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eading=h.gjdgxs" w:colFirst="0" w:colLast="0"/>
    <w:bookmarkEnd w:id="0"/>
    <w:p w:rsidR="004F3ECE" w:rsidRDefault="009562F8">
      <w:pPr>
        <w:pStyle w:val="Ttulo2"/>
        <w:spacing w:before="118" w:line="240" w:lineRule="auto"/>
        <w:ind w:firstLine="113"/>
      </w:pPr>
      <w:r>
        <w:rPr>
          <w:noProof/>
        </w:rPr>
        <mc:AlternateContent>
          <mc:Choice Requires="wpg">
            <w:drawing>
              <wp:anchor distT="0" distB="0" distL="114300" distR="114300" simplePos="0" relativeHeight="25165824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22" name="Rectángulo 222"/>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22" name="image40.png"/>
                <a:graphic>
                  <a:graphicData uri="http://schemas.openxmlformats.org/drawingml/2006/picture">
                    <pic:pic>
                      <pic:nvPicPr>
                        <pic:cNvPr id="0" name="image40.png"/>
                        <pic:cNvPicPr preferRelativeResize="0"/>
                      </pic:nvPicPr>
                      <pic:blipFill>
                        <a:blip r:embed="rId8"/>
                        <a:srcRect/>
                        <a:stretch>
                          <a:fillRect/>
                        </a:stretch>
                      </pic:blipFill>
                      <pic:spPr>
                        <a:xfrm>
                          <a:off x="0" y="0"/>
                          <a:ext cx="167640" cy="1618615"/>
                        </a:xfrm>
                        <a:prstGeom prst="rect"/>
                        <a:ln/>
                      </pic:spPr>
                    </pic:pic>
                  </a:graphicData>
                </a:graphic>
              </wp:anchor>
            </w:drawing>
          </mc:Fallback>
        </mc:AlternateContent>
      </w:r>
      <w:bookmarkStart w:id="1" w:name="bookmark=id.gjdgxs" w:colFirst="0" w:colLast="0"/>
      <w:bookmarkEnd w:id="1"/>
      <w:r>
        <w:t>IMPRESO SOLICITUD PARA VERIFICACIÓN DE TÍTULOS OFICIALES</w:t>
      </w:r>
    </w:p>
    <w:p w:rsidR="004F3ECE" w:rsidRDefault="009562F8">
      <w:pPr>
        <w:spacing w:before="81"/>
        <w:ind w:left="113"/>
        <w:rPr>
          <w:sz w:val="18"/>
          <w:szCs w:val="18"/>
        </w:rPr>
      </w:pPr>
      <w:r>
        <w:rPr>
          <w:sz w:val="18"/>
          <w:szCs w:val="18"/>
        </w:rPr>
        <w:t>1. DATOS DE LA UNIVERSIDAD, CENTRO Y TÍTULO QUE PRESENTA LA SOLICITUD</w:t>
      </w:r>
    </w:p>
    <w:p w:rsidR="004F3ECE" w:rsidRDefault="009562F8">
      <w:pPr>
        <w:spacing w:before="118" w:after="48"/>
        <w:ind w:left="113"/>
        <w:rPr>
          <w:sz w:val="14"/>
          <w:szCs w:val="14"/>
        </w:rPr>
      </w:pPr>
      <w:r>
        <w:rPr>
          <w:sz w:val="14"/>
          <w:szCs w:val="14"/>
        </w:rPr>
        <w:t>De conformidad con el Real Decreto 1393/2007, por el que se establece la ordenación de las Enseñanzas Universitarias Oficiales</w:t>
      </w:r>
    </w:p>
    <w:tbl>
      <w:tblPr>
        <w:tblStyle w:val="affffff7"/>
        <w:tblW w:w="9635"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946"/>
        <w:gridCol w:w="846"/>
        <w:gridCol w:w="1236"/>
        <w:gridCol w:w="2129"/>
        <w:gridCol w:w="1478"/>
      </w:tblGrid>
      <w:tr w:rsidR="004F3ECE">
        <w:trPr>
          <w:trHeight w:val="463"/>
        </w:trPr>
        <w:tc>
          <w:tcPr>
            <w:tcW w:w="479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UNIVERSIDAD SOLICITANTE</w:t>
            </w:r>
          </w:p>
        </w:tc>
        <w:tc>
          <w:tcPr>
            <w:tcW w:w="3365" w:type="dxa"/>
            <w:gridSpan w:val="2"/>
            <w:tcBorders>
              <w:left w:val="single" w:sz="12" w:space="0" w:color="000000"/>
            </w:tcBorders>
            <w:shd w:val="clear" w:color="auto" w:fill="BFBFBF"/>
          </w:tcPr>
          <w:p w:rsidR="004F3ECE" w:rsidRDefault="009562F8">
            <w:pPr>
              <w:pBdr>
                <w:top w:val="nil"/>
                <w:left w:val="nil"/>
                <w:bottom w:val="nil"/>
                <w:right w:val="nil"/>
                <w:between w:val="nil"/>
              </w:pBdr>
              <w:spacing w:before="24"/>
              <w:ind w:left="44"/>
              <w:rPr>
                <w:b/>
                <w:color w:val="000000"/>
                <w:sz w:val="16"/>
                <w:szCs w:val="16"/>
              </w:rPr>
            </w:pPr>
            <w:r>
              <w:rPr>
                <w:b/>
                <w:color w:val="000000"/>
                <w:sz w:val="16"/>
                <w:szCs w:val="16"/>
              </w:rPr>
              <w:t>CENTRO</w:t>
            </w:r>
          </w:p>
        </w:tc>
        <w:tc>
          <w:tcPr>
            <w:tcW w:w="1478" w:type="dxa"/>
            <w:shd w:val="clear" w:color="auto" w:fill="BFBFBF"/>
          </w:tcPr>
          <w:p w:rsidR="004F3ECE" w:rsidRDefault="009562F8">
            <w:pPr>
              <w:pBdr>
                <w:top w:val="nil"/>
                <w:left w:val="nil"/>
                <w:bottom w:val="nil"/>
                <w:right w:val="nil"/>
                <w:between w:val="nil"/>
              </w:pBdr>
              <w:spacing w:before="24" w:line="249" w:lineRule="auto"/>
              <w:ind w:left="392" w:right="361" w:firstLine="7"/>
              <w:rPr>
                <w:b/>
                <w:color w:val="000000"/>
                <w:sz w:val="16"/>
                <w:szCs w:val="16"/>
              </w:rPr>
            </w:pPr>
            <w:r>
              <w:rPr>
                <w:b/>
                <w:color w:val="000000"/>
                <w:sz w:val="16"/>
                <w:szCs w:val="16"/>
              </w:rPr>
              <w:t>CÓDIGO CENTRO</w:t>
            </w:r>
          </w:p>
        </w:tc>
      </w:tr>
      <w:tr w:rsidR="004F3ECE">
        <w:trPr>
          <w:trHeight w:val="344"/>
        </w:trPr>
        <w:tc>
          <w:tcPr>
            <w:tcW w:w="4792" w:type="dxa"/>
            <w:gridSpan w:val="2"/>
            <w:tcBorders>
              <w:right w:val="single" w:sz="12" w:space="0" w:color="000000"/>
            </w:tcBorders>
          </w:tcPr>
          <w:p w:rsidR="004F3ECE" w:rsidRDefault="009562F8">
            <w:pPr>
              <w:pBdr>
                <w:top w:val="nil"/>
                <w:left w:val="nil"/>
                <w:bottom w:val="nil"/>
                <w:right w:val="nil"/>
                <w:between w:val="nil"/>
              </w:pBdr>
              <w:spacing w:before="55"/>
              <w:ind w:left="50"/>
              <w:rPr>
                <w:color w:val="000000"/>
                <w:sz w:val="18"/>
                <w:szCs w:val="18"/>
              </w:rPr>
            </w:pPr>
            <w:r>
              <w:rPr>
                <w:color w:val="000000"/>
                <w:sz w:val="18"/>
                <w:szCs w:val="18"/>
              </w:rPr>
              <w:t>Universidad de Cádiz</w:t>
            </w:r>
          </w:p>
        </w:tc>
        <w:tc>
          <w:tcPr>
            <w:tcW w:w="3365" w:type="dxa"/>
            <w:gridSpan w:val="2"/>
            <w:tcBorders>
              <w:left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Facultad de Enfermería y Fisioterapia</w:t>
            </w:r>
          </w:p>
        </w:tc>
        <w:tc>
          <w:tcPr>
            <w:tcW w:w="1478" w:type="dxa"/>
          </w:tcPr>
          <w:p w:rsidR="004F3ECE" w:rsidRDefault="009562F8">
            <w:pPr>
              <w:pBdr>
                <w:top w:val="nil"/>
                <w:left w:val="nil"/>
                <w:bottom w:val="nil"/>
                <w:right w:val="nil"/>
                <w:between w:val="nil"/>
              </w:pBdr>
              <w:spacing w:before="22"/>
              <w:ind w:left="40"/>
              <w:rPr>
                <w:color w:val="000000"/>
                <w:sz w:val="18"/>
                <w:szCs w:val="18"/>
              </w:rPr>
            </w:pPr>
            <w:r>
              <w:rPr>
                <w:color w:val="000000"/>
                <w:sz w:val="18"/>
                <w:szCs w:val="18"/>
              </w:rPr>
              <w:t>11006577</w:t>
            </w:r>
          </w:p>
        </w:tc>
      </w:tr>
      <w:tr w:rsidR="004F3ECE">
        <w:trPr>
          <w:trHeight w:val="272"/>
        </w:trPr>
        <w:tc>
          <w:tcPr>
            <w:tcW w:w="479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w:t>
            </w:r>
          </w:p>
        </w:tc>
        <w:tc>
          <w:tcPr>
            <w:tcW w:w="4843" w:type="dxa"/>
            <w:gridSpan w:val="3"/>
            <w:tcBorders>
              <w:left w:val="single" w:sz="12" w:space="0" w:color="000000"/>
            </w:tcBorders>
            <w:shd w:val="clear" w:color="auto" w:fill="BFBFBF"/>
          </w:tcPr>
          <w:p w:rsidR="004F3ECE" w:rsidRDefault="009562F8">
            <w:pPr>
              <w:pBdr>
                <w:top w:val="nil"/>
                <w:left w:val="nil"/>
                <w:bottom w:val="nil"/>
                <w:right w:val="nil"/>
                <w:between w:val="nil"/>
              </w:pBdr>
              <w:spacing w:before="24"/>
              <w:ind w:left="44"/>
              <w:rPr>
                <w:b/>
                <w:color w:val="000000"/>
                <w:sz w:val="16"/>
                <w:szCs w:val="16"/>
              </w:rPr>
            </w:pPr>
            <w:r>
              <w:rPr>
                <w:b/>
                <w:color w:val="000000"/>
                <w:sz w:val="16"/>
                <w:szCs w:val="16"/>
              </w:rPr>
              <w:t>DENOMINACIÓN CORTA</w:t>
            </w:r>
          </w:p>
        </w:tc>
      </w:tr>
      <w:tr w:rsidR="004F3ECE">
        <w:trPr>
          <w:trHeight w:val="338"/>
        </w:trPr>
        <w:tc>
          <w:tcPr>
            <w:tcW w:w="4792" w:type="dxa"/>
            <w:gridSpan w:val="2"/>
            <w:tcBorders>
              <w:right w:val="single" w:sz="12" w:space="0" w:color="000000"/>
            </w:tcBorders>
          </w:tcPr>
          <w:p w:rsidR="004F3ECE" w:rsidRDefault="009562F8">
            <w:pPr>
              <w:pBdr>
                <w:top w:val="nil"/>
                <w:left w:val="nil"/>
                <w:bottom w:val="nil"/>
                <w:right w:val="nil"/>
                <w:between w:val="nil"/>
              </w:pBdr>
              <w:spacing w:before="55"/>
              <w:ind w:left="50"/>
              <w:rPr>
                <w:color w:val="000000"/>
                <w:sz w:val="18"/>
                <w:szCs w:val="18"/>
              </w:rPr>
            </w:pPr>
            <w:r>
              <w:rPr>
                <w:color w:val="000000"/>
                <w:sz w:val="18"/>
                <w:szCs w:val="18"/>
              </w:rPr>
              <w:t>Máster</w:t>
            </w:r>
          </w:p>
        </w:tc>
        <w:tc>
          <w:tcPr>
            <w:tcW w:w="4843" w:type="dxa"/>
            <w:gridSpan w:val="3"/>
            <w:tcBorders>
              <w:left w:val="single" w:sz="12" w:space="0" w:color="000000"/>
              <w:bottom w:val="single" w:sz="12" w:space="0" w:color="000000"/>
            </w:tcBorders>
          </w:tcPr>
          <w:p w:rsidR="004F3ECE" w:rsidRDefault="009562F8">
            <w:pPr>
              <w:pBdr>
                <w:top w:val="nil"/>
                <w:left w:val="nil"/>
                <w:bottom w:val="nil"/>
                <w:right w:val="nil"/>
                <w:between w:val="nil"/>
              </w:pBdr>
              <w:spacing w:before="55"/>
              <w:ind w:left="44"/>
              <w:rPr>
                <w:color w:val="000000"/>
                <w:sz w:val="18"/>
                <w:szCs w:val="18"/>
              </w:rPr>
            </w:pPr>
            <w:r>
              <w:rPr>
                <w:color w:val="000000"/>
                <w:sz w:val="18"/>
                <w:szCs w:val="18"/>
              </w:rPr>
              <w:t>Fisioterapia Neurológica</w:t>
            </w:r>
          </w:p>
        </w:tc>
      </w:tr>
      <w:tr w:rsidR="004F3ECE">
        <w:trPr>
          <w:trHeight w:val="266"/>
        </w:trPr>
        <w:tc>
          <w:tcPr>
            <w:tcW w:w="9635" w:type="dxa"/>
            <w:gridSpan w:val="5"/>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DENOMINACIÓN ESPECÍFICA</w:t>
            </w:r>
          </w:p>
        </w:tc>
      </w:tr>
      <w:tr w:rsidR="004F3ECE">
        <w:trPr>
          <w:trHeight w:val="339"/>
        </w:trPr>
        <w:tc>
          <w:tcPr>
            <w:tcW w:w="9635" w:type="dxa"/>
            <w:gridSpan w:val="5"/>
            <w:tcBorders>
              <w:bottom w:val="single" w:sz="12" w:space="0" w:color="000000"/>
            </w:tcBorders>
          </w:tcPr>
          <w:p w:rsidR="004F3ECE" w:rsidRDefault="009562F8">
            <w:pPr>
              <w:pBdr>
                <w:top w:val="nil"/>
                <w:left w:val="nil"/>
                <w:bottom w:val="nil"/>
                <w:right w:val="nil"/>
                <w:between w:val="nil"/>
              </w:pBdr>
              <w:spacing w:before="55"/>
              <w:ind w:left="50"/>
              <w:rPr>
                <w:color w:val="000000"/>
                <w:sz w:val="18"/>
                <w:szCs w:val="18"/>
              </w:rPr>
            </w:pPr>
            <w:r>
              <w:rPr>
                <w:color w:val="000000"/>
                <w:sz w:val="18"/>
                <w:szCs w:val="18"/>
              </w:rPr>
              <w:t>Máster Universitario en Fisioterapia Neurológica por la Universidad de Cádiz</w:t>
            </w:r>
          </w:p>
        </w:tc>
      </w:tr>
      <w:tr w:rsidR="004F3ECE">
        <w:trPr>
          <w:trHeight w:val="261"/>
        </w:trPr>
        <w:tc>
          <w:tcPr>
            <w:tcW w:w="479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RAMA DE CONOCIMIENTO</w:t>
            </w:r>
          </w:p>
        </w:tc>
        <w:tc>
          <w:tcPr>
            <w:tcW w:w="4843" w:type="dxa"/>
            <w:gridSpan w:val="3"/>
            <w:tcBorders>
              <w:top w:val="single" w:sz="12" w:space="0" w:color="000000"/>
              <w:left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44"/>
              <w:rPr>
                <w:b/>
                <w:color w:val="000000"/>
                <w:sz w:val="16"/>
                <w:szCs w:val="16"/>
              </w:rPr>
            </w:pPr>
            <w:r>
              <w:rPr>
                <w:b/>
                <w:color w:val="000000"/>
                <w:sz w:val="16"/>
                <w:szCs w:val="16"/>
              </w:rPr>
              <w:t>CONJUNTO</w:t>
            </w:r>
          </w:p>
        </w:tc>
      </w:tr>
      <w:tr w:rsidR="004F3ECE">
        <w:trPr>
          <w:trHeight w:val="334"/>
        </w:trPr>
        <w:tc>
          <w:tcPr>
            <w:tcW w:w="479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50"/>
              <w:ind w:left="50"/>
              <w:rPr>
                <w:color w:val="000000"/>
                <w:sz w:val="18"/>
                <w:szCs w:val="18"/>
              </w:rPr>
            </w:pPr>
            <w:r>
              <w:rPr>
                <w:color w:val="000000"/>
                <w:sz w:val="18"/>
                <w:szCs w:val="18"/>
              </w:rPr>
              <w:t>Ciencias de la Salud</w:t>
            </w:r>
          </w:p>
        </w:tc>
        <w:tc>
          <w:tcPr>
            <w:tcW w:w="4843" w:type="dxa"/>
            <w:gridSpan w:val="3"/>
            <w:tcBorders>
              <w:top w:val="single" w:sz="12" w:space="0" w:color="000000"/>
              <w:left w:val="single" w:sz="12" w:space="0" w:color="000000"/>
              <w:bottom w:val="single" w:sz="12" w:space="0" w:color="000000"/>
            </w:tcBorders>
          </w:tcPr>
          <w:p w:rsidR="004F3ECE" w:rsidRDefault="009562F8">
            <w:pPr>
              <w:pBdr>
                <w:top w:val="nil"/>
                <w:left w:val="nil"/>
                <w:bottom w:val="nil"/>
                <w:right w:val="nil"/>
                <w:between w:val="nil"/>
              </w:pBdr>
              <w:spacing w:before="50"/>
              <w:ind w:left="44"/>
              <w:rPr>
                <w:color w:val="000000"/>
                <w:sz w:val="18"/>
                <w:szCs w:val="18"/>
              </w:rPr>
            </w:pPr>
            <w:r>
              <w:rPr>
                <w:color w:val="000000"/>
                <w:sz w:val="18"/>
                <w:szCs w:val="18"/>
              </w:rPr>
              <w:t>No</w:t>
            </w:r>
          </w:p>
        </w:tc>
      </w:tr>
      <w:tr w:rsidR="004F3ECE">
        <w:trPr>
          <w:trHeight w:val="453"/>
        </w:trPr>
        <w:tc>
          <w:tcPr>
            <w:tcW w:w="4792" w:type="dxa"/>
            <w:gridSpan w:val="2"/>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line="249" w:lineRule="auto"/>
              <w:ind w:left="50" w:right="798"/>
              <w:rPr>
                <w:b/>
                <w:color w:val="000000"/>
                <w:sz w:val="16"/>
                <w:szCs w:val="16"/>
              </w:rPr>
            </w:pPr>
            <w:r>
              <w:rPr>
                <w:b/>
                <w:color w:val="000000"/>
                <w:sz w:val="16"/>
                <w:szCs w:val="16"/>
              </w:rPr>
              <w:t>HABILITA PARA EL EJERCICIO DE PROFESIONES REGULADAS</w:t>
            </w:r>
          </w:p>
        </w:tc>
        <w:tc>
          <w:tcPr>
            <w:tcW w:w="4843" w:type="dxa"/>
            <w:gridSpan w:val="3"/>
            <w:tcBorders>
              <w:top w:val="single" w:sz="12" w:space="0" w:color="000000"/>
              <w:left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44"/>
              <w:rPr>
                <w:b/>
                <w:color w:val="000000"/>
                <w:sz w:val="16"/>
                <w:szCs w:val="16"/>
              </w:rPr>
            </w:pPr>
            <w:r>
              <w:rPr>
                <w:b/>
                <w:color w:val="000000"/>
                <w:sz w:val="16"/>
                <w:szCs w:val="16"/>
              </w:rPr>
              <w:t>NORMA HABILITACIÓN</w:t>
            </w:r>
          </w:p>
        </w:tc>
      </w:tr>
      <w:tr w:rsidR="004F3ECE">
        <w:trPr>
          <w:trHeight w:val="339"/>
        </w:trPr>
        <w:tc>
          <w:tcPr>
            <w:tcW w:w="4792" w:type="dxa"/>
            <w:gridSpan w:val="2"/>
            <w:tcBorders>
              <w:top w:val="single" w:sz="12" w:space="0" w:color="000000"/>
              <w:right w:val="single" w:sz="12" w:space="0" w:color="000000"/>
            </w:tcBorders>
          </w:tcPr>
          <w:p w:rsidR="004F3ECE" w:rsidRDefault="009562F8">
            <w:pPr>
              <w:pBdr>
                <w:top w:val="nil"/>
                <w:left w:val="nil"/>
                <w:bottom w:val="nil"/>
                <w:right w:val="nil"/>
                <w:between w:val="nil"/>
              </w:pBdr>
              <w:spacing w:before="50"/>
              <w:ind w:left="50"/>
              <w:rPr>
                <w:color w:val="000000"/>
                <w:sz w:val="18"/>
                <w:szCs w:val="18"/>
              </w:rPr>
            </w:pPr>
            <w:r>
              <w:rPr>
                <w:color w:val="000000"/>
                <w:sz w:val="18"/>
                <w:szCs w:val="18"/>
              </w:rPr>
              <w:t>No</w:t>
            </w:r>
          </w:p>
        </w:tc>
        <w:tc>
          <w:tcPr>
            <w:tcW w:w="4843" w:type="dxa"/>
            <w:gridSpan w:val="3"/>
            <w:tcBorders>
              <w:top w:val="single" w:sz="12" w:space="0" w:color="000000"/>
              <w:left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72"/>
        </w:trPr>
        <w:tc>
          <w:tcPr>
            <w:tcW w:w="9635" w:type="dxa"/>
            <w:gridSpan w:val="5"/>
            <w:shd w:val="clear" w:color="auto" w:fill="808080"/>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SOLICITANTE</w:t>
            </w:r>
          </w:p>
        </w:tc>
      </w:tr>
      <w:tr w:rsidR="004F3ECE">
        <w:trPr>
          <w:trHeight w:val="272"/>
        </w:trPr>
        <w:tc>
          <w:tcPr>
            <w:tcW w:w="479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NOMBRE Y APELLIDOS</w:t>
            </w:r>
          </w:p>
        </w:tc>
        <w:tc>
          <w:tcPr>
            <w:tcW w:w="4843" w:type="dxa"/>
            <w:gridSpan w:val="3"/>
            <w:tcBorders>
              <w:left w:val="single" w:sz="12" w:space="0" w:color="000000"/>
            </w:tcBorders>
            <w:shd w:val="clear" w:color="auto" w:fill="BFBFBF"/>
          </w:tcPr>
          <w:p w:rsidR="004F3ECE" w:rsidRDefault="009562F8">
            <w:pPr>
              <w:pBdr>
                <w:top w:val="nil"/>
                <w:left w:val="nil"/>
                <w:bottom w:val="nil"/>
                <w:right w:val="nil"/>
                <w:between w:val="nil"/>
              </w:pBdr>
              <w:spacing w:before="24"/>
              <w:ind w:left="44"/>
              <w:rPr>
                <w:b/>
                <w:color w:val="000000"/>
                <w:sz w:val="16"/>
                <w:szCs w:val="16"/>
              </w:rPr>
            </w:pPr>
            <w:r>
              <w:rPr>
                <w:b/>
                <w:color w:val="000000"/>
                <w:sz w:val="16"/>
                <w:szCs w:val="16"/>
              </w:rPr>
              <w:t>CARGO</w:t>
            </w:r>
          </w:p>
        </w:tc>
      </w:tr>
      <w:tr w:rsidR="004F3ECE">
        <w:trPr>
          <w:trHeight w:val="290"/>
        </w:trPr>
        <w:tc>
          <w:tcPr>
            <w:tcW w:w="479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Miguel Ángel Pendón Meléndez</w:t>
            </w:r>
          </w:p>
        </w:tc>
        <w:tc>
          <w:tcPr>
            <w:tcW w:w="4843" w:type="dxa"/>
            <w:gridSpan w:val="3"/>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Vicerrector de Planificación</w:t>
            </w:r>
          </w:p>
        </w:tc>
      </w:tr>
      <w:tr w:rsidR="004F3ECE">
        <w:trPr>
          <w:trHeight w:val="267"/>
        </w:trPr>
        <w:tc>
          <w:tcPr>
            <w:tcW w:w="4792"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Tipo Documento</w:t>
            </w:r>
          </w:p>
        </w:tc>
        <w:tc>
          <w:tcPr>
            <w:tcW w:w="4843" w:type="dxa"/>
            <w:gridSpan w:val="3"/>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4"/>
              <w:rPr>
                <w:b/>
                <w:color w:val="000000"/>
                <w:sz w:val="16"/>
                <w:szCs w:val="16"/>
              </w:rPr>
            </w:pPr>
            <w:r>
              <w:rPr>
                <w:b/>
                <w:color w:val="000000"/>
                <w:sz w:val="16"/>
                <w:szCs w:val="16"/>
              </w:rPr>
              <w:t>Número Documento</w:t>
            </w:r>
          </w:p>
        </w:tc>
      </w:tr>
      <w:tr w:rsidR="004F3ECE">
        <w:trPr>
          <w:trHeight w:val="290"/>
        </w:trPr>
        <w:tc>
          <w:tcPr>
            <w:tcW w:w="4792"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NIF</w:t>
            </w:r>
          </w:p>
        </w:tc>
        <w:tc>
          <w:tcPr>
            <w:tcW w:w="4843" w:type="dxa"/>
            <w:gridSpan w:val="3"/>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32851971J</w:t>
            </w:r>
          </w:p>
        </w:tc>
      </w:tr>
      <w:tr w:rsidR="004F3ECE">
        <w:trPr>
          <w:trHeight w:val="262"/>
        </w:trPr>
        <w:tc>
          <w:tcPr>
            <w:tcW w:w="9635" w:type="dxa"/>
            <w:gridSpan w:val="5"/>
            <w:tcBorders>
              <w:top w:val="single" w:sz="12" w:space="0" w:color="000000"/>
              <w:bottom w:val="single" w:sz="12" w:space="0" w:color="000000"/>
            </w:tcBorders>
            <w:shd w:val="clear" w:color="auto" w:fill="808080"/>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REPRESENTANTE LEGAL</w:t>
            </w:r>
          </w:p>
        </w:tc>
      </w:tr>
      <w:tr w:rsidR="004F3ECE">
        <w:trPr>
          <w:trHeight w:val="267"/>
        </w:trPr>
        <w:tc>
          <w:tcPr>
            <w:tcW w:w="479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NOMBRE Y APELLIDOS</w:t>
            </w:r>
          </w:p>
        </w:tc>
        <w:tc>
          <w:tcPr>
            <w:tcW w:w="4843" w:type="dxa"/>
            <w:gridSpan w:val="3"/>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4"/>
              <w:rPr>
                <w:b/>
                <w:color w:val="000000"/>
                <w:sz w:val="16"/>
                <w:szCs w:val="16"/>
              </w:rPr>
            </w:pPr>
            <w:r>
              <w:rPr>
                <w:b/>
                <w:color w:val="000000"/>
                <w:sz w:val="16"/>
                <w:szCs w:val="16"/>
              </w:rPr>
              <w:t>CARGO</w:t>
            </w:r>
          </w:p>
        </w:tc>
      </w:tr>
      <w:tr w:rsidR="004F3ECE">
        <w:trPr>
          <w:trHeight w:val="344"/>
        </w:trPr>
        <w:tc>
          <w:tcPr>
            <w:tcW w:w="4792" w:type="dxa"/>
            <w:gridSpan w:val="2"/>
            <w:tcBorders>
              <w:right w:val="single" w:sz="12" w:space="0" w:color="000000"/>
            </w:tcBorders>
          </w:tcPr>
          <w:p w:rsidR="004F3ECE" w:rsidRDefault="009562F8">
            <w:pPr>
              <w:pBdr>
                <w:top w:val="nil"/>
                <w:left w:val="nil"/>
                <w:bottom w:val="nil"/>
                <w:right w:val="nil"/>
                <w:between w:val="nil"/>
              </w:pBdr>
              <w:spacing w:before="55"/>
              <w:ind w:left="50"/>
              <w:rPr>
                <w:color w:val="000000"/>
                <w:sz w:val="18"/>
                <w:szCs w:val="18"/>
              </w:rPr>
            </w:pPr>
            <w:r>
              <w:rPr>
                <w:color w:val="000000"/>
                <w:sz w:val="18"/>
                <w:szCs w:val="18"/>
              </w:rPr>
              <w:t>Eduardo González Mazo</w:t>
            </w:r>
          </w:p>
        </w:tc>
        <w:tc>
          <w:tcPr>
            <w:tcW w:w="4843" w:type="dxa"/>
            <w:gridSpan w:val="3"/>
            <w:tcBorders>
              <w:left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Rector Magnífico</w:t>
            </w:r>
          </w:p>
        </w:tc>
      </w:tr>
      <w:tr w:rsidR="004F3ECE">
        <w:trPr>
          <w:trHeight w:val="271"/>
        </w:trPr>
        <w:tc>
          <w:tcPr>
            <w:tcW w:w="479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Tipo Documento</w:t>
            </w:r>
          </w:p>
        </w:tc>
        <w:tc>
          <w:tcPr>
            <w:tcW w:w="4843" w:type="dxa"/>
            <w:gridSpan w:val="3"/>
            <w:tcBorders>
              <w:left w:val="single" w:sz="12" w:space="0" w:color="000000"/>
            </w:tcBorders>
            <w:shd w:val="clear" w:color="auto" w:fill="BFBFBF"/>
          </w:tcPr>
          <w:p w:rsidR="004F3ECE" w:rsidRDefault="009562F8">
            <w:pPr>
              <w:pBdr>
                <w:top w:val="nil"/>
                <w:left w:val="nil"/>
                <w:bottom w:val="nil"/>
                <w:right w:val="nil"/>
                <w:between w:val="nil"/>
              </w:pBdr>
              <w:spacing w:before="24"/>
              <w:ind w:left="44"/>
              <w:rPr>
                <w:b/>
                <w:color w:val="000000"/>
                <w:sz w:val="16"/>
                <w:szCs w:val="16"/>
              </w:rPr>
            </w:pPr>
            <w:r>
              <w:rPr>
                <w:b/>
                <w:color w:val="000000"/>
                <w:sz w:val="16"/>
                <w:szCs w:val="16"/>
              </w:rPr>
              <w:t>Número Documento</w:t>
            </w:r>
          </w:p>
        </w:tc>
      </w:tr>
      <w:tr w:rsidR="004F3ECE">
        <w:trPr>
          <w:trHeight w:val="291"/>
        </w:trPr>
        <w:tc>
          <w:tcPr>
            <w:tcW w:w="4792"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NIF</w:t>
            </w:r>
          </w:p>
        </w:tc>
        <w:tc>
          <w:tcPr>
            <w:tcW w:w="4843" w:type="dxa"/>
            <w:gridSpan w:val="3"/>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31247791Z</w:t>
            </w:r>
          </w:p>
        </w:tc>
      </w:tr>
      <w:tr w:rsidR="004F3ECE">
        <w:trPr>
          <w:trHeight w:val="262"/>
        </w:trPr>
        <w:tc>
          <w:tcPr>
            <w:tcW w:w="9635" w:type="dxa"/>
            <w:gridSpan w:val="5"/>
            <w:tcBorders>
              <w:top w:val="single" w:sz="12" w:space="0" w:color="000000"/>
              <w:bottom w:val="single" w:sz="12" w:space="0" w:color="000000"/>
            </w:tcBorders>
            <w:shd w:val="clear" w:color="auto" w:fill="808080"/>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RESPONSABLE DEL TÍTULO</w:t>
            </w:r>
          </w:p>
        </w:tc>
      </w:tr>
      <w:tr w:rsidR="004F3ECE">
        <w:trPr>
          <w:trHeight w:val="266"/>
        </w:trPr>
        <w:tc>
          <w:tcPr>
            <w:tcW w:w="479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NOMBRE Y APELLIDOS</w:t>
            </w:r>
          </w:p>
        </w:tc>
        <w:tc>
          <w:tcPr>
            <w:tcW w:w="4843" w:type="dxa"/>
            <w:gridSpan w:val="3"/>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4"/>
              <w:rPr>
                <w:b/>
                <w:color w:val="000000"/>
                <w:sz w:val="16"/>
                <w:szCs w:val="16"/>
              </w:rPr>
            </w:pPr>
            <w:r>
              <w:rPr>
                <w:b/>
                <w:color w:val="000000"/>
                <w:sz w:val="16"/>
                <w:szCs w:val="16"/>
              </w:rPr>
              <w:t>CARGO</w:t>
            </w:r>
          </w:p>
        </w:tc>
      </w:tr>
      <w:tr w:rsidR="004F3ECE">
        <w:trPr>
          <w:trHeight w:val="291"/>
        </w:trPr>
        <w:tc>
          <w:tcPr>
            <w:tcW w:w="4792"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 xml:space="preserve">Ana María García </w:t>
            </w:r>
            <w:proofErr w:type="spellStart"/>
            <w:r>
              <w:rPr>
                <w:color w:val="000000"/>
                <w:sz w:val="18"/>
                <w:szCs w:val="18"/>
              </w:rPr>
              <w:t>Bañón</w:t>
            </w:r>
            <w:proofErr w:type="spellEnd"/>
          </w:p>
        </w:tc>
        <w:tc>
          <w:tcPr>
            <w:tcW w:w="4843" w:type="dxa"/>
            <w:gridSpan w:val="3"/>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Decana de la Facultad de Enfermería y Fisioterapia</w:t>
            </w:r>
          </w:p>
        </w:tc>
      </w:tr>
      <w:tr w:rsidR="004F3ECE">
        <w:trPr>
          <w:trHeight w:val="262"/>
        </w:trPr>
        <w:tc>
          <w:tcPr>
            <w:tcW w:w="479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Tipo Documento</w:t>
            </w:r>
          </w:p>
        </w:tc>
        <w:tc>
          <w:tcPr>
            <w:tcW w:w="4843" w:type="dxa"/>
            <w:gridSpan w:val="3"/>
            <w:tcBorders>
              <w:top w:val="single" w:sz="12" w:space="0" w:color="000000"/>
              <w:left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44"/>
              <w:rPr>
                <w:b/>
                <w:color w:val="000000"/>
                <w:sz w:val="16"/>
                <w:szCs w:val="16"/>
              </w:rPr>
            </w:pPr>
            <w:r>
              <w:rPr>
                <w:b/>
                <w:color w:val="000000"/>
                <w:sz w:val="16"/>
                <w:szCs w:val="16"/>
              </w:rPr>
              <w:t>Número Documento</w:t>
            </w:r>
          </w:p>
        </w:tc>
      </w:tr>
      <w:tr w:rsidR="004F3ECE">
        <w:trPr>
          <w:trHeight w:val="290"/>
        </w:trPr>
        <w:tc>
          <w:tcPr>
            <w:tcW w:w="4792" w:type="dxa"/>
            <w:gridSpan w:val="2"/>
            <w:tcBorders>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NIF</w:t>
            </w:r>
          </w:p>
        </w:tc>
        <w:tc>
          <w:tcPr>
            <w:tcW w:w="4843" w:type="dxa"/>
            <w:gridSpan w:val="3"/>
            <w:tcBorders>
              <w:top w:val="single" w:sz="12" w:space="0" w:color="000000"/>
              <w:left w:val="single" w:sz="12" w:space="0" w:color="000000"/>
            </w:tcBorders>
          </w:tcPr>
          <w:p w:rsidR="004F3ECE" w:rsidRDefault="009562F8">
            <w:pPr>
              <w:pBdr>
                <w:top w:val="nil"/>
                <w:left w:val="nil"/>
                <w:bottom w:val="nil"/>
                <w:right w:val="nil"/>
                <w:between w:val="nil"/>
              </w:pBdr>
              <w:spacing w:before="17"/>
              <w:ind w:left="44"/>
              <w:rPr>
                <w:color w:val="000000"/>
                <w:sz w:val="18"/>
                <w:szCs w:val="18"/>
              </w:rPr>
            </w:pPr>
            <w:r>
              <w:rPr>
                <w:color w:val="000000"/>
                <w:sz w:val="18"/>
                <w:szCs w:val="18"/>
              </w:rPr>
              <w:t>31216070X</w:t>
            </w:r>
          </w:p>
        </w:tc>
      </w:tr>
      <w:tr w:rsidR="004F3ECE">
        <w:trPr>
          <w:trHeight w:val="727"/>
        </w:trPr>
        <w:tc>
          <w:tcPr>
            <w:tcW w:w="9635" w:type="dxa"/>
            <w:gridSpan w:val="5"/>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 DIRECCIÓN A EFECTOS DE NOTIFICACIÓN</w:t>
            </w:r>
          </w:p>
          <w:p w:rsidR="004F3ECE" w:rsidRDefault="009562F8">
            <w:pPr>
              <w:pBdr>
                <w:top w:val="nil"/>
                <w:left w:val="nil"/>
                <w:bottom w:val="nil"/>
                <w:right w:val="nil"/>
                <w:between w:val="nil"/>
              </w:pBdr>
              <w:spacing w:before="46" w:line="321" w:lineRule="auto"/>
              <w:ind w:left="50" w:right="101"/>
              <w:rPr>
                <w:color w:val="000000"/>
                <w:sz w:val="14"/>
                <w:szCs w:val="14"/>
              </w:rPr>
            </w:pPr>
            <w:r>
              <w:rPr>
                <w:color w:val="000000"/>
                <w:sz w:val="14"/>
                <w:szCs w:val="14"/>
              </w:rPr>
              <w:t>A los efectos de la práctica de la NOTIFICACIÓN de todos los procedimientos relativos a la presente solicitud, las comunicaciones se dirigirán a la dirección que figure en el presente apartado.</w:t>
            </w:r>
          </w:p>
        </w:tc>
      </w:tr>
      <w:tr w:rsidR="004F3ECE">
        <w:trPr>
          <w:trHeight w:val="272"/>
        </w:trPr>
        <w:tc>
          <w:tcPr>
            <w:tcW w:w="3946"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DOMICILIO</w:t>
            </w:r>
          </w:p>
        </w:tc>
        <w:tc>
          <w:tcPr>
            <w:tcW w:w="208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CÓDIGO POSTAL</w:t>
            </w:r>
          </w:p>
        </w:tc>
        <w:tc>
          <w:tcPr>
            <w:tcW w:w="2129" w:type="dxa"/>
            <w:tcBorders>
              <w:left w:val="single" w:sz="12" w:space="0" w:color="000000"/>
            </w:tcBorders>
            <w:shd w:val="clear" w:color="auto" w:fill="BFBFBF"/>
          </w:tcPr>
          <w:p w:rsidR="004F3ECE" w:rsidRDefault="009562F8">
            <w:pPr>
              <w:pBdr>
                <w:top w:val="nil"/>
                <w:left w:val="nil"/>
                <w:bottom w:val="nil"/>
                <w:right w:val="nil"/>
                <w:between w:val="nil"/>
              </w:pBdr>
              <w:spacing w:before="24"/>
              <w:ind w:left="44"/>
              <w:rPr>
                <w:b/>
                <w:color w:val="000000"/>
                <w:sz w:val="16"/>
                <w:szCs w:val="16"/>
              </w:rPr>
            </w:pPr>
            <w:r>
              <w:rPr>
                <w:b/>
                <w:color w:val="000000"/>
                <w:sz w:val="16"/>
                <w:szCs w:val="16"/>
              </w:rPr>
              <w:t>MUNICIPIO</w:t>
            </w:r>
          </w:p>
        </w:tc>
        <w:tc>
          <w:tcPr>
            <w:tcW w:w="1478" w:type="dxa"/>
            <w:shd w:val="clear" w:color="auto" w:fill="BFBFBF"/>
          </w:tcPr>
          <w:p w:rsidR="004F3ECE" w:rsidRDefault="009562F8">
            <w:pPr>
              <w:pBdr>
                <w:top w:val="nil"/>
                <w:left w:val="nil"/>
                <w:bottom w:val="nil"/>
                <w:right w:val="nil"/>
                <w:between w:val="nil"/>
              </w:pBdr>
              <w:spacing w:before="24"/>
              <w:ind w:left="59"/>
              <w:rPr>
                <w:b/>
                <w:color w:val="000000"/>
                <w:sz w:val="16"/>
                <w:szCs w:val="16"/>
              </w:rPr>
            </w:pPr>
            <w:r>
              <w:rPr>
                <w:b/>
                <w:color w:val="000000"/>
                <w:sz w:val="16"/>
                <w:szCs w:val="16"/>
              </w:rPr>
              <w:t>TELÉFONO</w:t>
            </w:r>
          </w:p>
        </w:tc>
      </w:tr>
      <w:tr w:rsidR="004F3ECE">
        <w:trPr>
          <w:trHeight w:val="290"/>
        </w:trPr>
        <w:tc>
          <w:tcPr>
            <w:tcW w:w="3946"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Calle Ancha, nº 16</w:t>
            </w:r>
          </w:p>
        </w:tc>
        <w:tc>
          <w:tcPr>
            <w:tcW w:w="208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11001</w:t>
            </w:r>
          </w:p>
        </w:tc>
        <w:tc>
          <w:tcPr>
            <w:tcW w:w="2129" w:type="dxa"/>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Cádiz</w:t>
            </w:r>
          </w:p>
        </w:tc>
        <w:tc>
          <w:tcPr>
            <w:tcW w:w="1478" w:type="dxa"/>
            <w:tcBorders>
              <w:bottom w:val="single" w:sz="12" w:space="0" w:color="000000"/>
            </w:tcBorders>
          </w:tcPr>
          <w:p w:rsidR="004F3ECE" w:rsidRDefault="009562F8">
            <w:pPr>
              <w:pBdr>
                <w:top w:val="nil"/>
                <w:left w:val="nil"/>
                <w:bottom w:val="nil"/>
                <w:right w:val="nil"/>
                <w:between w:val="nil"/>
              </w:pBdr>
              <w:spacing w:before="22"/>
              <w:ind w:left="59"/>
              <w:rPr>
                <w:color w:val="000000"/>
                <w:sz w:val="18"/>
                <w:szCs w:val="18"/>
              </w:rPr>
            </w:pPr>
            <w:r>
              <w:rPr>
                <w:color w:val="000000"/>
                <w:sz w:val="18"/>
                <w:szCs w:val="18"/>
              </w:rPr>
              <w:t>956015027</w:t>
            </w:r>
          </w:p>
        </w:tc>
      </w:tr>
      <w:tr w:rsidR="004F3ECE">
        <w:trPr>
          <w:trHeight w:val="261"/>
        </w:trPr>
        <w:tc>
          <w:tcPr>
            <w:tcW w:w="3946" w:type="dxa"/>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E-MAIL</w:t>
            </w:r>
          </w:p>
        </w:tc>
        <w:tc>
          <w:tcPr>
            <w:tcW w:w="4211"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49"/>
              <w:rPr>
                <w:b/>
                <w:color w:val="000000"/>
                <w:sz w:val="16"/>
                <w:szCs w:val="16"/>
              </w:rPr>
            </w:pPr>
            <w:r>
              <w:rPr>
                <w:b/>
                <w:color w:val="000000"/>
                <w:sz w:val="16"/>
                <w:szCs w:val="16"/>
              </w:rPr>
              <w:t>PROVINCIA</w:t>
            </w:r>
          </w:p>
        </w:tc>
        <w:tc>
          <w:tcPr>
            <w:tcW w:w="1478" w:type="dxa"/>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9"/>
              <w:rPr>
                <w:b/>
                <w:color w:val="000000"/>
                <w:sz w:val="16"/>
                <w:szCs w:val="16"/>
              </w:rPr>
            </w:pPr>
            <w:r>
              <w:rPr>
                <w:b/>
                <w:color w:val="000000"/>
                <w:sz w:val="16"/>
                <w:szCs w:val="16"/>
              </w:rPr>
              <w:t>FAX</w:t>
            </w:r>
          </w:p>
        </w:tc>
      </w:tr>
      <w:tr w:rsidR="004F3ECE">
        <w:trPr>
          <w:trHeight w:val="291"/>
        </w:trPr>
        <w:tc>
          <w:tcPr>
            <w:tcW w:w="3946" w:type="dxa"/>
            <w:tcBorders>
              <w:top w:val="single" w:sz="12" w:space="0" w:color="000000"/>
            </w:tcBorders>
          </w:tcPr>
          <w:p w:rsidR="004F3ECE" w:rsidRDefault="00141143">
            <w:pPr>
              <w:pBdr>
                <w:top w:val="nil"/>
                <w:left w:val="nil"/>
                <w:bottom w:val="nil"/>
                <w:right w:val="nil"/>
                <w:between w:val="nil"/>
              </w:pBdr>
              <w:spacing w:before="17"/>
              <w:ind w:left="50"/>
              <w:rPr>
                <w:color w:val="000000"/>
                <w:sz w:val="18"/>
                <w:szCs w:val="18"/>
              </w:rPr>
            </w:pPr>
            <w:hyperlink r:id="rId9">
              <w:r w:rsidR="009562F8">
                <w:rPr>
                  <w:color w:val="000000"/>
                  <w:sz w:val="18"/>
                  <w:szCs w:val="18"/>
                </w:rPr>
                <w:t>rector@uca.es</w:t>
              </w:r>
            </w:hyperlink>
          </w:p>
        </w:tc>
        <w:tc>
          <w:tcPr>
            <w:tcW w:w="4211" w:type="dxa"/>
            <w:gridSpan w:val="3"/>
            <w:tcBorders>
              <w:top w:val="single" w:sz="12" w:space="0" w:color="000000"/>
            </w:tcBorders>
          </w:tcPr>
          <w:p w:rsidR="004F3ECE" w:rsidRDefault="009562F8">
            <w:pPr>
              <w:pBdr>
                <w:top w:val="nil"/>
                <w:left w:val="nil"/>
                <w:bottom w:val="nil"/>
                <w:right w:val="nil"/>
                <w:between w:val="nil"/>
              </w:pBdr>
              <w:spacing w:before="17"/>
              <w:ind w:left="49"/>
              <w:rPr>
                <w:color w:val="000000"/>
                <w:sz w:val="18"/>
                <w:szCs w:val="18"/>
              </w:rPr>
            </w:pPr>
            <w:r>
              <w:rPr>
                <w:color w:val="000000"/>
                <w:sz w:val="18"/>
                <w:szCs w:val="18"/>
              </w:rPr>
              <w:t>Cádiz</w:t>
            </w:r>
          </w:p>
        </w:tc>
        <w:tc>
          <w:tcPr>
            <w:tcW w:w="1478" w:type="dxa"/>
            <w:tcBorders>
              <w:top w:val="single" w:sz="12" w:space="0" w:color="000000"/>
            </w:tcBorders>
          </w:tcPr>
          <w:p w:rsidR="004F3ECE" w:rsidRDefault="009562F8">
            <w:pPr>
              <w:pBdr>
                <w:top w:val="nil"/>
                <w:left w:val="nil"/>
                <w:bottom w:val="nil"/>
                <w:right w:val="nil"/>
                <w:between w:val="nil"/>
              </w:pBdr>
              <w:spacing w:before="17"/>
              <w:ind w:left="59"/>
              <w:rPr>
                <w:color w:val="000000"/>
                <w:sz w:val="18"/>
                <w:szCs w:val="18"/>
              </w:rPr>
            </w:pPr>
            <w:r>
              <w:rPr>
                <w:color w:val="000000"/>
                <w:sz w:val="18"/>
                <w:szCs w:val="18"/>
              </w:rPr>
              <w:t>956015026</w:t>
            </w:r>
          </w:p>
        </w:tc>
      </w:tr>
    </w:tbl>
    <w:p w:rsidR="004F3ECE" w:rsidRDefault="004F3ECE">
      <w:pPr>
        <w:rPr>
          <w:sz w:val="18"/>
          <w:szCs w:val="18"/>
        </w:rPr>
        <w:sectPr w:rsidR="004F3ECE">
          <w:headerReference w:type="default" r:id="rId10"/>
          <w:footerReference w:type="default" r:id="rId11"/>
          <w:pgSz w:w="11910" w:h="16840"/>
          <w:pgMar w:top="1320" w:right="660" w:bottom="920" w:left="1020" w:header="319" w:footer="720" w:gutter="0"/>
          <w:pgNumType w:start="1"/>
          <w:cols w:space="720"/>
        </w:sectPr>
      </w:pPr>
    </w:p>
    <w:p w:rsidR="004F3ECE" w:rsidRDefault="009562F8">
      <w:pPr>
        <w:spacing w:before="7"/>
        <w:rPr>
          <w:sz w:val="6"/>
          <w:szCs w:val="6"/>
        </w:rPr>
      </w:pPr>
      <w:r>
        <w:rPr>
          <w:noProof/>
        </w:rPr>
        <w:lastRenderedPageBreak/>
        <mc:AlternateContent>
          <mc:Choice Requires="wpg">
            <w:drawing>
              <wp:anchor distT="0" distB="0" distL="114300" distR="114300" simplePos="0" relativeHeight="25165926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83" name="Rectángulo 183"/>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83" name="image1.png"/>
                <a:graphic>
                  <a:graphicData uri="http://schemas.openxmlformats.org/drawingml/2006/picture">
                    <pic:pic>
                      <pic:nvPicPr>
                        <pic:cNvPr id="0" name="image1.png"/>
                        <pic:cNvPicPr preferRelativeResize="0"/>
                      </pic:nvPicPr>
                      <pic:blipFill>
                        <a:blip r:embed="rId12"/>
                        <a:srcRect/>
                        <a:stretch>
                          <a:fillRect/>
                        </a:stretch>
                      </pic:blipFill>
                      <pic:spPr>
                        <a:xfrm>
                          <a:off x="0" y="0"/>
                          <a:ext cx="167640" cy="1618615"/>
                        </a:xfrm>
                        <a:prstGeom prst="rect"/>
                        <a:ln/>
                      </pic:spPr>
                    </pic:pic>
                  </a:graphicData>
                </a:graphic>
              </wp:anchor>
            </w:drawing>
          </mc:Fallback>
        </mc:AlternateContent>
      </w:r>
    </w:p>
    <w:tbl>
      <w:tblPr>
        <w:tblStyle w:val="affffff8"/>
        <w:tblW w:w="9637"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92"/>
        <w:gridCol w:w="4845"/>
      </w:tblGrid>
      <w:tr w:rsidR="004F3ECE">
        <w:trPr>
          <w:trHeight w:val="1664"/>
        </w:trPr>
        <w:tc>
          <w:tcPr>
            <w:tcW w:w="9637" w:type="dxa"/>
            <w:gridSpan w:val="2"/>
          </w:tcPr>
          <w:p w:rsidR="004F3ECE" w:rsidRDefault="009562F8">
            <w:pPr>
              <w:pBdr>
                <w:top w:val="nil"/>
                <w:left w:val="nil"/>
                <w:bottom w:val="nil"/>
                <w:right w:val="nil"/>
                <w:between w:val="nil"/>
              </w:pBdr>
              <w:spacing w:before="55"/>
              <w:ind w:left="50"/>
              <w:rPr>
                <w:color w:val="000000"/>
                <w:sz w:val="18"/>
                <w:szCs w:val="18"/>
              </w:rPr>
            </w:pPr>
            <w:r>
              <w:rPr>
                <w:color w:val="000000"/>
                <w:sz w:val="18"/>
                <w:szCs w:val="18"/>
              </w:rPr>
              <w:t>3. PROTECCIÓN DE DATOS PERSONALES</w:t>
            </w:r>
          </w:p>
          <w:p w:rsidR="004F3ECE" w:rsidRDefault="009562F8">
            <w:pPr>
              <w:pBdr>
                <w:top w:val="nil"/>
                <w:left w:val="nil"/>
                <w:bottom w:val="nil"/>
                <w:right w:val="nil"/>
                <w:between w:val="nil"/>
              </w:pBdr>
              <w:spacing w:before="14" w:line="264" w:lineRule="auto"/>
              <w:ind w:left="50" w:right="325"/>
              <w:rPr>
                <w:color w:val="000000"/>
                <w:sz w:val="14"/>
                <w:szCs w:val="14"/>
              </w:rPr>
            </w:pPr>
            <w:r>
              <w:rPr>
                <w:color w:val="000000"/>
                <w:sz w:val="14"/>
                <w:szCs w:val="14"/>
              </w:rPr>
              <w:t>De acuerdo con lo previsto en la Ley Orgánica 5/1999 de 13 de diciembre, de Protección de Datos de Carácter Personal,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 acceso, rectificación y cancelación a los que se refiere el Título III de la citada Ley 5-1999, sin perjuicio de lo dispuesto en otra normativa que ampare los derechos como cedentes de los datos de carácter personal.</w:t>
            </w:r>
          </w:p>
        </w:tc>
      </w:tr>
      <w:tr w:rsidR="004F3ECE">
        <w:trPr>
          <w:trHeight w:val="866"/>
        </w:trPr>
        <w:tc>
          <w:tcPr>
            <w:tcW w:w="9637" w:type="dxa"/>
            <w:gridSpan w:val="2"/>
            <w:tcBorders>
              <w:bottom w:val="single" w:sz="12" w:space="0" w:color="000000"/>
            </w:tcBorders>
          </w:tcPr>
          <w:p w:rsidR="004F3ECE" w:rsidRDefault="009562F8">
            <w:pPr>
              <w:pBdr>
                <w:top w:val="nil"/>
                <w:left w:val="nil"/>
                <w:bottom w:val="nil"/>
                <w:right w:val="nil"/>
                <w:between w:val="nil"/>
              </w:pBdr>
              <w:spacing w:before="12" w:line="264" w:lineRule="auto"/>
              <w:ind w:left="50" w:right="411"/>
              <w:rPr>
                <w:color w:val="000000"/>
                <w:sz w:val="14"/>
                <w:szCs w:val="14"/>
              </w:rPr>
            </w:pPr>
            <w:r>
              <w:rPr>
                <w:color w:val="000000"/>
                <w:sz w:val="14"/>
                <w:szCs w:val="14"/>
              </w:rPr>
              <w:t>El solicitante declara conocer los términos de la convocatoria y se compromete a cumplir los requisitos de la misma, consintiendo expresamente la notificación por medios telemáticos a los efectos de lo dispuesto en el artículo 59 de la 30/1992, de 26 de noviembre, de Régimen Jurídico de las Administraciones Públicas y del Procedimiento Administrativo Común, en su versión dada por la Ley 4/1999 de 13 de enero.</w:t>
            </w:r>
          </w:p>
        </w:tc>
      </w:tr>
      <w:tr w:rsidR="004F3ECE">
        <w:trPr>
          <w:trHeight w:val="286"/>
        </w:trPr>
        <w:tc>
          <w:tcPr>
            <w:tcW w:w="4792" w:type="dxa"/>
            <w:tcBorders>
              <w:top w:val="single" w:sz="12" w:space="0" w:color="000000"/>
              <w:right w:val="single" w:sz="12" w:space="0" w:color="000000"/>
            </w:tcBorders>
          </w:tcPr>
          <w:p w:rsidR="004F3ECE" w:rsidRDefault="004F3ECE">
            <w:pPr>
              <w:pBdr>
                <w:top w:val="nil"/>
                <w:left w:val="nil"/>
                <w:bottom w:val="nil"/>
                <w:right w:val="nil"/>
                <w:between w:val="nil"/>
              </w:pBdr>
              <w:rPr>
                <w:color w:val="000000"/>
                <w:sz w:val="14"/>
                <w:szCs w:val="14"/>
              </w:rPr>
            </w:pPr>
          </w:p>
        </w:tc>
        <w:tc>
          <w:tcPr>
            <w:tcW w:w="4845" w:type="dxa"/>
            <w:tcBorders>
              <w:top w:val="single" w:sz="12" w:space="0" w:color="000000"/>
              <w:left w:val="single" w:sz="12" w:space="0" w:color="000000"/>
              <w:bottom w:val="single" w:sz="12" w:space="0" w:color="000000"/>
            </w:tcBorders>
          </w:tcPr>
          <w:p w:rsidR="004F3ECE" w:rsidRDefault="009562F8">
            <w:pPr>
              <w:pBdr>
                <w:top w:val="nil"/>
                <w:left w:val="nil"/>
                <w:bottom w:val="nil"/>
                <w:right w:val="nil"/>
                <w:between w:val="nil"/>
              </w:pBdr>
              <w:spacing w:before="17"/>
              <w:ind w:left="44"/>
              <w:rPr>
                <w:color w:val="000000"/>
                <w:sz w:val="18"/>
                <w:szCs w:val="18"/>
              </w:rPr>
            </w:pPr>
            <w:r>
              <w:rPr>
                <w:color w:val="000000"/>
                <w:sz w:val="18"/>
                <w:szCs w:val="18"/>
              </w:rPr>
              <w:t>En: Cádiz, AM 29 de enero de 2016</w:t>
            </w:r>
          </w:p>
        </w:tc>
      </w:tr>
      <w:tr w:rsidR="004F3ECE">
        <w:trPr>
          <w:trHeight w:val="290"/>
        </w:trPr>
        <w:tc>
          <w:tcPr>
            <w:tcW w:w="4792" w:type="dxa"/>
            <w:tcBorders>
              <w:right w:val="single" w:sz="12" w:space="0" w:color="000000"/>
            </w:tcBorders>
          </w:tcPr>
          <w:p w:rsidR="004F3ECE" w:rsidRDefault="004F3ECE">
            <w:pPr>
              <w:pBdr>
                <w:top w:val="nil"/>
                <w:left w:val="nil"/>
                <w:bottom w:val="nil"/>
                <w:right w:val="nil"/>
                <w:between w:val="nil"/>
              </w:pBdr>
              <w:rPr>
                <w:color w:val="000000"/>
                <w:sz w:val="14"/>
                <w:szCs w:val="14"/>
              </w:rPr>
            </w:pPr>
          </w:p>
        </w:tc>
        <w:tc>
          <w:tcPr>
            <w:tcW w:w="4845" w:type="dxa"/>
            <w:tcBorders>
              <w:top w:val="single" w:sz="12" w:space="0" w:color="000000"/>
              <w:left w:val="single" w:sz="12" w:space="0" w:color="000000"/>
            </w:tcBorders>
          </w:tcPr>
          <w:p w:rsidR="004F3ECE" w:rsidRDefault="009562F8">
            <w:pPr>
              <w:pBdr>
                <w:top w:val="nil"/>
                <w:left w:val="nil"/>
                <w:bottom w:val="nil"/>
                <w:right w:val="nil"/>
                <w:between w:val="nil"/>
              </w:pBdr>
              <w:spacing w:before="17"/>
              <w:ind w:left="44"/>
              <w:rPr>
                <w:color w:val="000000"/>
                <w:sz w:val="18"/>
                <w:szCs w:val="18"/>
              </w:rPr>
            </w:pPr>
            <w:r>
              <w:rPr>
                <w:color w:val="000000"/>
                <w:sz w:val="18"/>
                <w:szCs w:val="18"/>
              </w:rPr>
              <w:t>Firma: Representante legal de la Universidad</w:t>
            </w:r>
          </w:p>
        </w:tc>
      </w:tr>
    </w:tbl>
    <w:p w:rsidR="004F3ECE" w:rsidRDefault="004F3ECE">
      <w:pPr>
        <w:rPr>
          <w:sz w:val="18"/>
          <w:szCs w:val="18"/>
        </w:rPr>
        <w:sectPr w:rsidR="004F3ECE">
          <w:pgSz w:w="11910" w:h="16840"/>
          <w:pgMar w:top="1320" w:right="660" w:bottom="920" w:left="1020" w:header="319" w:footer="720" w:gutter="0"/>
          <w:cols w:space="720"/>
        </w:sectPr>
      </w:pPr>
    </w:p>
    <w:p w:rsidR="004F3ECE" w:rsidRDefault="009562F8">
      <w:pPr>
        <w:numPr>
          <w:ilvl w:val="0"/>
          <w:numId w:val="19"/>
        </w:numPr>
        <w:pBdr>
          <w:top w:val="nil"/>
          <w:left w:val="nil"/>
          <w:bottom w:val="nil"/>
          <w:right w:val="nil"/>
          <w:between w:val="nil"/>
        </w:pBdr>
        <w:tabs>
          <w:tab w:val="left" w:pos="334"/>
        </w:tabs>
        <w:spacing w:before="80"/>
        <w:ind w:hanging="221"/>
        <w:rPr>
          <w:b/>
          <w:color w:val="000000"/>
        </w:rPr>
      </w:pPr>
      <w:r>
        <w:rPr>
          <w:noProof/>
          <w:color w:val="000000"/>
        </w:rPr>
        <w:lastRenderedPageBreak/>
        <mc:AlternateContent>
          <mc:Choice Requires="wpg">
            <w:drawing>
              <wp:anchor distT="0" distB="0" distL="114300" distR="114300" simplePos="0" relativeHeight="25166028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23" name="Rectángulo 223"/>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23" name="image41.png"/>
                <a:graphic>
                  <a:graphicData uri="http://schemas.openxmlformats.org/drawingml/2006/picture">
                    <pic:pic>
                      <pic:nvPicPr>
                        <pic:cNvPr id="0" name="image41.png"/>
                        <pic:cNvPicPr preferRelativeResize="0"/>
                      </pic:nvPicPr>
                      <pic:blipFill>
                        <a:blip r:embed="rId13"/>
                        <a:srcRect/>
                        <a:stretch>
                          <a:fillRect/>
                        </a:stretch>
                      </pic:blipFill>
                      <pic:spPr>
                        <a:xfrm>
                          <a:off x="0" y="0"/>
                          <a:ext cx="167640" cy="1618615"/>
                        </a:xfrm>
                        <a:prstGeom prst="rect"/>
                        <a:ln/>
                      </pic:spPr>
                    </pic:pic>
                  </a:graphicData>
                </a:graphic>
              </wp:anchor>
            </w:drawing>
          </mc:Fallback>
        </mc:AlternateContent>
      </w:r>
      <w:bookmarkStart w:id="2" w:name="bookmark=id.30j0zll" w:colFirst="0" w:colLast="0"/>
      <w:bookmarkEnd w:id="2"/>
      <w:r>
        <w:rPr>
          <w:b/>
          <w:color w:val="000000"/>
        </w:rPr>
        <w:t>DESCRIPCIÓN DEL TÍTULO</w:t>
      </w:r>
    </w:p>
    <w:p w:rsidR="004F3ECE" w:rsidRDefault="009562F8">
      <w:pPr>
        <w:numPr>
          <w:ilvl w:val="1"/>
          <w:numId w:val="19"/>
        </w:numPr>
        <w:pBdr>
          <w:top w:val="nil"/>
          <w:left w:val="nil"/>
          <w:bottom w:val="nil"/>
          <w:right w:val="nil"/>
          <w:between w:val="nil"/>
        </w:pBdr>
        <w:tabs>
          <w:tab w:val="left" w:pos="464"/>
        </w:tabs>
        <w:spacing w:before="54" w:after="35"/>
        <w:ind w:hanging="351"/>
        <w:rPr>
          <w:b/>
          <w:color w:val="000000"/>
          <w:sz w:val="20"/>
          <w:szCs w:val="20"/>
        </w:rPr>
      </w:pPr>
      <w:r>
        <w:rPr>
          <w:b/>
          <w:color w:val="000000"/>
          <w:sz w:val="20"/>
          <w:szCs w:val="20"/>
        </w:rPr>
        <w:t>DATOS BÁSICOS</w:t>
      </w:r>
    </w:p>
    <w:tbl>
      <w:tblPr>
        <w:tblStyle w:val="affffff9"/>
        <w:tblW w:w="9641"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26"/>
        <w:gridCol w:w="2260"/>
        <w:gridCol w:w="1703"/>
        <w:gridCol w:w="318"/>
        <w:gridCol w:w="675"/>
        <w:gridCol w:w="1492"/>
        <w:gridCol w:w="1141"/>
        <w:gridCol w:w="1026"/>
      </w:tblGrid>
      <w:tr w:rsidR="004F3ECE">
        <w:trPr>
          <w:trHeight w:val="463"/>
        </w:trPr>
        <w:tc>
          <w:tcPr>
            <w:tcW w:w="1026"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w:t>
            </w:r>
          </w:p>
        </w:tc>
        <w:tc>
          <w:tcPr>
            <w:tcW w:w="3963" w:type="dxa"/>
            <w:gridSpan w:val="2"/>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DENOMINACIÓN ESPECIFICA</w:t>
            </w:r>
          </w:p>
        </w:tc>
        <w:tc>
          <w:tcPr>
            <w:tcW w:w="993" w:type="dxa"/>
            <w:gridSpan w:val="2"/>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CONJUNTO</w:t>
            </w:r>
          </w:p>
        </w:tc>
        <w:tc>
          <w:tcPr>
            <w:tcW w:w="2633" w:type="dxa"/>
            <w:gridSpan w:val="2"/>
            <w:shd w:val="clear" w:color="auto" w:fill="BFBFBF"/>
          </w:tcPr>
          <w:p w:rsidR="004F3ECE" w:rsidRDefault="009562F8">
            <w:pPr>
              <w:pBdr>
                <w:top w:val="nil"/>
                <w:left w:val="nil"/>
                <w:bottom w:val="nil"/>
                <w:right w:val="nil"/>
                <w:between w:val="nil"/>
              </w:pBdr>
              <w:spacing w:before="24"/>
              <w:ind w:left="48"/>
              <w:rPr>
                <w:b/>
                <w:color w:val="000000"/>
                <w:sz w:val="16"/>
                <w:szCs w:val="16"/>
              </w:rPr>
            </w:pPr>
            <w:r>
              <w:rPr>
                <w:b/>
                <w:color w:val="000000"/>
                <w:sz w:val="16"/>
                <w:szCs w:val="16"/>
              </w:rPr>
              <w:t>CONVENIO</w:t>
            </w:r>
          </w:p>
        </w:tc>
        <w:tc>
          <w:tcPr>
            <w:tcW w:w="1026" w:type="dxa"/>
            <w:shd w:val="clear" w:color="auto" w:fill="BFBFBF"/>
          </w:tcPr>
          <w:p w:rsidR="004F3ECE" w:rsidRDefault="009562F8">
            <w:pPr>
              <w:pBdr>
                <w:top w:val="nil"/>
                <w:left w:val="nil"/>
                <w:bottom w:val="nil"/>
                <w:right w:val="nil"/>
                <w:between w:val="nil"/>
              </w:pBdr>
              <w:spacing w:before="24" w:line="249" w:lineRule="auto"/>
              <w:ind w:left="46" w:right="166"/>
              <w:rPr>
                <w:b/>
                <w:color w:val="000000"/>
                <w:sz w:val="16"/>
                <w:szCs w:val="16"/>
              </w:rPr>
            </w:pPr>
            <w:r>
              <w:rPr>
                <w:b/>
                <w:color w:val="000000"/>
                <w:sz w:val="16"/>
                <w:szCs w:val="16"/>
              </w:rPr>
              <w:t>CONV. ADJUNTO</w:t>
            </w:r>
          </w:p>
        </w:tc>
      </w:tr>
      <w:tr w:rsidR="004F3ECE">
        <w:trPr>
          <w:trHeight w:val="512"/>
        </w:trPr>
        <w:tc>
          <w:tcPr>
            <w:tcW w:w="1026"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Máster</w:t>
            </w:r>
          </w:p>
        </w:tc>
        <w:tc>
          <w:tcPr>
            <w:tcW w:w="3963" w:type="dxa"/>
            <w:gridSpan w:val="2"/>
          </w:tcPr>
          <w:p w:rsidR="004F3ECE" w:rsidRDefault="009562F8">
            <w:pPr>
              <w:pBdr>
                <w:top w:val="nil"/>
                <w:left w:val="nil"/>
                <w:bottom w:val="nil"/>
                <w:right w:val="nil"/>
                <w:between w:val="nil"/>
              </w:pBdr>
              <w:spacing w:before="22" w:line="249" w:lineRule="auto"/>
              <w:ind w:left="50" w:right="49"/>
              <w:rPr>
                <w:color w:val="000000"/>
                <w:sz w:val="18"/>
                <w:szCs w:val="18"/>
              </w:rPr>
            </w:pPr>
            <w:r>
              <w:rPr>
                <w:color w:val="000000"/>
                <w:sz w:val="18"/>
                <w:szCs w:val="18"/>
              </w:rPr>
              <w:t>Máster Universitario en Fisioterapia Neurológica por la Universidad de Cádiz</w:t>
            </w:r>
          </w:p>
        </w:tc>
        <w:tc>
          <w:tcPr>
            <w:tcW w:w="993" w:type="dxa"/>
            <w:gridSpan w:val="2"/>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No</w:t>
            </w:r>
          </w:p>
        </w:tc>
        <w:tc>
          <w:tcPr>
            <w:tcW w:w="2633" w:type="dxa"/>
            <w:gridSpan w:val="2"/>
          </w:tcPr>
          <w:p w:rsidR="004F3ECE" w:rsidRDefault="004F3ECE">
            <w:pPr>
              <w:pBdr>
                <w:top w:val="nil"/>
                <w:left w:val="nil"/>
                <w:bottom w:val="nil"/>
                <w:right w:val="nil"/>
                <w:between w:val="nil"/>
              </w:pBdr>
              <w:rPr>
                <w:color w:val="000000"/>
                <w:sz w:val="16"/>
                <w:szCs w:val="16"/>
              </w:rPr>
            </w:pPr>
          </w:p>
        </w:tc>
        <w:tc>
          <w:tcPr>
            <w:tcW w:w="1026" w:type="dxa"/>
          </w:tcPr>
          <w:p w:rsidR="004F3ECE" w:rsidRDefault="009562F8">
            <w:pPr>
              <w:pBdr>
                <w:top w:val="nil"/>
                <w:left w:val="nil"/>
                <w:bottom w:val="nil"/>
                <w:right w:val="nil"/>
                <w:between w:val="nil"/>
              </w:pBdr>
              <w:spacing w:before="59"/>
              <w:ind w:left="46"/>
              <w:rPr>
                <w:color w:val="000000"/>
                <w:sz w:val="14"/>
                <w:szCs w:val="14"/>
              </w:rPr>
            </w:pPr>
            <w:r>
              <w:rPr>
                <w:color w:val="000000"/>
                <w:sz w:val="14"/>
                <w:szCs w:val="14"/>
              </w:rPr>
              <w:t>Ver Apartado 1:</w:t>
            </w:r>
          </w:p>
          <w:p w:rsidR="004F3ECE" w:rsidRDefault="009562F8">
            <w:pPr>
              <w:pBdr>
                <w:top w:val="nil"/>
                <w:left w:val="nil"/>
                <w:bottom w:val="nil"/>
                <w:right w:val="nil"/>
                <w:between w:val="nil"/>
              </w:pBdr>
              <w:spacing w:before="55"/>
              <w:ind w:left="46"/>
              <w:rPr>
                <w:color w:val="000000"/>
                <w:sz w:val="14"/>
                <w:szCs w:val="14"/>
              </w:rPr>
            </w:pPr>
            <w:r>
              <w:rPr>
                <w:color w:val="000000"/>
                <w:sz w:val="14"/>
                <w:szCs w:val="14"/>
              </w:rPr>
              <w:t>Anexo 1.</w:t>
            </w:r>
          </w:p>
        </w:tc>
      </w:tr>
      <w:tr w:rsidR="004F3ECE">
        <w:trPr>
          <w:trHeight w:val="272"/>
        </w:trPr>
        <w:tc>
          <w:tcPr>
            <w:tcW w:w="9641" w:type="dxa"/>
            <w:gridSpan w:val="8"/>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LISTADO DE ESPECIALIDADES</w:t>
            </w:r>
          </w:p>
        </w:tc>
      </w:tr>
      <w:tr w:rsidR="004F3ECE">
        <w:trPr>
          <w:trHeight w:val="290"/>
        </w:trPr>
        <w:tc>
          <w:tcPr>
            <w:tcW w:w="9641" w:type="dxa"/>
            <w:gridSpan w:val="8"/>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 existen datos</w:t>
            </w:r>
          </w:p>
        </w:tc>
      </w:tr>
      <w:tr w:rsidR="004F3ECE">
        <w:trPr>
          <w:trHeight w:val="267"/>
        </w:trPr>
        <w:tc>
          <w:tcPr>
            <w:tcW w:w="5307" w:type="dxa"/>
            <w:gridSpan w:val="4"/>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RAMA</w:t>
            </w:r>
          </w:p>
        </w:tc>
        <w:tc>
          <w:tcPr>
            <w:tcW w:w="2167" w:type="dxa"/>
            <w:gridSpan w:val="2"/>
            <w:shd w:val="clear" w:color="auto" w:fill="BFBFBF"/>
          </w:tcPr>
          <w:p w:rsidR="004F3ECE" w:rsidRDefault="009562F8">
            <w:pPr>
              <w:pBdr>
                <w:top w:val="nil"/>
                <w:left w:val="nil"/>
                <w:bottom w:val="nil"/>
                <w:right w:val="nil"/>
                <w:between w:val="nil"/>
              </w:pBdr>
              <w:spacing w:before="19"/>
              <w:ind w:left="48"/>
              <w:rPr>
                <w:b/>
                <w:color w:val="000000"/>
                <w:sz w:val="16"/>
                <w:szCs w:val="16"/>
              </w:rPr>
            </w:pPr>
            <w:r>
              <w:rPr>
                <w:b/>
                <w:color w:val="000000"/>
                <w:sz w:val="16"/>
                <w:szCs w:val="16"/>
              </w:rPr>
              <w:t>ISCED 1</w:t>
            </w:r>
          </w:p>
        </w:tc>
        <w:tc>
          <w:tcPr>
            <w:tcW w:w="2167" w:type="dxa"/>
            <w:gridSpan w:val="2"/>
            <w:tcBorders>
              <w:top w:val="single" w:sz="12" w:space="0" w:color="000000"/>
            </w:tcBorders>
            <w:shd w:val="clear" w:color="auto" w:fill="BFBFBF"/>
          </w:tcPr>
          <w:p w:rsidR="004F3ECE" w:rsidRDefault="009562F8">
            <w:pPr>
              <w:pBdr>
                <w:top w:val="nil"/>
                <w:left w:val="nil"/>
                <w:bottom w:val="nil"/>
                <w:right w:val="nil"/>
                <w:between w:val="nil"/>
              </w:pBdr>
              <w:spacing w:before="19"/>
              <w:ind w:left="47"/>
              <w:rPr>
                <w:b/>
                <w:color w:val="000000"/>
                <w:sz w:val="16"/>
                <w:szCs w:val="16"/>
              </w:rPr>
            </w:pPr>
            <w:r>
              <w:rPr>
                <w:b/>
                <w:color w:val="000000"/>
                <w:sz w:val="16"/>
                <w:szCs w:val="16"/>
              </w:rPr>
              <w:t>ISCED 2</w:t>
            </w:r>
          </w:p>
        </w:tc>
      </w:tr>
      <w:tr w:rsidR="004F3ECE">
        <w:trPr>
          <w:trHeight w:val="295"/>
        </w:trPr>
        <w:tc>
          <w:tcPr>
            <w:tcW w:w="5307" w:type="dxa"/>
            <w:gridSpan w:val="4"/>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Ciencias de la Salud</w:t>
            </w:r>
          </w:p>
        </w:tc>
        <w:tc>
          <w:tcPr>
            <w:tcW w:w="2167" w:type="dxa"/>
            <w:gridSpan w:val="2"/>
          </w:tcPr>
          <w:p w:rsidR="004F3ECE" w:rsidRDefault="009562F8">
            <w:pPr>
              <w:pBdr>
                <w:top w:val="nil"/>
                <w:left w:val="nil"/>
                <w:bottom w:val="nil"/>
                <w:right w:val="nil"/>
                <w:between w:val="nil"/>
              </w:pBdr>
              <w:spacing w:before="22"/>
              <w:ind w:left="48"/>
              <w:rPr>
                <w:color w:val="000000"/>
                <w:sz w:val="18"/>
                <w:szCs w:val="18"/>
              </w:rPr>
            </w:pPr>
            <w:r>
              <w:rPr>
                <w:color w:val="000000"/>
                <w:sz w:val="18"/>
                <w:szCs w:val="18"/>
              </w:rPr>
              <w:t>Salud</w:t>
            </w:r>
          </w:p>
        </w:tc>
        <w:tc>
          <w:tcPr>
            <w:tcW w:w="2167" w:type="dxa"/>
            <w:gridSpan w:val="2"/>
          </w:tcPr>
          <w:p w:rsidR="004F3ECE" w:rsidRDefault="009562F8">
            <w:pPr>
              <w:pBdr>
                <w:top w:val="nil"/>
                <w:left w:val="nil"/>
                <w:bottom w:val="nil"/>
                <w:right w:val="nil"/>
                <w:between w:val="nil"/>
              </w:pBdr>
              <w:spacing w:before="22"/>
              <w:ind w:left="47"/>
              <w:rPr>
                <w:color w:val="000000"/>
                <w:sz w:val="18"/>
                <w:szCs w:val="18"/>
              </w:rPr>
            </w:pPr>
            <w:r>
              <w:rPr>
                <w:color w:val="000000"/>
                <w:sz w:val="18"/>
                <w:szCs w:val="18"/>
              </w:rPr>
              <w:t>Terapia y rehabilitación</w:t>
            </w:r>
          </w:p>
        </w:tc>
      </w:tr>
      <w:tr w:rsidR="004F3ECE">
        <w:trPr>
          <w:trHeight w:val="272"/>
        </w:trPr>
        <w:tc>
          <w:tcPr>
            <w:tcW w:w="9641" w:type="dxa"/>
            <w:gridSpan w:val="8"/>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NO HABILITA O ESTÁ VINCULADO CON PROFESIÓN REGULADA ALGUNA</w:t>
            </w:r>
          </w:p>
        </w:tc>
      </w:tr>
      <w:tr w:rsidR="004F3ECE">
        <w:trPr>
          <w:trHeight w:val="272"/>
        </w:trPr>
        <w:tc>
          <w:tcPr>
            <w:tcW w:w="9641" w:type="dxa"/>
            <w:gridSpan w:val="8"/>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AGENCIA EVALUADORA</w:t>
            </w:r>
          </w:p>
        </w:tc>
      </w:tr>
      <w:tr w:rsidR="004F3ECE">
        <w:trPr>
          <w:trHeight w:val="290"/>
        </w:trPr>
        <w:tc>
          <w:tcPr>
            <w:tcW w:w="9641" w:type="dxa"/>
            <w:gridSpan w:val="8"/>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Agencia Andaluza del Conocimiento</w:t>
            </w:r>
          </w:p>
        </w:tc>
      </w:tr>
      <w:tr w:rsidR="004F3ECE">
        <w:trPr>
          <w:trHeight w:val="267"/>
        </w:trPr>
        <w:tc>
          <w:tcPr>
            <w:tcW w:w="9641" w:type="dxa"/>
            <w:gridSpan w:val="8"/>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UNIVERSIDAD SOLICITANTE</w:t>
            </w:r>
          </w:p>
        </w:tc>
      </w:tr>
      <w:tr w:rsidR="004F3ECE">
        <w:trPr>
          <w:trHeight w:val="295"/>
        </w:trPr>
        <w:tc>
          <w:tcPr>
            <w:tcW w:w="9641" w:type="dxa"/>
            <w:gridSpan w:val="8"/>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Universidad de Cádiz</w:t>
            </w:r>
          </w:p>
        </w:tc>
      </w:tr>
      <w:tr w:rsidR="004F3ECE">
        <w:trPr>
          <w:trHeight w:val="272"/>
        </w:trPr>
        <w:tc>
          <w:tcPr>
            <w:tcW w:w="9641" w:type="dxa"/>
            <w:gridSpan w:val="8"/>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LISTADO DE UNIVERSIDADES</w:t>
            </w:r>
          </w:p>
        </w:tc>
      </w:tr>
      <w:tr w:rsidR="004F3ECE">
        <w:trPr>
          <w:trHeight w:val="272"/>
        </w:trPr>
        <w:tc>
          <w:tcPr>
            <w:tcW w:w="3286"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CÓDIGO</w:t>
            </w:r>
          </w:p>
        </w:tc>
        <w:tc>
          <w:tcPr>
            <w:tcW w:w="6355" w:type="dxa"/>
            <w:gridSpan w:val="6"/>
            <w:tcBorders>
              <w:left w:val="single" w:sz="12" w:space="0" w:color="000000"/>
            </w:tcBorders>
            <w:shd w:val="clear" w:color="auto" w:fill="BFBFBF"/>
          </w:tcPr>
          <w:p w:rsidR="004F3ECE" w:rsidRDefault="009562F8">
            <w:pPr>
              <w:pBdr>
                <w:top w:val="nil"/>
                <w:left w:val="nil"/>
                <w:bottom w:val="nil"/>
                <w:right w:val="nil"/>
                <w:between w:val="nil"/>
              </w:pBdr>
              <w:spacing w:before="24"/>
              <w:ind w:left="44"/>
              <w:rPr>
                <w:b/>
                <w:color w:val="000000"/>
                <w:sz w:val="16"/>
                <w:szCs w:val="16"/>
              </w:rPr>
            </w:pPr>
            <w:r>
              <w:rPr>
                <w:b/>
                <w:color w:val="000000"/>
                <w:sz w:val="16"/>
                <w:szCs w:val="16"/>
              </w:rPr>
              <w:t>UNIVERSIDAD</w:t>
            </w:r>
          </w:p>
        </w:tc>
      </w:tr>
      <w:tr w:rsidR="004F3ECE">
        <w:trPr>
          <w:trHeight w:val="290"/>
        </w:trPr>
        <w:tc>
          <w:tcPr>
            <w:tcW w:w="3286"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005</w:t>
            </w:r>
          </w:p>
        </w:tc>
        <w:tc>
          <w:tcPr>
            <w:tcW w:w="6355" w:type="dxa"/>
            <w:gridSpan w:val="6"/>
            <w:tcBorders>
              <w:left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Universidad de Cádiz</w:t>
            </w:r>
          </w:p>
        </w:tc>
      </w:tr>
      <w:tr w:rsidR="004F3ECE">
        <w:trPr>
          <w:trHeight w:val="267"/>
        </w:trPr>
        <w:tc>
          <w:tcPr>
            <w:tcW w:w="9641" w:type="dxa"/>
            <w:gridSpan w:val="8"/>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LISTADO DE UNIVERSIDADES EXTRANJERAS</w:t>
            </w:r>
          </w:p>
        </w:tc>
      </w:tr>
      <w:tr w:rsidR="004F3ECE">
        <w:trPr>
          <w:trHeight w:val="271"/>
        </w:trPr>
        <w:tc>
          <w:tcPr>
            <w:tcW w:w="3286"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CÓDIGO</w:t>
            </w:r>
          </w:p>
        </w:tc>
        <w:tc>
          <w:tcPr>
            <w:tcW w:w="6355" w:type="dxa"/>
            <w:gridSpan w:val="6"/>
            <w:tcBorders>
              <w:left w:val="single" w:sz="12" w:space="0" w:color="000000"/>
            </w:tcBorders>
            <w:shd w:val="clear" w:color="auto" w:fill="BFBFBF"/>
          </w:tcPr>
          <w:p w:rsidR="004F3ECE" w:rsidRDefault="009562F8">
            <w:pPr>
              <w:pBdr>
                <w:top w:val="nil"/>
                <w:left w:val="nil"/>
                <w:bottom w:val="nil"/>
                <w:right w:val="nil"/>
                <w:between w:val="nil"/>
              </w:pBdr>
              <w:spacing w:before="24"/>
              <w:ind w:left="44"/>
              <w:rPr>
                <w:b/>
                <w:color w:val="000000"/>
                <w:sz w:val="16"/>
                <w:szCs w:val="16"/>
              </w:rPr>
            </w:pPr>
            <w:r>
              <w:rPr>
                <w:b/>
                <w:color w:val="000000"/>
                <w:sz w:val="16"/>
                <w:szCs w:val="16"/>
              </w:rPr>
              <w:t>UNIVERSIDAD</w:t>
            </w:r>
          </w:p>
        </w:tc>
      </w:tr>
      <w:tr w:rsidR="004F3ECE">
        <w:trPr>
          <w:trHeight w:val="296"/>
        </w:trPr>
        <w:tc>
          <w:tcPr>
            <w:tcW w:w="3286"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 existen datos</w:t>
            </w:r>
          </w:p>
        </w:tc>
        <w:tc>
          <w:tcPr>
            <w:tcW w:w="6355" w:type="dxa"/>
            <w:gridSpan w:val="6"/>
            <w:tcBorders>
              <w:left w:val="single" w:sz="12" w:space="0" w:color="000000"/>
              <w:right w:val="nil"/>
            </w:tcBorders>
          </w:tcPr>
          <w:p w:rsidR="004F3ECE" w:rsidRDefault="004F3ECE">
            <w:pPr>
              <w:pBdr>
                <w:top w:val="nil"/>
                <w:left w:val="nil"/>
                <w:bottom w:val="nil"/>
                <w:right w:val="nil"/>
                <w:between w:val="nil"/>
              </w:pBdr>
              <w:rPr>
                <w:color w:val="000000"/>
                <w:sz w:val="16"/>
                <w:szCs w:val="16"/>
              </w:rPr>
            </w:pPr>
          </w:p>
        </w:tc>
      </w:tr>
      <w:tr w:rsidR="004F3ECE">
        <w:trPr>
          <w:trHeight w:val="272"/>
        </w:trPr>
        <w:tc>
          <w:tcPr>
            <w:tcW w:w="9641" w:type="dxa"/>
            <w:gridSpan w:val="8"/>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LISTADO DE INSTITUCIONES PARTICIPANTES</w:t>
            </w:r>
          </w:p>
        </w:tc>
      </w:tr>
      <w:tr w:rsidR="004F3ECE">
        <w:trPr>
          <w:trHeight w:val="295"/>
        </w:trPr>
        <w:tc>
          <w:tcPr>
            <w:tcW w:w="9641" w:type="dxa"/>
            <w:gridSpan w:val="8"/>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 existen datos</w:t>
            </w:r>
          </w:p>
        </w:tc>
      </w:tr>
    </w:tbl>
    <w:p w:rsidR="004F3ECE" w:rsidRDefault="009562F8">
      <w:pPr>
        <w:numPr>
          <w:ilvl w:val="1"/>
          <w:numId w:val="19"/>
        </w:numPr>
        <w:pBdr>
          <w:top w:val="nil"/>
          <w:left w:val="nil"/>
          <w:bottom w:val="nil"/>
          <w:right w:val="nil"/>
          <w:between w:val="nil"/>
        </w:pBdr>
        <w:tabs>
          <w:tab w:val="left" w:pos="464"/>
        </w:tabs>
        <w:spacing w:before="3" w:after="35"/>
        <w:ind w:hanging="351"/>
        <w:rPr>
          <w:b/>
          <w:color w:val="000000"/>
          <w:sz w:val="20"/>
          <w:szCs w:val="20"/>
        </w:rPr>
      </w:pPr>
      <w:r>
        <w:rPr>
          <w:b/>
          <w:color w:val="000000"/>
          <w:sz w:val="20"/>
          <w:szCs w:val="20"/>
        </w:rPr>
        <w:t>DISTRIBUCIÓN DE CRÉDITOS EN EL TÍTULO</w:t>
      </w:r>
    </w:p>
    <w:tbl>
      <w:tblPr>
        <w:tblStyle w:val="affffffa"/>
        <w:tblW w:w="9639"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3"/>
        <w:gridCol w:w="3213"/>
        <w:gridCol w:w="3213"/>
      </w:tblGrid>
      <w:tr w:rsidR="004F3ECE">
        <w:trPr>
          <w:trHeight w:val="464"/>
        </w:trPr>
        <w:tc>
          <w:tcPr>
            <w:tcW w:w="321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CRÉDITOS TOTALES</w:t>
            </w:r>
          </w:p>
        </w:tc>
        <w:tc>
          <w:tcPr>
            <w:tcW w:w="3213" w:type="dxa"/>
            <w:shd w:val="clear" w:color="auto" w:fill="BFBFBF"/>
          </w:tcPr>
          <w:p w:rsidR="004F3ECE" w:rsidRDefault="009562F8">
            <w:pPr>
              <w:pBdr>
                <w:top w:val="nil"/>
                <w:left w:val="nil"/>
                <w:bottom w:val="nil"/>
                <w:right w:val="nil"/>
                <w:between w:val="nil"/>
              </w:pBdr>
              <w:spacing w:before="24" w:line="249" w:lineRule="auto"/>
              <w:ind w:left="49" w:right="590"/>
              <w:rPr>
                <w:b/>
                <w:color w:val="000000"/>
                <w:sz w:val="16"/>
                <w:szCs w:val="16"/>
              </w:rPr>
            </w:pPr>
            <w:r>
              <w:rPr>
                <w:b/>
                <w:color w:val="000000"/>
                <w:sz w:val="16"/>
                <w:szCs w:val="16"/>
              </w:rPr>
              <w:t>CRÉDITOS DE COMPLEMENTOS FORMATIVOS</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CRÉDITOS EN PRÁCTICAS EXTERNAS</w:t>
            </w:r>
          </w:p>
        </w:tc>
      </w:tr>
      <w:tr w:rsidR="004F3ECE">
        <w:trPr>
          <w:trHeight w:val="290"/>
        </w:trPr>
        <w:tc>
          <w:tcPr>
            <w:tcW w:w="3213"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60</w:t>
            </w:r>
          </w:p>
        </w:tc>
        <w:tc>
          <w:tcPr>
            <w:tcW w:w="3213" w:type="dxa"/>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0</w:t>
            </w:r>
          </w:p>
        </w:tc>
        <w:tc>
          <w:tcPr>
            <w:tcW w:w="3213" w:type="dxa"/>
            <w:tcBorders>
              <w:bottom w:val="single" w:sz="12" w:space="0" w:color="000000"/>
            </w:tcBorders>
          </w:tcPr>
          <w:p w:rsidR="004F3ECE" w:rsidRDefault="009562F8">
            <w:pPr>
              <w:pBdr>
                <w:top w:val="nil"/>
                <w:left w:val="nil"/>
                <w:bottom w:val="nil"/>
                <w:right w:val="nil"/>
                <w:between w:val="nil"/>
              </w:pBdr>
              <w:spacing w:before="22"/>
              <w:ind w:left="49"/>
              <w:rPr>
                <w:color w:val="FF0000"/>
                <w:sz w:val="18"/>
                <w:szCs w:val="18"/>
              </w:rPr>
            </w:pPr>
            <w:r>
              <w:rPr>
                <w:strike/>
                <w:color w:val="000000"/>
                <w:sz w:val="18"/>
                <w:szCs w:val="18"/>
              </w:rPr>
              <w:t>12</w:t>
            </w:r>
            <w:r>
              <w:rPr>
                <w:color w:val="000000"/>
                <w:sz w:val="18"/>
                <w:szCs w:val="18"/>
              </w:rPr>
              <w:t xml:space="preserve"> </w:t>
            </w:r>
            <w:r>
              <w:rPr>
                <w:color w:val="FF0000"/>
                <w:sz w:val="18"/>
                <w:szCs w:val="18"/>
              </w:rPr>
              <w:t>9</w:t>
            </w:r>
          </w:p>
        </w:tc>
      </w:tr>
      <w:tr w:rsidR="004F3ECE">
        <w:trPr>
          <w:trHeight w:val="459"/>
        </w:trPr>
        <w:tc>
          <w:tcPr>
            <w:tcW w:w="3213"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CRÉDITOS OPTATIVOS</w:t>
            </w:r>
          </w:p>
        </w:tc>
        <w:tc>
          <w:tcPr>
            <w:tcW w:w="3213"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49"/>
              <w:rPr>
                <w:b/>
                <w:color w:val="000000"/>
                <w:sz w:val="16"/>
                <w:szCs w:val="16"/>
              </w:rPr>
            </w:pPr>
            <w:r>
              <w:rPr>
                <w:b/>
                <w:color w:val="000000"/>
                <w:sz w:val="16"/>
                <w:szCs w:val="16"/>
              </w:rPr>
              <w:t>CRÉDITOS OBLIGATORIOS</w:t>
            </w:r>
          </w:p>
        </w:tc>
        <w:tc>
          <w:tcPr>
            <w:tcW w:w="3213" w:type="dxa"/>
            <w:tcBorders>
              <w:top w:val="single" w:sz="12" w:space="0" w:color="000000"/>
            </w:tcBorders>
            <w:shd w:val="clear" w:color="auto" w:fill="BFBFBF"/>
          </w:tcPr>
          <w:p w:rsidR="004F3ECE" w:rsidRDefault="009562F8">
            <w:pPr>
              <w:pBdr>
                <w:top w:val="nil"/>
                <w:left w:val="nil"/>
                <w:bottom w:val="nil"/>
                <w:right w:val="nil"/>
                <w:between w:val="nil"/>
              </w:pBdr>
              <w:spacing w:before="19" w:line="249" w:lineRule="auto"/>
              <w:ind w:left="49" w:right="488"/>
              <w:rPr>
                <w:b/>
                <w:color w:val="000000"/>
                <w:sz w:val="16"/>
                <w:szCs w:val="16"/>
              </w:rPr>
            </w:pPr>
            <w:r>
              <w:rPr>
                <w:b/>
                <w:color w:val="000000"/>
                <w:sz w:val="16"/>
                <w:szCs w:val="16"/>
              </w:rPr>
              <w:t>CRÉDITOS TRABAJO FIN GRADO/ MÁSTER</w:t>
            </w:r>
          </w:p>
        </w:tc>
      </w:tr>
      <w:tr w:rsidR="004F3ECE">
        <w:trPr>
          <w:trHeight w:val="290"/>
        </w:trPr>
        <w:tc>
          <w:tcPr>
            <w:tcW w:w="3213"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c>
          <w:tcPr>
            <w:tcW w:w="3213" w:type="dxa"/>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42</w:t>
            </w:r>
          </w:p>
        </w:tc>
        <w:tc>
          <w:tcPr>
            <w:tcW w:w="3213" w:type="dxa"/>
            <w:tcBorders>
              <w:bottom w:val="single" w:sz="12" w:space="0" w:color="000000"/>
            </w:tcBorders>
          </w:tcPr>
          <w:p w:rsidR="004F3ECE" w:rsidRDefault="009562F8">
            <w:pPr>
              <w:pBdr>
                <w:top w:val="nil"/>
                <w:left w:val="nil"/>
                <w:bottom w:val="nil"/>
                <w:right w:val="nil"/>
                <w:between w:val="nil"/>
              </w:pBdr>
              <w:spacing w:before="22"/>
              <w:ind w:left="49"/>
              <w:rPr>
                <w:color w:val="FF0000"/>
                <w:sz w:val="18"/>
                <w:szCs w:val="18"/>
              </w:rPr>
            </w:pPr>
            <w:r>
              <w:rPr>
                <w:strike/>
                <w:color w:val="000000"/>
                <w:sz w:val="18"/>
                <w:szCs w:val="18"/>
              </w:rPr>
              <w:t>6</w:t>
            </w:r>
            <w:r>
              <w:rPr>
                <w:color w:val="000000"/>
                <w:sz w:val="18"/>
                <w:szCs w:val="18"/>
              </w:rPr>
              <w:t xml:space="preserve"> </w:t>
            </w:r>
            <w:r>
              <w:rPr>
                <w:color w:val="FF0000"/>
                <w:sz w:val="18"/>
                <w:szCs w:val="18"/>
              </w:rPr>
              <w:t>9</w:t>
            </w:r>
          </w:p>
        </w:tc>
      </w:tr>
      <w:tr w:rsidR="004F3ECE">
        <w:trPr>
          <w:trHeight w:val="267"/>
        </w:trPr>
        <w:tc>
          <w:tcPr>
            <w:tcW w:w="9639"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LISTADO DE ESPECIALIDADES</w:t>
            </w:r>
          </w:p>
        </w:tc>
      </w:tr>
      <w:tr w:rsidR="004F3ECE">
        <w:trPr>
          <w:trHeight w:val="272"/>
        </w:trPr>
        <w:tc>
          <w:tcPr>
            <w:tcW w:w="6426" w:type="dxa"/>
            <w:gridSpan w:val="2"/>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ESPECIALIDAD</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CRÉDITOS OPTATIVOS</w:t>
            </w:r>
          </w:p>
        </w:tc>
      </w:tr>
      <w:tr w:rsidR="004F3ECE">
        <w:trPr>
          <w:trHeight w:val="295"/>
        </w:trPr>
        <w:tc>
          <w:tcPr>
            <w:tcW w:w="9639" w:type="dxa"/>
            <w:gridSpan w:val="3"/>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 existen datos</w:t>
            </w:r>
          </w:p>
        </w:tc>
      </w:tr>
    </w:tbl>
    <w:p w:rsidR="004F3ECE" w:rsidRDefault="009562F8">
      <w:pPr>
        <w:numPr>
          <w:ilvl w:val="1"/>
          <w:numId w:val="19"/>
        </w:numPr>
        <w:pBdr>
          <w:top w:val="nil"/>
          <w:left w:val="nil"/>
          <w:bottom w:val="nil"/>
          <w:right w:val="nil"/>
          <w:between w:val="nil"/>
        </w:pBdr>
        <w:tabs>
          <w:tab w:val="left" w:pos="464"/>
        </w:tabs>
        <w:spacing w:before="3"/>
        <w:ind w:hanging="351"/>
        <w:rPr>
          <w:b/>
          <w:color w:val="000000"/>
          <w:sz w:val="20"/>
          <w:szCs w:val="20"/>
        </w:rPr>
      </w:pPr>
      <w:r>
        <w:rPr>
          <w:b/>
          <w:color w:val="000000"/>
          <w:sz w:val="20"/>
          <w:szCs w:val="20"/>
        </w:rPr>
        <w:t>Universidad de Cádiz</w:t>
      </w:r>
    </w:p>
    <w:p w:rsidR="004F3ECE" w:rsidRDefault="009562F8">
      <w:pPr>
        <w:numPr>
          <w:ilvl w:val="2"/>
          <w:numId w:val="19"/>
        </w:numPr>
        <w:pBdr>
          <w:top w:val="nil"/>
          <w:left w:val="nil"/>
          <w:bottom w:val="nil"/>
          <w:right w:val="nil"/>
          <w:between w:val="nil"/>
        </w:pBdr>
        <w:tabs>
          <w:tab w:val="left" w:pos="564"/>
        </w:tabs>
        <w:spacing w:before="77" w:after="39"/>
        <w:ind w:hanging="451"/>
        <w:rPr>
          <w:b/>
          <w:color w:val="000000"/>
          <w:sz w:val="18"/>
          <w:szCs w:val="18"/>
        </w:rPr>
      </w:pPr>
      <w:r>
        <w:rPr>
          <w:b/>
          <w:color w:val="000000"/>
          <w:sz w:val="18"/>
          <w:szCs w:val="18"/>
        </w:rPr>
        <w:t>CENTROS EN LOS QUE SE IMPARTE</w:t>
      </w:r>
    </w:p>
    <w:tbl>
      <w:tblPr>
        <w:tblStyle w:val="affffffb"/>
        <w:tblW w:w="9637"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86"/>
        <w:gridCol w:w="6351"/>
      </w:tblGrid>
      <w:tr w:rsidR="004F3ECE">
        <w:trPr>
          <w:trHeight w:val="267"/>
        </w:trPr>
        <w:tc>
          <w:tcPr>
            <w:tcW w:w="9637" w:type="dxa"/>
            <w:gridSpan w:val="2"/>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LISTADO DE CENTROS</w:t>
            </w:r>
          </w:p>
        </w:tc>
      </w:tr>
      <w:tr w:rsidR="004F3ECE">
        <w:trPr>
          <w:trHeight w:val="262"/>
        </w:trPr>
        <w:tc>
          <w:tcPr>
            <w:tcW w:w="3286" w:type="dxa"/>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CÓDIGO</w:t>
            </w:r>
          </w:p>
        </w:tc>
        <w:tc>
          <w:tcPr>
            <w:tcW w:w="6351" w:type="dxa"/>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4"/>
              <w:rPr>
                <w:b/>
                <w:color w:val="000000"/>
                <w:sz w:val="16"/>
                <w:szCs w:val="16"/>
              </w:rPr>
            </w:pPr>
            <w:r>
              <w:rPr>
                <w:b/>
                <w:color w:val="000000"/>
                <w:sz w:val="16"/>
                <w:szCs w:val="16"/>
              </w:rPr>
              <w:t>CENTRO</w:t>
            </w:r>
          </w:p>
        </w:tc>
      </w:tr>
      <w:tr w:rsidR="004F3ECE">
        <w:trPr>
          <w:trHeight w:val="290"/>
        </w:trPr>
        <w:tc>
          <w:tcPr>
            <w:tcW w:w="3286" w:type="dxa"/>
            <w:tcBorders>
              <w:top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11006577</w:t>
            </w:r>
          </w:p>
        </w:tc>
        <w:tc>
          <w:tcPr>
            <w:tcW w:w="6351" w:type="dxa"/>
            <w:tcBorders>
              <w:left w:val="single" w:sz="12" w:space="0" w:color="000000"/>
            </w:tcBorders>
          </w:tcPr>
          <w:p w:rsidR="004F3ECE" w:rsidRDefault="009562F8">
            <w:pPr>
              <w:pBdr>
                <w:top w:val="nil"/>
                <w:left w:val="nil"/>
                <w:bottom w:val="nil"/>
                <w:right w:val="nil"/>
                <w:between w:val="nil"/>
              </w:pBdr>
              <w:spacing w:before="17"/>
              <w:ind w:left="44"/>
              <w:rPr>
                <w:color w:val="000000"/>
                <w:sz w:val="18"/>
                <w:szCs w:val="18"/>
              </w:rPr>
            </w:pPr>
            <w:r>
              <w:rPr>
                <w:color w:val="000000"/>
                <w:sz w:val="18"/>
                <w:szCs w:val="18"/>
              </w:rPr>
              <w:t>Facultad de Enfermería y Fisioterapia</w:t>
            </w:r>
          </w:p>
        </w:tc>
      </w:tr>
    </w:tbl>
    <w:p w:rsidR="004F3ECE" w:rsidRDefault="009562F8">
      <w:pPr>
        <w:numPr>
          <w:ilvl w:val="2"/>
          <w:numId w:val="19"/>
        </w:numPr>
        <w:pBdr>
          <w:top w:val="nil"/>
          <w:left w:val="nil"/>
          <w:bottom w:val="nil"/>
          <w:right w:val="nil"/>
          <w:between w:val="nil"/>
        </w:pBdr>
        <w:tabs>
          <w:tab w:val="left" w:pos="564"/>
        </w:tabs>
        <w:spacing w:before="22"/>
        <w:ind w:hanging="451"/>
        <w:rPr>
          <w:b/>
          <w:color w:val="000000"/>
          <w:sz w:val="18"/>
          <w:szCs w:val="18"/>
        </w:rPr>
      </w:pPr>
      <w:r>
        <w:rPr>
          <w:b/>
          <w:color w:val="000000"/>
          <w:sz w:val="18"/>
          <w:szCs w:val="18"/>
        </w:rPr>
        <w:t>Facultad de Enfermería y Fisioterapia</w:t>
      </w:r>
    </w:p>
    <w:p w:rsidR="004F3ECE" w:rsidRDefault="009562F8">
      <w:pPr>
        <w:pStyle w:val="Ttulo2"/>
        <w:numPr>
          <w:ilvl w:val="3"/>
          <w:numId w:val="19"/>
        </w:numPr>
        <w:tabs>
          <w:tab w:val="left" w:pos="699"/>
        </w:tabs>
        <w:spacing w:before="31" w:after="17" w:line="240" w:lineRule="auto"/>
        <w:ind w:hanging="586"/>
      </w:pPr>
      <w:r>
        <w:t>Datos asociados al centro</w:t>
      </w:r>
    </w:p>
    <w:tbl>
      <w:tblPr>
        <w:tblStyle w:val="affffffc"/>
        <w:tblW w:w="9639"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3"/>
        <w:gridCol w:w="3213"/>
        <w:gridCol w:w="3213"/>
      </w:tblGrid>
      <w:tr w:rsidR="004F3ECE">
        <w:trPr>
          <w:trHeight w:val="267"/>
        </w:trPr>
        <w:tc>
          <w:tcPr>
            <w:tcW w:w="9639" w:type="dxa"/>
            <w:gridSpan w:val="3"/>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TIPOS DE ENSEÑANZA QUE SE IMPARTEN EN EL CENTRO</w:t>
            </w:r>
          </w:p>
        </w:tc>
      </w:tr>
      <w:tr w:rsidR="004F3ECE">
        <w:trPr>
          <w:trHeight w:val="267"/>
        </w:trPr>
        <w:tc>
          <w:tcPr>
            <w:tcW w:w="3213"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PRESENCIAL</w:t>
            </w:r>
          </w:p>
        </w:tc>
        <w:tc>
          <w:tcPr>
            <w:tcW w:w="3213"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49"/>
              <w:rPr>
                <w:b/>
                <w:color w:val="000000"/>
                <w:sz w:val="16"/>
                <w:szCs w:val="16"/>
              </w:rPr>
            </w:pPr>
            <w:r>
              <w:rPr>
                <w:b/>
                <w:color w:val="000000"/>
                <w:sz w:val="16"/>
                <w:szCs w:val="16"/>
              </w:rPr>
              <w:t>SEMIPRESENCIAL</w:t>
            </w:r>
          </w:p>
        </w:tc>
        <w:tc>
          <w:tcPr>
            <w:tcW w:w="3213"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49"/>
              <w:rPr>
                <w:b/>
                <w:color w:val="000000"/>
                <w:sz w:val="16"/>
                <w:szCs w:val="16"/>
              </w:rPr>
            </w:pPr>
            <w:r>
              <w:rPr>
                <w:b/>
                <w:color w:val="000000"/>
                <w:sz w:val="16"/>
                <w:szCs w:val="16"/>
              </w:rPr>
              <w:t>A DISTANCIA</w:t>
            </w:r>
          </w:p>
        </w:tc>
      </w:tr>
      <w:tr w:rsidR="004F3ECE">
        <w:trPr>
          <w:trHeight w:val="290"/>
        </w:trPr>
        <w:tc>
          <w:tcPr>
            <w:tcW w:w="3213"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3" w:type="dxa"/>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Sí</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No</w:t>
            </w:r>
          </w:p>
        </w:tc>
      </w:tr>
      <w:tr w:rsidR="004F3ECE">
        <w:trPr>
          <w:trHeight w:val="262"/>
        </w:trPr>
        <w:tc>
          <w:tcPr>
            <w:tcW w:w="9639"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PLAZAS DE NUEVO INGRESO OFERTADAS</w:t>
            </w:r>
          </w:p>
        </w:tc>
      </w:tr>
      <w:tr w:rsidR="004F3ECE">
        <w:trPr>
          <w:trHeight w:val="267"/>
        </w:trPr>
        <w:tc>
          <w:tcPr>
            <w:tcW w:w="3213"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PRIMER AÑO IMPLANTACIÓN</w:t>
            </w:r>
          </w:p>
        </w:tc>
        <w:tc>
          <w:tcPr>
            <w:tcW w:w="6426" w:type="dxa"/>
            <w:gridSpan w:val="2"/>
            <w:tcBorders>
              <w:top w:val="single" w:sz="12" w:space="0" w:color="000000"/>
            </w:tcBorders>
            <w:shd w:val="clear" w:color="auto" w:fill="BFBFBF"/>
          </w:tcPr>
          <w:p w:rsidR="004F3ECE" w:rsidRDefault="009562F8">
            <w:pPr>
              <w:pBdr>
                <w:top w:val="nil"/>
                <w:left w:val="nil"/>
                <w:bottom w:val="nil"/>
                <w:right w:val="nil"/>
                <w:between w:val="nil"/>
              </w:pBdr>
              <w:spacing w:before="19"/>
              <w:ind w:left="49"/>
              <w:rPr>
                <w:b/>
                <w:color w:val="000000"/>
                <w:sz w:val="16"/>
                <w:szCs w:val="16"/>
              </w:rPr>
            </w:pPr>
            <w:r>
              <w:rPr>
                <w:b/>
                <w:color w:val="000000"/>
                <w:sz w:val="16"/>
                <w:szCs w:val="16"/>
              </w:rPr>
              <w:t>SEGUNDO AÑO IMPLANTACIÓN</w:t>
            </w:r>
          </w:p>
        </w:tc>
      </w:tr>
      <w:tr w:rsidR="004F3ECE">
        <w:trPr>
          <w:trHeight w:val="290"/>
        </w:trPr>
        <w:tc>
          <w:tcPr>
            <w:tcW w:w="3213"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20</w:t>
            </w:r>
          </w:p>
        </w:tc>
        <w:tc>
          <w:tcPr>
            <w:tcW w:w="6426" w:type="dxa"/>
            <w:gridSpan w:val="2"/>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20</w:t>
            </w:r>
          </w:p>
        </w:tc>
      </w:tr>
      <w:tr w:rsidR="004F3ECE">
        <w:trPr>
          <w:trHeight w:val="267"/>
        </w:trPr>
        <w:tc>
          <w:tcPr>
            <w:tcW w:w="3213" w:type="dxa"/>
            <w:tcBorders>
              <w:top w:val="single" w:sz="12" w:space="0" w:color="000000"/>
            </w:tcBorders>
          </w:tcPr>
          <w:p w:rsidR="004F3ECE" w:rsidRDefault="004F3ECE">
            <w:pPr>
              <w:pBdr>
                <w:top w:val="nil"/>
                <w:left w:val="nil"/>
                <w:bottom w:val="nil"/>
                <w:right w:val="nil"/>
                <w:between w:val="nil"/>
              </w:pBdr>
              <w:rPr>
                <w:color w:val="000000"/>
                <w:sz w:val="16"/>
                <w:szCs w:val="16"/>
              </w:rPr>
            </w:pPr>
          </w:p>
        </w:tc>
        <w:tc>
          <w:tcPr>
            <w:tcW w:w="6426" w:type="dxa"/>
            <w:gridSpan w:val="2"/>
            <w:tcBorders>
              <w:top w:val="single" w:sz="12" w:space="0" w:color="000000"/>
            </w:tcBorders>
            <w:shd w:val="clear" w:color="auto" w:fill="BFBFBF"/>
          </w:tcPr>
          <w:p w:rsidR="004F3ECE" w:rsidRDefault="009562F8">
            <w:pPr>
              <w:pBdr>
                <w:top w:val="nil"/>
                <w:left w:val="nil"/>
                <w:bottom w:val="nil"/>
                <w:right w:val="nil"/>
                <w:between w:val="nil"/>
              </w:pBdr>
              <w:spacing w:before="19"/>
              <w:ind w:left="49"/>
              <w:rPr>
                <w:b/>
                <w:color w:val="000000"/>
                <w:sz w:val="16"/>
                <w:szCs w:val="16"/>
              </w:rPr>
            </w:pPr>
            <w:r>
              <w:rPr>
                <w:b/>
                <w:color w:val="000000"/>
                <w:sz w:val="16"/>
                <w:szCs w:val="16"/>
              </w:rPr>
              <w:t>TIEMPO COMPLETO</w:t>
            </w:r>
          </w:p>
        </w:tc>
      </w:tr>
    </w:tbl>
    <w:p w:rsidR="004F3ECE" w:rsidRDefault="004F3ECE">
      <w:pPr>
        <w:rPr>
          <w:sz w:val="16"/>
          <w:szCs w:val="16"/>
        </w:rPr>
        <w:sectPr w:rsidR="004F3ECE">
          <w:pgSz w:w="11910" w:h="16840"/>
          <w:pgMar w:top="1320" w:right="660" w:bottom="920" w:left="1020" w:header="319" w:footer="720" w:gutter="0"/>
          <w:cols w:space="720"/>
        </w:sectPr>
      </w:pPr>
    </w:p>
    <w:p w:rsidR="004F3ECE" w:rsidRDefault="009562F8">
      <w:pPr>
        <w:spacing w:before="7"/>
        <w:rPr>
          <w:sz w:val="6"/>
          <w:szCs w:val="6"/>
        </w:rPr>
      </w:pPr>
      <w:r>
        <w:rPr>
          <w:noProof/>
        </w:rPr>
        <w:lastRenderedPageBreak/>
        <mc:AlternateContent>
          <mc:Choice Requires="wpg">
            <w:drawing>
              <wp:anchor distT="0" distB="0" distL="114300" distR="114300" simplePos="0" relativeHeight="25166131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09" name="Rectángulo 209"/>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09" name="image27.png"/>
                <a:graphic>
                  <a:graphicData uri="http://schemas.openxmlformats.org/drawingml/2006/picture">
                    <pic:pic>
                      <pic:nvPicPr>
                        <pic:cNvPr id="0" name="image27.png"/>
                        <pic:cNvPicPr preferRelativeResize="0"/>
                      </pic:nvPicPr>
                      <pic:blipFill>
                        <a:blip r:embed="rId14"/>
                        <a:srcRect/>
                        <a:stretch>
                          <a:fillRect/>
                        </a:stretch>
                      </pic:blipFill>
                      <pic:spPr>
                        <a:xfrm>
                          <a:off x="0" y="0"/>
                          <a:ext cx="167640" cy="1618615"/>
                        </a:xfrm>
                        <a:prstGeom prst="rect"/>
                        <a:ln/>
                      </pic:spPr>
                    </pic:pic>
                  </a:graphicData>
                </a:graphic>
              </wp:anchor>
            </w:drawing>
          </mc:Fallback>
        </mc:AlternateContent>
      </w:r>
    </w:p>
    <w:tbl>
      <w:tblPr>
        <w:tblStyle w:val="affffffd"/>
        <w:tblW w:w="9639"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3"/>
        <w:gridCol w:w="3213"/>
        <w:gridCol w:w="3213"/>
      </w:tblGrid>
      <w:tr w:rsidR="004F3ECE">
        <w:trPr>
          <w:trHeight w:val="272"/>
        </w:trPr>
        <w:tc>
          <w:tcPr>
            <w:tcW w:w="3213" w:type="dxa"/>
          </w:tcPr>
          <w:p w:rsidR="004F3ECE" w:rsidRDefault="004F3ECE">
            <w:pPr>
              <w:pBdr>
                <w:top w:val="nil"/>
                <w:left w:val="nil"/>
                <w:bottom w:val="nil"/>
                <w:right w:val="nil"/>
                <w:between w:val="nil"/>
              </w:pBdr>
              <w:rPr>
                <w:color w:val="000000"/>
                <w:sz w:val="16"/>
                <w:szCs w:val="16"/>
              </w:rPr>
            </w:pP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ECTS MATRÍCULA MÍNIMA</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ECTS MATRÍCULA MÁXIMA</w:t>
            </w:r>
          </w:p>
        </w:tc>
      </w:tr>
      <w:tr w:rsidR="004F3ECE">
        <w:trPr>
          <w:trHeight w:val="296"/>
        </w:trPr>
        <w:tc>
          <w:tcPr>
            <w:tcW w:w="321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PRIMER AÑO</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60.0</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60.0</w:t>
            </w:r>
          </w:p>
        </w:tc>
      </w:tr>
      <w:tr w:rsidR="004F3ECE">
        <w:trPr>
          <w:trHeight w:val="295"/>
        </w:trPr>
        <w:tc>
          <w:tcPr>
            <w:tcW w:w="321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RESTO DE AÑOS</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0.0</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0.0</w:t>
            </w:r>
          </w:p>
        </w:tc>
      </w:tr>
      <w:tr w:rsidR="004F3ECE">
        <w:trPr>
          <w:trHeight w:val="272"/>
        </w:trPr>
        <w:tc>
          <w:tcPr>
            <w:tcW w:w="3213" w:type="dxa"/>
          </w:tcPr>
          <w:p w:rsidR="004F3ECE" w:rsidRDefault="004F3ECE">
            <w:pPr>
              <w:pBdr>
                <w:top w:val="nil"/>
                <w:left w:val="nil"/>
                <w:bottom w:val="nil"/>
                <w:right w:val="nil"/>
                <w:between w:val="nil"/>
              </w:pBdr>
              <w:rPr>
                <w:color w:val="000000"/>
                <w:sz w:val="16"/>
                <w:szCs w:val="16"/>
              </w:rPr>
            </w:pPr>
          </w:p>
        </w:tc>
        <w:tc>
          <w:tcPr>
            <w:tcW w:w="6426" w:type="dxa"/>
            <w:gridSpan w:val="2"/>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TIEMPO PARCIAL</w:t>
            </w:r>
          </w:p>
        </w:tc>
      </w:tr>
      <w:tr w:rsidR="004F3ECE">
        <w:trPr>
          <w:trHeight w:val="272"/>
        </w:trPr>
        <w:tc>
          <w:tcPr>
            <w:tcW w:w="3213" w:type="dxa"/>
          </w:tcPr>
          <w:p w:rsidR="004F3ECE" w:rsidRDefault="004F3ECE">
            <w:pPr>
              <w:pBdr>
                <w:top w:val="nil"/>
                <w:left w:val="nil"/>
                <w:bottom w:val="nil"/>
                <w:right w:val="nil"/>
                <w:between w:val="nil"/>
              </w:pBdr>
              <w:rPr>
                <w:color w:val="000000"/>
                <w:sz w:val="16"/>
                <w:szCs w:val="16"/>
              </w:rPr>
            </w:pP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ECTS MATRÍCULA MÍNIMA</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ECTS MATRÍCULA MÁXIMA</w:t>
            </w:r>
          </w:p>
        </w:tc>
      </w:tr>
      <w:tr w:rsidR="004F3ECE">
        <w:trPr>
          <w:trHeight w:val="295"/>
        </w:trPr>
        <w:tc>
          <w:tcPr>
            <w:tcW w:w="321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PRIMER AÑO</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30.0</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36.0</w:t>
            </w:r>
          </w:p>
        </w:tc>
      </w:tr>
      <w:tr w:rsidR="004F3ECE">
        <w:trPr>
          <w:trHeight w:val="290"/>
        </w:trPr>
        <w:tc>
          <w:tcPr>
            <w:tcW w:w="321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RESTO DE AÑOS</w:t>
            </w:r>
          </w:p>
        </w:tc>
        <w:tc>
          <w:tcPr>
            <w:tcW w:w="3213" w:type="dxa"/>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24.0</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30.0</w:t>
            </w:r>
          </w:p>
        </w:tc>
      </w:tr>
      <w:tr w:rsidR="004F3ECE">
        <w:trPr>
          <w:trHeight w:val="267"/>
        </w:trPr>
        <w:tc>
          <w:tcPr>
            <w:tcW w:w="9639"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NORMAS DE PERMANENCIA</w:t>
            </w:r>
          </w:p>
        </w:tc>
      </w:tr>
      <w:tr w:rsidR="004F3ECE">
        <w:trPr>
          <w:trHeight w:val="290"/>
        </w:trPr>
        <w:tc>
          <w:tcPr>
            <w:tcW w:w="9639" w:type="dxa"/>
            <w:gridSpan w:val="3"/>
            <w:tcBorders>
              <w:bottom w:val="single" w:sz="12" w:space="0" w:color="000000"/>
            </w:tcBorders>
          </w:tcPr>
          <w:p w:rsidR="004F3ECE" w:rsidRDefault="00141143">
            <w:pPr>
              <w:pBdr>
                <w:top w:val="nil"/>
                <w:left w:val="nil"/>
                <w:bottom w:val="nil"/>
                <w:right w:val="nil"/>
                <w:between w:val="nil"/>
              </w:pBdr>
              <w:spacing w:before="22"/>
              <w:ind w:left="50"/>
              <w:rPr>
                <w:color w:val="000000"/>
                <w:sz w:val="18"/>
                <w:szCs w:val="18"/>
              </w:rPr>
            </w:pPr>
            <w:hyperlink r:id="rId15">
              <w:r w:rsidR="009562F8">
                <w:rPr>
                  <w:color w:val="000000"/>
                  <w:sz w:val="18"/>
                  <w:szCs w:val="18"/>
                </w:rPr>
                <w:t>http://www.uca.es/secretaria/normativa/disposiciones-generales/alumnos/reglamento-permanencia-uca</w:t>
              </w:r>
            </w:hyperlink>
          </w:p>
        </w:tc>
      </w:tr>
      <w:tr w:rsidR="004F3ECE">
        <w:trPr>
          <w:trHeight w:val="267"/>
        </w:trPr>
        <w:tc>
          <w:tcPr>
            <w:tcW w:w="9639"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LENGUAS EN LAS QUE SE IMPARTE</w:t>
            </w:r>
          </w:p>
        </w:tc>
      </w:tr>
      <w:tr w:rsidR="004F3ECE">
        <w:trPr>
          <w:trHeight w:val="272"/>
        </w:trPr>
        <w:tc>
          <w:tcPr>
            <w:tcW w:w="321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CATALÁN</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EUSKERA</w:t>
            </w:r>
          </w:p>
        </w:tc>
      </w:tr>
      <w:tr w:rsidR="004F3ECE">
        <w:trPr>
          <w:trHeight w:val="296"/>
        </w:trPr>
        <w:tc>
          <w:tcPr>
            <w:tcW w:w="3213"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No</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No</w:t>
            </w:r>
          </w:p>
        </w:tc>
      </w:tr>
      <w:tr w:rsidR="004F3ECE">
        <w:trPr>
          <w:trHeight w:val="271"/>
        </w:trPr>
        <w:tc>
          <w:tcPr>
            <w:tcW w:w="321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VALENCIANO</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INGLÉS</w:t>
            </w:r>
          </w:p>
        </w:tc>
      </w:tr>
      <w:tr w:rsidR="004F3ECE">
        <w:trPr>
          <w:trHeight w:val="295"/>
        </w:trPr>
        <w:tc>
          <w:tcPr>
            <w:tcW w:w="3213"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No</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No</w:t>
            </w:r>
          </w:p>
        </w:tc>
      </w:tr>
      <w:tr w:rsidR="004F3ECE">
        <w:trPr>
          <w:trHeight w:val="272"/>
        </w:trPr>
        <w:tc>
          <w:tcPr>
            <w:tcW w:w="321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ALEMÁN</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PORTUGUÉS</w:t>
            </w:r>
          </w:p>
        </w:tc>
      </w:tr>
      <w:tr w:rsidR="004F3ECE">
        <w:trPr>
          <w:trHeight w:val="295"/>
        </w:trPr>
        <w:tc>
          <w:tcPr>
            <w:tcW w:w="3213"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No</w:t>
            </w:r>
          </w:p>
        </w:tc>
        <w:tc>
          <w:tcPr>
            <w:tcW w:w="3213"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No</w:t>
            </w:r>
          </w:p>
        </w:tc>
      </w:tr>
      <w:tr w:rsidR="004F3ECE">
        <w:trPr>
          <w:trHeight w:val="272"/>
        </w:trPr>
        <w:tc>
          <w:tcPr>
            <w:tcW w:w="321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ITALIANO</w:t>
            </w:r>
          </w:p>
        </w:tc>
        <w:tc>
          <w:tcPr>
            <w:tcW w:w="6426" w:type="dxa"/>
            <w:gridSpan w:val="2"/>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OTRAS</w:t>
            </w:r>
          </w:p>
        </w:tc>
      </w:tr>
      <w:tr w:rsidR="004F3ECE">
        <w:trPr>
          <w:trHeight w:val="291"/>
        </w:trPr>
        <w:tc>
          <w:tcPr>
            <w:tcW w:w="3213"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6" w:type="dxa"/>
            <w:gridSpan w:val="2"/>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No</w:t>
            </w:r>
          </w:p>
        </w:tc>
      </w:tr>
    </w:tbl>
    <w:p w:rsidR="004F3ECE" w:rsidRDefault="004F3ECE">
      <w:pPr>
        <w:rPr>
          <w:sz w:val="18"/>
          <w:szCs w:val="18"/>
        </w:rPr>
        <w:sectPr w:rsidR="004F3ECE">
          <w:pgSz w:w="11910" w:h="16840"/>
          <w:pgMar w:top="1320" w:right="660" w:bottom="920" w:left="1020" w:header="319" w:footer="720" w:gutter="0"/>
          <w:cols w:space="720"/>
        </w:sectPr>
      </w:pPr>
    </w:p>
    <w:p w:rsidR="004F3ECE" w:rsidRDefault="009562F8">
      <w:pPr>
        <w:numPr>
          <w:ilvl w:val="0"/>
          <w:numId w:val="19"/>
        </w:numPr>
        <w:pBdr>
          <w:top w:val="nil"/>
          <w:left w:val="nil"/>
          <w:bottom w:val="nil"/>
          <w:right w:val="nil"/>
          <w:between w:val="nil"/>
        </w:pBdr>
        <w:tabs>
          <w:tab w:val="left" w:pos="334"/>
        </w:tabs>
        <w:spacing w:before="80"/>
        <w:ind w:hanging="221"/>
        <w:rPr>
          <w:b/>
          <w:color w:val="000000"/>
        </w:rPr>
      </w:pPr>
      <w:r>
        <w:rPr>
          <w:noProof/>
          <w:color w:val="000000"/>
        </w:rPr>
        <w:lastRenderedPageBreak/>
        <mc:AlternateContent>
          <mc:Choice Requires="wpg">
            <w:drawing>
              <wp:anchor distT="0" distB="0" distL="114300" distR="114300" simplePos="0" relativeHeight="251662336"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28" name="Rectángulo 228"/>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28" name="image46.png"/>
                <a:graphic>
                  <a:graphicData uri="http://schemas.openxmlformats.org/drawingml/2006/picture">
                    <pic:pic>
                      <pic:nvPicPr>
                        <pic:cNvPr id="0" name="image46.png"/>
                        <pic:cNvPicPr preferRelativeResize="0"/>
                      </pic:nvPicPr>
                      <pic:blipFill>
                        <a:blip r:embed="rId16"/>
                        <a:srcRect/>
                        <a:stretch>
                          <a:fillRect/>
                        </a:stretch>
                      </pic:blipFill>
                      <pic:spPr>
                        <a:xfrm>
                          <a:off x="0" y="0"/>
                          <a:ext cx="167640" cy="1618615"/>
                        </a:xfrm>
                        <a:prstGeom prst="rect"/>
                        <a:ln/>
                      </pic:spPr>
                    </pic:pic>
                  </a:graphicData>
                </a:graphic>
              </wp:anchor>
            </w:drawing>
          </mc:Fallback>
        </mc:AlternateContent>
      </w:r>
      <w:bookmarkStart w:id="3" w:name="bookmark=id.1fob9te" w:colFirst="0" w:colLast="0"/>
      <w:bookmarkEnd w:id="3"/>
      <w:r>
        <w:rPr>
          <w:b/>
          <w:color w:val="000000"/>
        </w:rPr>
        <w:t>JUSTIFICACIÓN, ADECUACIÓN DE LA PROPUESTA Y PROCEDIMIENTOS</w:t>
      </w:r>
    </w:p>
    <w:p w:rsidR="004F3ECE" w:rsidRDefault="009562F8">
      <w:pPr>
        <w:spacing w:before="60"/>
        <w:ind w:left="113"/>
        <w:rPr>
          <w:sz w:val="14"/>
          <w:szCs w:val="14"/>
        </w:rPr>
      </w:pPr>
      <w:r>
        <w:rPr>
          <w:sz w:val="14"/>
          <w:szCs w:val="14"/>
        </w:rPr>
        <w:t>Ver Apartado 2: Anexo 1.</w:t>
      </w:r>
    </w:p>
    <w:p w:rsidR="004F3ECE" w:rsidRDefault="009562F8">
      <w:pPr>
        <w:numPr>
          <w:ilvl w:val="0"/>
          <w:numId w:val="19"/>
        </w:numPr>
        <w:pBdr>
          <w:top w:val="nil"/>
          <w:left w:val="nil"/>
          <w:bottom w:val="nil"/>
          <w:right w:val="nil"/>
          <w:between w:val="nil"/>
        </w:pBdr>
        <w:tabs>
          <w:tab w:val="left" w:pos="334"/>
        </w:tabs>
        <w:spacing w:before="30" w:after="31"/>
        <w:ind w:hanging="221"/>
        <w:rPr>
          <w:b/>
          <w:color w:val="000000"/>
        </w:rPr>
      </w:pPr>
      <w:bookmarkStart w:id="4" w:name="bookmark=id.3znysh7" w:colFirst="0" w:colLast="0"/>
      <w:bookmarkEnd w:id="4"/>
      <w:r>
        <w:rPr>
          <w:b/>
          <w:color w:val="000000"/>
        </w:rPr>
        <w:t>COMPETENCIAS</w:t>
      </w:r>
    </w:p>
    <w:tbl>
      <w:tblPr>
        <w:tblStyle w:val="affffffe"/>
        <w:tblW w:w="9636"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36"/>
      </w:tblGrid>
      <w:tr w:rsidR="004F3ECE">
        <w:trPr>
          <w:trHeight w:val="271"/>
        </w:trPr>
        <w:tc>
          <w:tcPr>
            <w:tcW w:w="9636"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3.1 COMPETENCIAS BÁSICAS Y GENERALES</w:t>
            </w:r>
          </w:p>
        </w:tc>
      </w:tr>
      <w:tr w:rsidR="004F3ECE">
        <w:trPr>
          <w:trHeight w:val="271"/>
        </w:trPr>
        <w:tc>
          <w:tcPr>
            <w:tcW w:w="9636"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BÁSICAS</w:t>
            </w:r>
          </w:p>
        </w:tc>
      </w:tr>
      <w:tr w:rsidR="004F3ECE">
        <w:trPr>
          <w:trHeight w:val="512"/>
        </w:trPr>
        <w:tc>
          <w:tcPr>
            <w:tcW w:w="9636" w:type="dxa"/>
          </w:tcPr>
          <w:p w:rsidR="004F3ECE" w:rsidRDefault="009562F8">
            <w:pPr>
              <w:pBdr>
                <w:top w:val="nil"/>
                <w:left w:val="nil"/>
                <w:bottom w:val="nil"/>
                <w:right w:val="nil"/>
                <w:between w:val="nil"/>
              </w:pBdr>
              <w:spacing w:before="22" w:line="249" w:lineRule="auto"/>
              <w:ind w:left="50" w:right="188"/>
              <w:rPr>
                <w:color w:val="000000"/>
                <w:sz w:val="18"/>
                <w:szCs w:val="18"/>
              </w:rPr>
            </w:pPr>
            <w:r>
              <w:rPr>
                <w:color w:val="000000"/>
                <w:sz w:val="18"/>
                <w:szCs w:val="18"/>
              </w:rPr>
              <w:t>CB6 - Poseer y comprender conocimientos que aporten una base u oportunidad de ser originales en el desarrollo y/o aplicación de ideas, a menudo en un contexto de investigación</w:t>
            </w:r>
          </w:p>
        </w:tc>
      </w:tr>
      <w:tr w:rsidR="004F3ECE">
        <w:trPr>
          <w:trHeight w:val="511"/>
        </w:trPr>
        <w:tc>
          <w:tcPr>
            <w:tcW w:w="9636" w:type="dxa"/>
          </w:tcPr>
          <w:p w:rsidR="004F3ECE" w:rsidRDefault="009562F8">
            <w:pPr>
              <w:pBdr>
                <w:top w:val="nil"/>
                <w:left w:val="nil"/>
                <w:bottom w:val="nil"/>
                <w:right w:val="nil"/>
                <w:between w:val="nil"/>
              </w:pBdr>
              <w:spacing w:before="22" w:line="249" w:lineRule="auto"/>
              <w:ind w:left="50" w:right="518"/>
              <w:rPr>
                <w:color w:val="000000"/>
                <w:sz w:val="18"/>
                <w:szCs w:val="18"/>
              </w:rPr>
            </w:pPr>
            <w:r>
              <w:rPr>
                <w:color w:val="000000"/>
                <w:sz w:val="18"/>
                <w:szCs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4F3ECE">
        <w:trPr>
          <w:trHeight w:val="728"/>
        </w:trPr>
        <w:tc>
          <w:tcPr>
            <w:tcW w:w="9636" w:type="dxa"/>
          </w:tcPr>
          <w:p w:rsidR="004F3ECE" w:rsidRDefault="009562F8">
            <w:pPr>
              <w:pBdr>
                <w:top w:val="nil"/>
                <w:left w:val="nil"/>
                <w:bottom w:val="nil"/>
                <w:right w:val="nil"/>
                <w:between w:val="nil"/>
              </w:pBdr>
              <w:spacing w:before="22" w:line="249" w:lineRule="auto"/>
              <w:ind w:left="50" w:right="111"/>
              <w:rPr>
                <w:color w:val="000000"/>
                <w:sz w:val="18"/>
                <w:szCs w:val="18"/>
              </w:rPr>
            </w:pPr>
            <w:r>
              <w:rPr>
                <w:color w:val="000000"/>
                <w:sz w:val="18"/>
                <w:szCs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4F3ECE">
        <w:trPr>
          <w:trHeight w:val="511"/>
        </w:trPr>
        <w:tc>
          <w:tcPr>
            <w:tcW w:w="9636" w:type="dxa"/>
          </w:tcPr>
          <w:p w:rsidR="004F3ECE" w:rsidRDefault="009562F8">
            <w:pPr>
              <w:pBdr>
                <w:top w:val="nil"/>
                <w:left w:val="nil"/>
                <w:bottom w:val="nil"/>
                <w:right w:val="nil"/>
                <w:between w:val="nil"/>
              </w:pBdr>
              <w:spacing w:before="22" w:line="249" w:lineRule="auto"/>
              <w:ind w:left="50" w:right="322"/>
              <w:rPr>
                <w:color w:val="000000"/>
                <w:sz w:val="18"/>
                <w:szCs w:val="18"/>
              </w:rPr>
            </w:pPr>
            <w:r>
              <w:rPr>
                <w:color w:val="000000"/>
                <w:sz w:val="18"/>
                <w:szCs w:val="18"/>
              </w:rPr>
              <w:t>CB9 - Que los estudiantes sepan comunicar sus conclusiones y los conocimientos y razones últimas que las sustentan a públicos especializados y no especializados de un modo claro y sin ambigüedades</w:t>
            </w:r>
          </w:p>
        </w:tc>
      </w:tr>
      <w:tr w:rsidR="004F3ECE">
        <w:trPr>
          <w:trHeight w:val="512"/>
        </w:trPr>
        <w:tc>
          <w:tcPr>
            <w:tcW w:w="9636" w:type="dxa"/>
          </w:tcPr>
          <w:p w:rsidR="004F3ECE" w:rsidRDefault="009562F8">
            <w:pPr>
              <w:pBdr>
                <w:top w:val="nil"/>
                <w:left w:val="nil"/>
                <w:bottom w:val="nil"/>
                <w:right w:val="nil"/>
                <w:between w:val="nil"/>
              </w:pBdr>
              <w:spacing w:before="22" w:line="249" w:lineRule="auto"/>
              <w:ind w:left="50" w:right="188"/>
              <w:rPr>
                <w:color w:val="000000"/>
                <w:sz w:val="18"/>
                <w:szCs w:val="18"/>
              </w:rPr>
            </w:pPr>
            <w:r>
              <w:rPr>
                <w:color w:val="000000"/>
                <w:sz w:val="18"/>
                <w:szCs w:val="18"/>
              </w:rPr>
              <w:t>CB10 - Que los estudiantes posean las habilidades de aprendizaje que les permitan continuar estudiando de un modo que habrá de ser en gran medida autodirigido o autónomo.</w:t>
            </w:r>
          </w:p>
        </w:tc>
      </w:tr>
      <w:tr w:rsidR="004F3ECE">
        <w:trPr>
          <w:trHeight w:val="266"/>
        </w:trPr>
        <w:tc>
          <w:tcPr>
            <w:tcW w:w="9636"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GENERALES</w:t>
            </w:r>
          </w:p>
        </w:tc>
      </w:tr>
      <w:tr w:rsidR="004F3ECE">
        <w:trPr>
          <w:trHeight w:val="506"/>
        </w:trPr>
        <w:tc>
          <w:tcPr>
            <w:tcW w:w="9636" w:type="dxa"/>
            <w:tcBorders>
              <w:top w:val="single" w:sz="12" w:space="0" w:color="000000"/>
            </w:tcBorders>
          </w:tcPr>
          <w:p w:rsidR="004F3ECE" w:rsidRDefault="009562F8">
            <w:pPr>
              <w:pBdr>
                <w:top w:val="nil"/>
                <w:left w:val="nil"/>
                <w:bottom w:val="nil"/>
                <w:right w:val="nil"/>
                <w:between w:val="nil"/>
              </w:pBdr>
              <w:spacing w:before="17" w:line="249" w:lineRule="auto"/>
              <w:ind w:left="50" w:right="473"/>
              <w:rPr>
                <w:color w:val="000000"/>
                <w:sz w:val="18"/>
                <w:szCs w:val="18"/>
              </w:rPr>
            </w:pPr>
            <w:r>
              <w:rPr>
                <w:color w:val="000000"/>
                <w:sz w:val="18"/>
                <w:szCs w:val="18"/>
              </w:rPr>
              <w:t>CG1 - Conocer los principios y teorías de los agentes físicos y sus aplicaciones en Fisioterapia Neurológica. Comprender los principios de la Biomecánica y la Electrofisiología, y sus principales aplicaciones en el ámbito de la Fisioterapia Neurológica.</w:t>
            </w:r>
          </w:p>
        </w:tc>
      </w:tr>
      <w:tr w:rsidR="004F3ECE">
        <w:trPr>
          <w:trHeight w:val="291"/>
        </w:trPr>
        <w:tc>
          <w:tcPr>
            <w:tcW w:w="9636"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CG2 - Comprender los aspectos psicológicos en la relación fisioterapeuta-paciente neurológico.</w:t>
            </w:r>
          </w:p>
        </w:tc>
      </w:tr>
      <w:tr w:rsidR="004F3ECE">
        <w:trPr>
          <w:trHeight w:val="507"/>
        </w:trPr>
        <w:tc>
          <w:tcPr>
            <w:tcW w:w="9636" w:type="dxa"/>
            <w:tcBorders>
              <w:top w:val="single" w:sz="12" w:space="0" w:color="000000"/>
            </w:tcBorders>
          </w:tcPr>
          <w:p w:rsidR="004F3ECE" w:rsidRDefault="009562F8">
            <w:pPr>
              <w:pBdr>
                <w:top w:val="nil"/>
                <w:left w:val="nil"/>
                <w:bottom w:val="nil"/>
                <w:right w:val="nil"/>
                <w:between w:val="nil"/>
              </w:pBdr>
              <w:spacing w:before="17" w:line="249" w:lineRule="auto"/>
              <w:ind w:left="50" w:right="24"/>
              <w:rPr>
                <w:color w:val="000000"/>
                <w:sz w:val="18"/>
                <w:szCs w:val="18"/>
              </w:rPr>
            </w:pPr>
            <w:r>
              <w:rPr>
                <w:color w:val="000000"/>
                <w:sz w:val="18"/>
                <w:szCs w:val="18"/>
              </w:rPr>
              <w:t>CG3 - Identificar las estructuras anatómicas neurológicas como base de conocimiento para establecer relaciones dinámicamente con la organización funcional.</w:t>
            </w:r>
          </w:p>
        </w:tc>
      </w:tr>
      <w:tr w:rsidR="004F3ECE">
        <w:trPr>
          <w:trHeight w:val="511"/>
        </w:trPr>
        <w:tc>
          <w:tcPr>
            <w:tcW w:w="9636" w:type="dxa"/>
          </w:tcPr>
          <w:p w:rsidR="004F3ECE" w:rsidRDefault="009562F8">
            <w:pPr>
              <w:pBdr>
                <w:top w:val="nil"/>
                <w:left w:val="nil"/>
                <w:bottom w:val="nil"/>
                <w:right w:val="nil"/>
                <w:between w:val="nil"/>
              </w:pBdr>
              <w:spacing w:before="22" w:line="249" w:lineRule="auto"/>
              <w:ind w:left="50" w:right="838"/>
              <w:rPr>
                <w:color w:val="000000"/>
                <w:sz w:val="18"/>
                <w:szCs w:val="18"/>
              </w:rPr>
            </w:pPr>
            <w:r>
              <w:rPr>
                <w:color w:val="000000"/>
                <w:sz w:val="18"/>
                <w:szCs w:val="18"/>
              </w:rPr>
              <w:t>CG4 - Conocer los cambios fisiológicos y estructurales que se pueden producir como consecuencia de la aplicación de la Fisioterapia Neurológica.</w:t>
            </w:r>
          </w:p>
        </w:tc>
      </w:tr>
      <w:tr w:rsidR="004F3ECE">
        <w:trPr>
          <w:trHeight w:val="943"/>
        </w:trPr>
        <w:tc>
          <w:tcPr>
            <w:tcW w:w="9636" w:type="dxa"/>
          </w:tcPr>
          <w:p w:rsidR="004F3ECE" w:rsidRDefault="009562F8">
            <w:pPr>
              <w:pBdr>
                <w:top w:val="nil"/>
                <w:left w:val="nil"/>
                <w:bottom w:val="nil"/>
                <w:right w:val="nil"/>
                <w:between w:val="nil"/>
              </w:pBdr>
              <w:spacing w:before="22" w:line="249" w:lineRule="auto"/>
              <w:ind w:left="50" w:right="468"/>
              <w:rPr>
                <w:color w:val="000000"/>
                <w:sz w:val="18"/>
                <w:szCs w:val="18"/>
              </w:rPr>
            </w:pPr>
            <w:r>
              <w:rPr>
                <w:color w:val="000000"/>
                <w:sz w:val="18"/>
                <w:szCs w:val="18"/>
              </w:rPr>
              <w:t>CG5 - Conocer la fisiopatología de las enfermedades neurológicas, identificando las manifestaciones que aparecen a lo largo del proceso, así como los tratamientos médico-quirúrgicos, fundamentalmente en sus aspectos fisioterapéuticos y ortopédicos.</w:t>
            </w:r>
          </w:p>
          <w:p w:rsidR="004F3ECE" w:rsidRDefault="009562F8">
            <w:pPr>
              <w:pBdr>
                <w:top w:val="nil"/>
                <w:left w:val="nil"/>
                <w:bottom w:val="nil"/>
                <w:right w:val="nil"/>
                <w:between w:val="nil"/>
              </w:pBdr>
              <w:spacing w:before="1" w:line="249" w:lineRule="auto"/>
              <w:ind w:left="50" w:right="109"/>
              <w:rPr>
                <w:color w:val="000000"/>
                <w:sz w:val="18"/>
                <w:szCs w:val="18"/>
              </w:rPr>
            </w:pPr>
            <w:r>
              <w:rPr>
                <w:color w:val="000000"/>
                <w:sz w:val="18"/>
                <w:szCs w:val="18"/>
              </w:rPr>
              <w:t>Identificar los cambios producidos como consecuencia de la intervención de la Fisioterapia Neurológica. Fomentar la participación del usuario y familia en su proceso de recuperación.</w:t>
            </w:r>
          </w:p>
        </w:tc>
      </w:tr>
      <w:tr w:rsidR="004F3ECE">
        <w:trPr>
          <w:trHeight w:val="296"/>
        </w:trPr>
        <w:tc>
          <w:tcPr>
            <w:tcW w:w="9636"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CG6 - Conocer la Bioestadística a nivel inferencia y su aplicación en el proceso de investigación.</w:t>
            </w:r>
          </w:p>
        </w:tc>
      </w:tr>
      <w:tr w:rsidR="004F3ECE">
        <w:trPr>
          <w:trHeight w:val="512"/>
        </w:trPr>
        <w:tc>
          <w:tcPr>
            <w:tcW w:w="9636" w:type="dxa"/>
          </w:tcPr>
          <w:p w:rsidR="004F3ECE" w:rsidRDefault="009562F8">
            <w:pPr>
              <w:pBdr>
                <w:top w:val="nil"/>
                <w:left w:val="nil"/>
                <w:bottom w:val="nil"/>
                <w:right w:val="nil"/>
                <w:between w:val="nil"/>
              </w:pBdr>
              <w:spacing w:before="22" w:line="249" w:lineRule="auto"/>
              <w:ind w:left="50" w:right="149"/>
              <w:rPr>
                <w:color w:val="000000"/>
                <w:sz w:val="18"/>
                <w:szCs w:val="18"/>
              </w:rPr>
            </w:pPr>
            <w:r>
              <w:rPr>
                <w:color w:val="000000"/>
                <w:sz w:val="18"/>
                <w:szCs w:val="18"/>
              </w:rPr>
              <w:t>CG7 - Tener la capacidad para la elaboración de un informe, su exposición y defensa en público de todos los contenidos derivados de las actividades formativas.</w:t>
            </w:r>
          </w:p>
        </w:tc>
      </w:tr>
      <w:tr w:rsidR="004F3ECE">
        <w:trPr>
          <w:trHeight w:val="271"/>
        </w:trPr>
        <w:tc>
          <w:tcPr>
            <w:tcW w:w="9636"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3.2 COMPETENCIAS TRANSVERSALES</w:t>
            </w:r>
          </w:p>
        </w:tc>
      </w:tr>
      <w:tr w:rsidR="004F3ECE">
        <w:trPr>
          <w:trHeight w:val="296"/>
        </w:trPr>
        <w:tc>
          <w:tcPr>
            <w:tcW w:w="9636"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CT1 - Elegir un curso de acción entre varias alternativas</w:t>
            </w:r>
          </w:p>
        </w:tc>
      </w:tr>
      <w:tr w:rsidR="004F3ECE">
        <w:trPr>
          <w:trHeight w:val="291"/>
        </w:trPr>
        <w:tc>
          <w:tcPr>
            <w:tcW w:w="9636"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CT2 - Resolver problemas ante una patología neurológica.</w:t>
            </w:r>
          </w:p>
        </w:tc>
      </w:tr>
      <w:tr w:rsidR="004F3ECE">
        <w:trPr>
          <w:trHeight w:val="290"/>
        </w:trPr>
        <w:tc>
          <w:tcPr>
            <w:tcW w:w="9636"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CT3 - Organizar y planificar la actuación ante un paciente neurológico.</w:t>
            </w:r>
          </w:p>
        </w:tc>
      </w:tr>
      <w:tr w:rsidR="004F3ECE">
        <w:trPr>
          <w:trHeight w:val="291"/>
        </w:trPr>
        <w:tc>
          <w:tcPr>
            <w:tcW w:w="9636"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CT4 - Analizar y sintetizar la información en relación a la Fisioterapia neurológica.</w:t>
            </w:r>
          </w:p>
        </w:tc>
      </w:tr>
      <w:tr w:rsidR="004F3ECE">
        <w:trPr>
          <w:trHeight w:val="290"/>
        </w:trPr>
        <w:tc>
          <w:tcPr>
            <w:tcW w:w="9636"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CT5 - Gestionar la información en relación a la Fisioterapia neurológica.</w:t>
            </w:r>
          </w:p>
        </w:tc>
      </w:tr>
      <w:tr w:rsidR="004F3ECE">
        <w:trPr>
          <w:trHeight w:val="511"/>
        </w:trPr>
        <w:tc>
          <w:tcPr>
            <w:tcW w:w="9636" w:type="dxa"/>
          </w:tcPr>
          <w:p w:rsidR="004F3ECE" w:rsidRDefault="009562F8">
            <w:pPr>
              <w:pBdr>
                <w:top w:val="nil"/>
                <w:left w:val="nil"/>
                <w:bottom w:val="nil"/>
                <w:right w:val="nil"/>
                <w:between w:val="nil"/>
              </w:pBdr>
              <w:spacing w:before="22" w:line="249" w:lineRule="auto"/>
              <w:ind w:left="50" w:right="643"/>
              <w:rPr>
                <w:color w:val="000000"/>
                <w:sz w:val="18"/>
                <w:szCs w:val="18"/>
              </w:rPr>
            </w:pPr>
            <w:r>
              <w:rPr>
                <w:color w:val="000000"/>
                <w:sz w:val="18"/>
                <w:szCs w:val="18"/>
              </w:rPr>
              <w:t xml:space="preserve">CT6 - Realizar informes, generar los documentos y las presentaciones que se requieran maximizando las oportunidades que proporcionan las </w:t>
            </w:r>
            <w:proofErr w:type="spellStart"/>
            <w:r>
              <w:rPr>
                <w:color w:val="000000"/>
                <w:sz w:val="18"/>
                <w:szCs w:val="18"/>
              </w:rPr>
              <w:t>TICs</w:t>
            </w:r>
            <w:proofErr w:type="spellEnd"/>
            <w:r>
              <w:rPr>
                <w:color w:val="000000"/>
                <w:sz w:val="18"/>
                <w:szCs w:val="18"/>
              </w:rPr>
              <w:t>.</w:t>
            </w:r>
          </w:p>
        </w:tc>
      </w:tr>
      <w:tr w:rsidR="004F3ECE">
        <w:trPr>
          <w:trHeight w:val="295"/>
        </w:trPr>
        <w:tc>
          <w:tcPr>
            <w:tcW w:w="9636"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CT7 - Trabajar en equipo en el seguimiento y aplicación del tratamiento de Fisioterapia Neurológica.</w:t>
            </w:r>
          </w:p>
        </w:tc>
      </w:tr>
      <w:tr w:rsidR="004F3ECE">
        <w:trPr>
          <w:trHeight w:val="291"/>
        </w:trPr>
        <w:tc>
          <w:tcPr>
            <w:tcW w:w="9636"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CT8 - Valorar las relaciones interpersonales con el paciente neurológico y su entorno.</w:t>
            </w:r>
          </w:p>
        </w:tc>
      </w:tr>
      <w:tr w:rsidR="004F3ECE">
        <w:trPr>
          <w:trHeight w:val="291"/>
        </w:trPr>
        <w:tc>
          <w:tcPr>
            <w:tcW w:w="9636"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CT9 - Aplicar el razonamiento crítico.</w:t>
            </w:r>
          </w:p>
        </w:tc>
      </w:tr>
      <w:tr w:rsidR="004F3ECE">
        <w:trPr>
          <w:trHeight w:val="295"/>
        </w:trPr>
        <w:tc>
          <w:tcPr>
            <w:tcW w:w="9636"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CT10 - Identificar situaciones y momentos que requieren nuevas respuestas ante el paciente.</w:t>
            </w:r>
          </w:p>
        </w:tc>
      </w:tr>
      <w:tr w:rsidR="004F3ECE">
        <w:trPr>
          <w:trHeight w:val="295"/>
        </w:trPr>
        <w:tc>
          <w:tcPr>
            <w:tcW w:w="9636"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CT11 - Aprender de forma autónoma.</w:t>
            </w:r>
          </w:p>
        </w:tc>
      </w:tr>
      <w:tr w:rsidR="004F3ECE">
        <w:trPr>
          <w:trHeight w:val="267"/>
        </w:trPr>
        <w:tc>
          <w:tcPr>
            <w:tcW w:w="9636"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3.3 COMPETENCIAS ESPECÍFICAS</w:t>
            </w:r>
          </w:p>
        </w:tc>
      </w:tr>
      <w:tr w:rsidR="004F3ECE">
        <w:trPr>
          <w:trHeight w:val="501"/>
        </w:trPr>
        <w:tc>
          <w:tcPr>
            <w:tcW w:w="9636" w:type="dxa"/>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203"/>
              <w:rPr>
                <w:color w:val="000000"/>
                <w:sz w:val="18"/>
                <w:szCs w:val="18"/>
              </w:rPr>
            </w:pPr>
            <w:r>
              <w:rPr>
                <w:color w:val="000000"/>
                <w:sz w:val="18"/>
                <w:szCs w:val="18"/>
              </w:rPr>
              <w:t>CE1 - Identificar el concepto, evolución y fundamentos de la Fisioterapia Neurológica en sus aspectos científicos y profesionales. Comprender la teoría general del funcionamiento, la discapacidad y la salud.</w:t>
            </w:r>
          </w:p>
        </w:tc>
      </w:tr>
      <w:tr w:rsidR="004F3ECE">
        <w:trPr>
          <w:trHeight w:val="506"/>
        </w:trPr>
        <w:tc>
          <w:tcPr>
            <w:tcW w:w="9636" w:type="dxa"/>
            <w:tcBorders>
              <w:top w:val="single" w:sz="12" w:space="0" w:color="000000"/>
            </w:tcBorders>
          </w:tcPr>
          <w:p w:rsidR="004F3ECE" w:rsidRDefault="009562F8">
            <w:pPr>
              <w:pBdr>
                <w:top w:val="nil"/>
                <w:left w:val="nil"/>
                <w:bottom w:val="nil"/>
                <w:right w:val="nil"/>
                <w:between w:val="nil"/>
              </w:pBdr>
              <w:spacing w:before="17" w:line="249" w:lineRule="auto"/>
              <w:ind w:left="50" w:right="204"/>
              <w:rPr>
                <w:color w:val="000000"/>
                <w:sz w:val="18"/>
                <w:szCs w:val="18"/>
              </w:rPr>
            </w:pPr>
            <w:r>
              <w:rPr>
                <w:color w:val="000000"/>
                <w:sz w:val="18"/>
                <w:szCs w:val="18"/>
              </w:rPr>
              <w:t>CE2 - Tener la capacidad de valorar, desde la perspectiva de la Fisioterapia Neurológica, el estado funcional del paciente/usuario, considerando los aspectos físicos, psicológicos y sociales del mismo.</w:t>
            </w:r>
          </w:p>
        </w:tc>
      </w:tr>
    </w:tbl>
    <w:p w:rsidR="004F3ECE" w:rsidRDefault="004F3ECE">
      <w:pPr>
        <w:spacing w:line="249" w:lineRule="auto"/>
        <w:rPr>
          <w:sz w:val="18"/>
          <w:szCs w:val="18"/>
        </w:rPr>
        <w:sectPr w:rsidR="004F3ECE">
          <w:pgSz w:w="11910" w:h="16840"/>
          <w:pgMar w:top="1320" w:right="660" w:bottom="920" w:left="1020" w:header="319" w:footer="720" w:gutter="0"/>
          <w:cols w:space="720"/>
        </w:sectPr>
      </w:pPr>
    </w:p>
    <w:p w:rsidR="004F3ECE" w:rsidRDefault="009562F8">
      <w:pPr>
        <w:spacing w:before="1"/>
        <w:rPr>
          <w:b/>
          <w:sz w:val="6"/>
          <w:szCs w:val="6"/>
        </w:rPr>
      </w:pPr>
      <w:r>
        <w:rPr>
          <w:noProof/>
        </w:rPr>
        <w:lastRenderedPageBreak/>
        <mc:AlternateContent>
          <mc:Choice Requires="wpg">
            <w:drawing>
              <wp:anchor distT="0" distB="0" distL="114300" distR="114300" simplePos="0" relativeHeight="25166336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03" name="Rectángulo 203"/>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03" name="image21.png"/>
                <a:graphic>
                  <a:graphicData uri="http://schemas.openxmlformats.org/drawingml/2006/picture">
                    <pic:pic>
                      <pic:nvPicPr>
                        <pic:cNvPr id="0" name="image21.png"/>
                        <pic:cNvPicPr preferRelativeResize="0"/>
                      </pic:nvPicPr>
                      <pic:blipFill>
                        <a:blip r:embed="rId17"/>
                        <a:srcRect/>
                        <a:stretch>
                          <a:fillRect/>
                        </a:stretch>
                      </pic:blipFill>
                      <pic:spPr>
                        <a:xfrm>
                          <a:off x="0" y="0"/>
                          <a:ext cx="167640" cy="1618615"/>
                        </a:xfrm>
                        <a:prstGeom prst="rect"/>
                        <a:ln/>
                      </pic:spPr>
                    </pic:pic>
                  </a:graphicData>
                </a:graphic>
              </wp:anchor>
            </w:drawing>
          </mc:Fallback>
        </mc:AlternateContent>
      </w:r>
    </w:p>
    <w:tbl>
      <w:tblPr>
        <w:tblStyle w:val="afffffff"/>
        <w:tblW w:w="9636"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36"/>
      </w:tblGrid>
      <w:tr w:rsidR="004F3ECE">
        <w:trPr>
          <w:trHeight w:val="296"/>
        </w:trPr>
        <w:tc>
          <w:tcPr>
            <w:tcW w:w="9636" w:type="dxa"/>
          </w:tcPr>
          <w:p w:rsidR="004F3ECE" w:rsidRDefault="009562F8">
            <w:pPr>
              <w:pBdr>
                <w:top w:val="nil"/>
                <w:left w:val="nil"/>
                <w:bottom w:val="nil"/>
                <w:right w:val="nil"/>
                <w:between w:val="nil"/>
              </w:pBdr>
              <w:spacing w:before="28"/>
              <w:ind w:left="50"/>
              <w:rPr>
                <w:color w:val="000000"/>
                <w:sz w:val="18"/>
                <w:szCs w:val="18"/>
              </w:rPr>
            </w:pPr>
            <w:r>
              <w:rPr>
                <w:color w:val="000000"/>
                <w:sz w:val="18"/>
                <w:szCs w:val="18"/>
              </w:rPr>
              <w:t>CE3 - Comprender y aplicar los métodos y procedimientos manuales e instrumentales de valoración en Fisioterapia Neurológica.</w:t>
            </w:r>
          </w:p>
        </w:tc>
      </w:tr>
      <w:tr w:rsidR="004F3ECE">
        <w:trPr>
          <w:trHeight w:val="723"/>
        </w:trPr>
        <w:tc>
          <w:tcPr>
            <w:tcW w:w="9636" w:type="dxa"/>
            <w:tcBorders>
              <w:bottom w:val="single" w:sz="12" w:space="0" w:color="000000"/>
            </w:tcBorders>
          </w:tcPr>
          <w:p w:rsidR="004F3ECE" w:rsidRDefault="009562F8">
            <w:pPr>
              <w:pBdr>
                <w:top w:val="nil"/>
                <w:left w:val="nil"/>
                <w:bottom w:val="nil"/>
                <w:right w:val="nil"/>
                <w:between w:val="nil"/>
              </w:pBdr>
              <w:spacing w:before="28" w:line="249" w:lineRule="auto"/>
              <w:ind w:left="50" w:right="34"/>
              <w:rPr>
                <w:color w:val="000000"/>
                <w:sz w:val="18"/>
                <w:szCs w:val="18"/>
              </w:rPr>
            </w:pPr>
            <w:r>
              <w:rPr>
                <w:color w:val="000000"/>
                <w:sz w:val="18"/>
                <w:szCs w:val="18"/>
              </w:rPr>
              <w:t>CE4 - Conocer, diseñar y aplicar las distintas modalidades y procedimientos específicos de intervención en Fisioterapia Neurológica, además de las técnicas, conceptos y métodos empleados. Fomentar la participación del usuario y familia en su proceso de recuperación.</w:t>
            </w:r>
          </w:p>
        </w:tc>
      </w:tr>
      <w:tr w:rsidR="004F3ECE">
        <w:trPr>
          <w:trHeight w:val="506"/>
        </w:trPr>
        <w:tc>
          <w:tcPr>
            <w:tcW w:w="9636" w:type="dxa"/>
            <w:tcBorders>
              <w:top w:val="single" w:sz="12" w:space="0" w:color="000000"/>
            </w:tcBorders>
          </w:tcPr>
          <w:p w:rsidR="004F3ECE" w:rsidRDefault="009562F8">
            <w:pPr>
              <w:pBdr>
                <w:top w:val="nil"/>
                <w:left w:val="nil"/>
                <w:bottom w:val="nil"/>
                <w:right w:val="nil"/>
                <w:between w:val="nil"/>
              </w:pBdr>
              <w:spacing w:before="23" w:line="249" w:lineRule="auto"/>
              <w:ind w:left="50" w:right="459"/>
              <w:rPr>
                <w:color w:val="000000"/>
                <w:sz w:val="18"/>
                <w:szCs w:val="18"/>
              </w:rPr>
            </w:pPr>
            <w:r>
              <w:rPr>
                <w:color w:val="000000"/>
                <w:sz w:val="18"/>
                <w:szCs w:val="18"/>
              </w:rPr>
              <w:t>CE5 - Tener la capacidad de aplicar la Fisioterapia e identificar el tratamiento fisioterapéutico más apropiado en los diferentes procesos de alteración neurológica, prevención y promoción de la salud así como en los procesos de crecimiento y desarrollo.</w:t>
            </w:r>
          </w:p>
        </w:tc>
      </w:tr>
      <w:tr w:rsidR="004F3ECE">
        <w:trPr>
          <w:trHeight w:val="512"/>
        </w:trPr>
        <w:tc>
          <w:tcPr>
            <w:tcW w:w="9636" w:type="dxa"/>
          </w:tcPr>
          <w:p w:rsidR="004F3ECE" w:rsidRDefault="009562F8">
            <w:pPr>
              <w:pBdr>
                <w:top w:val="nil"/>
                <w:left w:val="nil"/>
                <w:bottom w:val="nil"/>
                <w:right w:val="nil"/>
                <w:between w:val="nil"/>
              </w:pBdr>
              <w:spacing w:before="28" w:line="249" w:lineRule="auto"/>
              <w:ind w:left="50" w:right="803"/>
              <w:rPr>
                <w:color w:val="000000"/>
                <w:sz w:val="18"/>
                <w:szCs w:val="18"/>
              </w:rPr>
            </w:pPr>
            <w:r>
              <w:rPr>
                <w:color w:val="000000"/>
                <w:sz w:val="18"/>
                <w:szCs w:val="18"/>
              </w:rPr>
              <w:t>CE6 - Identificar la situación del paciente/usuario a través de un diagnóstico neurológico de Fisioterapia, planificando las intervenciones, y evaluando su efectividad en un entorno de trabajo cooperativo.</w:t>
            </w:r>
          </w:p>
        </w:tc>
      </w:tr>
      <w:tr w:rsidR="004F3ECE">
        <w:trPr>
          <w:trHeight w:val="511"/>
        </w:trPr>
        <w:tc>
          <w:tcPr>
            <w:tcW w:w="9636" w:type="dxa"/>
          </w:tcPr>
          <w:p w:rsidR="004F3ECE" w:rsidRDefault="009562F8">
            <w:pPr>
              <w:pBdr>
                <w:top w:val="nil"/>
                <w:left w:val="nil"/>
                <w:bottom w:val="nil"/>
                <w:right w:val="nil"/>
                <w:between w:val="nil"/>
              </w:pBdr>
              <w:spacing w:before="28" w:line="249" w:lineRule="auto"/>
              <w:ind w:left="50" w:right="498"/>
              <w:rPr>
                <w:color w:val="000000"/>
                <w:sz w:val="18"/>
                <w:szCs w:val="18"/>
              </w:rPr>
            </w:pPr>
            <w:r>
              <w:rPr>
                <w:color w:val="000000"/>
                <w:sz w:val="18"/>
                <w:szCs w:val="18"/>
              </w:rPr>
              <w:t>CE7 - Comprender los principios ergonómicos y antropométricos en el paciente neurológico. Analizar, programar y aplicar el movimiento como medida terapéutica, promoviendo la participación del paciente/usuario en su proceso.</w:t>
            </w:r>
          </w:p>
        </w:tc>
      </w:tr>
      <w:tr w:rsidR="004F3ECE">
        <w:trPr>
          <w:trHeight w:val="728"/>
        </w:trPr>
        <w:tc>
          <w:tcPr>
            <w:tcW w:w="9636" w:type="dxa"/>
          </w:tcPr>
          <w:p w:rsidR="004F3ECE" w:rsidRDefault="009562F8">
            <w:pPr>
              <w:pBdr>
                <w:top w:val="nil"/>
                <w:left w:val="nil"/>
                <w:bottom w:val="nil"/>
                <w:right w:val="nil"/>
                <w:between w:val="nil"/>
              </w:pBdr>
              <w:spacing w:before="28" w:line="249" w:lineRule="auto"/>
              <w:ind w:left="50" w:right="484"/>
              <w:rPr>
                <w:color w:val="000000"/>
                <w:sz w:val="18"/>
                <w:szCs w:val="18"/>
              </w:rPr>
            </w:pPr>
            <w:r>
              <w:rPr>
                <w:color w:val="000000"/>
                <w:sz w:val="18"/>
                <w:szCs w:val="18"/>
              </w:rPr>
              <w:t>CE8 - Valorar al paciente con diagnóstico clínico previo, establecer los objetivos terapéuticos, diseñar el Plan de Intervención de Fisioterapia y ejecutarlo de manera coordinada así como, evaluar los resultados, todo ello atendiendo al principio de la individualidad del usuario y utilizando las herramientas terapéuticas propias de la Fisioterapia Neurológica.</w:t>
            </w:r>
          </w:p>
        </w:tc>
      </w:tr>
      <w:tr w:rsidR="004F3ECE">
        <w:trPr>
          <w:trHeight w:val="511"/>
        </w:trPr>
        <w:tc>
          <w:tcPr>
            <w:tcW w:w="9636" w:type="dxa"/>
          </w:tcPr>
          <w:p w:rsidR="004F3ECE" w:rsidRDefault="009562F8">
            <w:pPr>
              <w:pBdr>
                <w:top w:val="nil"/>
                <w:left w:val="nil"/>
                <w:bottom w:val="nil"/>
                <w:right w:val="nil"/>
                <w:between w:val="nil"/>
              </w:pBdr>
              <w:spacing w:before="28" w:line="249" w:lineRule="auto"/>
              <w:ind w:left="50" w:right="435"/>
              <w:rPr>
                <w:color w:val="000000"/>
                <w:sz w:val="18"/>
                <w:szCs w:val="18"/>
              </w:rPr>
            </w:pPr>
            <w:r>
              <w:rPr>
                <w:color w:val="000000"/>
                <w:sz w:val="18"/>
                <w:szCs w:val="18"/>
              </w:rPr>
              <w:t>CE9 - Tener la capacidad de realizar un diagnóstico y una asistencia fisioterapéutica, basado en la excelencia y en la evidencia científica, en patologías neurológicas.</w:t>
            </w:r>
          </w:p>
        </w:tc>
      </w:tr>
      <w:tr w:rsidR="004F3ECE">
        <w:trPr>
          <w:trHeight w:val="511"/>
        </w:trPr>
        <w:tc>
          <w:tcPr>
            <w:tcW w:w="9636" w:type="dxa"/>
          </w:tcPr>
          <w:p w:rsidR="004F3ECE" w:rsidRDefault="009562F8">
            <w:pPr>
              <w:pBdr>
                <w:top w:val="nil"/>
                <w:left w:val="nil"/>
                <w:bottom w:val="nil"/>
                <w:right w:val="nil"/>
                <w:between w:val="nil"/>
              </w:pBdr>
              <w:spacing w:before="28" w:line="249" w:lineRule="auto"/>
              <w:ind w:left="50" w:right="814"/>
              <w:rPr>
                <w:color w:val="000000"/>
                <w:sz w:val="18"/>
                <w:szCs w:val="18"/>
              </w:rPr>
            </w:pPr>
            <w:r>
              <w:rPr>
                <w:color w:val="000000"/>
                <w:sz w:val="18"/>
                <w:szCs w:val="18"/>
              </w:rPr>
              <w:t>CE10 - Tener la capacidad de identificar, seleccionar, recoger, utilizar, resumir y exponer documentos científicos, para la elaboración de trabajos, investigaciones estudios o proyectos basados en el método científico.</w:t>
            </w:r>
          </w:p>
        </w:tc>
      </w:tr>
    </w:tbl>
    <w:p w:rsidR="004F3ECE" w:rsidRDefault="009562F8">
      <w:pPr>
        <w:numPr>
          <w:ilvl w:val="0"/>
          <w:numId w:val="19"/>
        </w:numPr>
        <w:pBdr>
          <w:top w:val="nil"/>
          <w:left w:val="nil"/>
          <w:bottom w:val="nil"/>
          <w:right w:val="nil"/>
          <w:between w:val="nil"/>
        </w:pBdr>
        <w:tabs>
          <w:tab w:val="left" w:pos="334"/>
        </w:tabs>
        <w:spacing w:after="30" w:line="244" w:lineRule="auto"/>
        <w:ind w:hanging="221"/>
        <w:rPr>
          <w:b/>
          <w:color w:val="000000"/>
        </w:rPr>
      </w:pPr>
      <w:bookmarkStart w:id="5" w:name="bookmark=id.2et92p0" w:colFirst="0" w:colLast="0"/>
      <w:bookmarkEnd w:id="5"/>
      <w:r>
        <w:rPr>
          <w:b/>
          <w:color w:val="000000"/>
        </w:rPr>
        <w:t>ACCESO Y ADMISIÓN DE ESTUDIANTES</w:t>
      </w:r>
    </w:p>
    <w:tbl>
      <w:tblPr>
        <w:tblStyle w:val="afffffff0"/>
        <w:tblW w:w="9636"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36"/>
      </w:tblGrid>
      <w:tr w:rsidR="004F3ECE">
        <w:trPr>
          <w:trHeight w:val="272"/>
        </w:trPr>
        <w:tc>
          <w:tcPr>
            <w:tcW w:w="9636"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4.1 SISTEMAS DE INFORMACIÓN PREVIO</w:t>
            </w:r>
          </w:p>
        </w:tc>
      </w:tr>
    </w:tbl>
    <w:p w:rsidR="004F3ECE" w:rsidRDefault="009562F8">
      <w:pPr>
        <w:spacing w:after="21"/>
        <w:ind w:left="113"/>
        <w:rPr>
          <w:sz w:val="14"/>
          <w:szCs w:val="14"/>
        </w:rPr>
      </w:pPr>
      <w:r>
        <w:rPr>
          <w:sz w:val="14"/>
          <w:szCs w:val="14"/>
        </w:rPr>
        <w:t>Ver Apartado 4: Anexo 1.</w:t>
      </w:r>
    </w:p>
    <w:tbl>
      <w:tblPr>
        <w:tblStyle w:val="afffffff1"/>
        <w:tblW w:w="9636"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36"/>
      </w:tblGrid>
      <w:tr w:rsidR="004F3ECE">
        <w:trPr>
          <w:trHeight w:val="272"/>
        </w:trPr>
        <w:tc>
          <w:tcPr>
            <w:tcW w:w="9636"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4.2 REQUISITOS DE ACCESO Y CRITERIOS DE ADMISIÓN</w:t>
            </w:r>
          </w:p>
        </w:tc>
      </w:tr>
      <w:tr w:rsidR="004F3ECE">
        <w:trPr>
          <w:trHeight w:val="7894"/>
        </w:trPr>
        <w:tc>
          <w:tcPr>
            <w:tcW w:w="9636" w:type="dxa"/>
            <w:tcBorders>
              <w:bottom w:val="nil"/>
            </w:tcBorders>
          </w:tcPr>
          <w:p w:rsidR="004F3ECE" w:rsidRDefault="004F3ECE">
            <w:pPr>
              <w:pBdr>
                <w:top w:val="nil"/>
                <w:left w:val="nil"/>
                <w:bottom w:val="nil"/>
                <w:right w:val="nil"/>
                <w:between w:val="nil"/>
              </w:pBdr>
              <w:spacing w:before="10"/>
              <w:rPr>
                <w:color w:val="000000"/>
                <w:sz w:val="19"/>
                <w:szCs w:val="19"/>
              </w:rPr>
            </w:pPr>
          </w:p>
          <w:p w:rsidR="004F3ECE" w:rsidRDefault="009562F8">
            <w:pPr>
              <w:numPr>
                <w:ilvl w:val="1"/>
                <w:numId w:val="10"/>
              </w:numPr>
              <w:pBdr>
                <w:top w:val="nil"/>
                <w:left w:val="nil"/>
                <w:bottom w:val="nil"/>
                <w:right w:val="nil"/>
                <w:between w:val="nil"/>
              </w:pBdr>
              <w:tabs>
                <w:tab w:val="left" w:pos="602"/>
              </w:tabs>
              <w:ind w:hanging="259"/>
              <w:rPr>
                <w:rFonts w:ascii="Arial" w:eastAsia="Arial" w:hAnsi="Arial" w:cs="Arial"/>
                <w:b/>
                <w:color w:val="000000"/>
                <w:sz w:val="13"/>
                <w:szCs w:val="13"/>
              </w:rPr>
            </w:pPr>
            <w:r>
              <w:rPr>
                <w:rFonts w:ascii="Arial" w:eastAsia="Arial" w:hAnsi="Arial" w:cs="Arial"/>
                <w:b/>
                <w:color w:val="000000"/>
                <w:sz w:val="13"/>
                <w:szCs w:val="13"/>
              </w:rPr>
              <w:t>Requisitos de Acceso y Criterios de Admisión</w:t>
            </w:r>
          </w:p>
          <w:p w:rsidR="004F3ECE" w:rsidRDefault="004F3ECE">
            <w:pPr>
              <w:pBdr>
                <w:top w:val="nil"/>
                <w:left w:val="nil"/>
                <w:bottom w:val="nil"/>
                <w:right w:val="nil"/>
                <w:between w:val="nil"/>
              </w:pBdr>
              <w:spacing w:before="7"/>
              <w:rPr>
                <w:color w:val="000000"/>
                <w:sz w:val="17"/>
                <w:szCs w:val="17"/>
              </w:rPr>
            </w:pPr>
          </w:p>
          <w:p w:rsidR="004F3ECE" w:rsidRDefault="009562F8">
            <w:pPr>
              <w:numPr>
                <w:ilvl w:val="2"/>
                <w:numId w:val="10"/>
              </w:numPr>
              <w:pBdr>
                <w:top w:val="nil"/>
                <w:left w:val="nil"/>
                <w:bottom w:val="nil"/>
                <w:right w:val="nil"/>
                <w:between w:val="nil"/>
              </w:pBdr>
              <w:tabs>
                <w:tab w:val="left" w:pos="713"/>
              </w:tabs>
              <w:spacing w:before="1"/>
              <w:rPr>
                <w:rFonts w:ascii="Arial" w:eastAsia="Arial" w:hAnsi="Arial" w:cs="Arial"/>
                <w:color w:val="000000"/>
                <w:sz w:val="13"/>
                <w:szCs w:val="13"/>
              </w:rPr>
            </w:pPr>
            <w:r>
              <w:rPr>
                <w:rFonts w:ascii="Arial" w:eastAsia="Arial" w:hAnsi="Arial" w:cs="Arial"/>
                <w:color w:val="000000"/>
                <w:sz w:val="13"/>
                <w:szCs w:val="13"/>
              </w:rPr>
              <w:t>Requisitos de Acceso</w:t>
            </w:r>
          </w:p>
          <w:p w:rsidR="004F3ECE" w:rsidRDefault="004F3ECE">
            <w:pPr>
              <w:pBdr>
                <w:top w:val="nil"/>
                <w:left w:val="nil"/>
                <w:bottom w:val="nil"/>
                <w:right w:val="nil"/>
                <w:between w:val="nil"/>
              </w:pBdr>
              <w:spacing w:before="7"/>
              <w:rPr>
                <w:color w:val="000000"/>
                <w:sz w:val="17"/>
                <w:szCs w:val="17"/>
              </w:rPr>
            </w:pPr>
          </w:p>
          <w:p w:rsidR="004F3ECE" w:rsidRDefault="009562F8">
            <w:pPr>
              <w:pBdr>
                <w:top w:val="nil"/>
                <w:left w:val="nil"/>
                <w:bottom w:val="nil"/>
                <w:right w:val="nil"/>
                <w:between w:val="nil"/>
              </w:pBdr>
              <w:spacing w:before="1" w:line="244" w:lineRule="auto"/>
              <w:ind w:left="343" w:right="473"/>
              <w:rPr>
                <w:rFonts w:ascii="Arial" w:eastAsia="Arial" w:hAnsi="Arial" w:cs="Arial"/>
                <w:color w:val="000000"/>
                <w:sz w:val="13"/>
                <w:szCs w:val="13"/>
              </w:rPr>
            </w:pPr>
            <w:r>
              <w:rPr>
                <w:rFonts w:ascii="Arial" w:eastAsia="Arial" w:hAnsi="Arial" w:cs="Arial"/>
                <w:color w:val="000000"/>
                <w:sz w:val="13"/>
                <w:szCs w:val="13"/>
              </w:rPr>
              <w:t xml:space="preserve">De acuerdo con las previsiones del art. 75 de la Ley Andaluza de Universidades, Texto Refundido aprobado por Decreto legislativo 1/2013, de 8 de enero, a los únicos efectos del ingreso en los centros universitarios, todas las Universidades públicas andaluzas se constituyen en un distrito único, </w:t>
            </w:r>
            <w:r>
              <w:rPr>
                <w:rFonts w:ascii="Arial" w:eastAsia="Arial" w:hAnsi="Arial" w:cs="Arial"/>
                <w:color w:val="FF0000"/>
                <w:sz w:val="13"/>
                <w:szCs w:val="13"/>
              </w:rPr>
              <w:t>encomendando</w:t>
            </w:r>
            <w:r>
              <w:rPr>
                <w:rFonts w:ascii="Arial" w:eastAsia="Arial" w:hAnsi="Arial" w:cs="Arial"/>
                <w:color w:val="000000"/>
                <w:sz w:val="13"/>
                <w:szCs w:val="13"/>
              </w:rPr>
              <w:t xml:space="preserve"> la gestión del mismo a una comisión específica, constituida en el seno del Consejo Andaluz de Universidades. La composición de dicha comisión quedó establecida por el Decreto 478/1994, de 27 de diciembre, que sigue actuando tras la publicación del citado Texto Refundido de la Ley Andaluza de</w:t>
            </w:r>
            <w:r>
              <w:rPr>
                <w:rFonts w:ascii="Arial" w:eastAsia="Arial" w:hAnsi="Arial" w:cs="Arial"/>
                <w:color w:val="FF0000"/>
                <w:sz w:val="13"/>
                <w:szCs w:val="13"/>
              </w:rPr>
              <w:t xml:space="preserve"> Universidades</w:t>
            </w:r>
            <w:r>
              <w:rPr>
                <w:rFonts w:ascii="Arial" w:eastAsia="Arial" w:hAnsi="Arial" w:cs="Arial"/>
                <w:color w:val="000000"/>
                <w:sz w:val="13"/>
                <w:szCs w:val="13"/>
              </w:rPr>
              <w:t xml:space="preserve">. Se establece, por tanto, un único sistema aplicable a quienes deseen iniciar cualquier Máster Universitario que se imparta    en las Universidades Públicas Andaluzas, sin perjuicio de las normas propias en relación con los procesos de matriculación o de permanencia que </w:t>
            </w:r>
            <w:r>
              <w:rPr>
                <w:rFonts w:ascii="Arial" w:eastAsia="Arial" w:hAnsi="Arial" w:cs="Arial"/>
                <w:color w:val="FF0000"/>
                <w:sz w:val="13"/>
                <w:szCs w:val="13"/>
              </w:rPr>
              <w:t>establezca</w:t>
            </w:r>
            <w:r>
              <w:rPr>
                <w:rFonts w:ascii="Arial" w:eastAsia="Arial" w:hAnsi="Arial" w:cs="Arial"/>
                <w:color w:val="000000"/>
                <w:sz w:val="13"/>
                <w:szCs w:val="13"/>
              </w:rPr>
              <w:t xml:space="preserve"> cada universidad, o de los requisitos que exija el correspondiente plan de estudios.</w:t>
            </w:r>
          </w:p>
          <w:p w:rsidR="004F3ECE" w:rsidRDefault="004F3ECE">
            <w:pPr>
              <w:pBdr>
                <w:top w:val="nil"/>
                <w:left w:val="nil"/>
                <w:bottom w:val="nil"/>
                <w:right w:val="nil"/>
                <w:between w:val="nil"/>
              </w:pBdr>
              <w:spacing w:before="7"/>
              <w:rPr>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 xml:space="preserve">A este planteamiento responden </w:t>
            </w:r>
            <w:r>
              <w:rPr>
                <w:rFonts w:ascii="Arial" w:eastAsia="Arial" w:hAnsi="Arial" w:cs="Arial"/>
                <w:color w:val="FF0000"/>
                <w:sz w:val="13"/>
                <w:szCs w:val="13"/>
              </w:rPr>
              <w:t>l</w:t>
            </w:r>
            <w:r>
              <w:rPr>
                <w:rFonts w:ascii="Arial" w:eastAsia="Arial" w:hAnsi="Arial" w:cs="Arial"/>
                <w:color w:val="000000"/>
                <w:sz w:val="13"/>
                <w:szCs w:val="13"/>
              </w:rPr>
              <w:t>as normativas propias de las Universidades que participan en el presente título:</w:t>
            </w:r>
          </w:p>
          <w:p w:rsidR="004F3ECE" w:rsidRDefault="004F3ECE">
            <w:pPr>
              <w:pBdr>
                <w:top w:val="nil"/>
                <w:left w:val="nil"/>
                <w:bottom w:val="nil"/>
                <w:right w:val="nil"/>
                <w:between w:val="nil"/>
              </w:pBdr>
              <w:spacing w:before="7"/>
              <w:rPr>
                <w:color w:val="000000"/>
                <w:sz w:val="12"/>
                <w:szCs w:val="12"/>
              </w:rPr>
            </w:pPr>
          </w:p>
          <w:p w:rsidR="004F3ECE" w:rsidRDefault="009562F8">
            <w:pPr>
              <w:numPr>
                <w:ilvl w:val="0"/>
                <w:numId w:val="4"/>
              </w:numPr>
              <w:pBdr>
                <w:top w:val="nil"/>
                <w:left w:val="nil"/>
                <w:bottom w:val="nil"/>
                <w:right w:val="nil"/>
                <w:between w:val="nil"/>
              </w:pBdr>
              <w:tabs>
                <w:tab w:val="left" w:pos="530"/>
              </w:tabs>
              <w:spacing w:line="201" w:lineRule="auto"/>
              <w:ind w:right="32"/>
              <w:rPr>
                <w:rFonts w:ascii="Arial" w:eastAsia="Arial" w:hAnsi="Arial" w:cs="Arial"/>
                <w:color w:val="000000"/>
                <w:sz w:val="13"/>
                <w:szCs w:val="13"/>
              </w:rPr>
            </w:pPr>
            <w:r>
              <w:rPr>
                <w:rFonts w:ascii="Arial" w:eastAsia="Arial" w:hAnsi="Arial" w:cs="Arial"/>
                <w:color w:val="000000"/>
                <w:sz w:val="13"/>
                <w:szCs w:val="13"/>
              </w:rPr>
              <w:t>El Reglamento UCA/CG11/2010, de 28 de junio de 2010, de admisión y matriculación en la Universidad de Cádiz, establece en su artículo 3 que ¿los estudiantes de nuevo ingreso en estudios universitarios oficiales de Máster de la Universidad de Cádiz se atendrán al procedimiento de ingreso y a los plazos establecidos al efecto por los Acuerdos anuales de la Comisión del Distrito Único Universitario de Andalucía.</w:t>
            </w:r>
          </w:p>
          <w:p w:rsidR="004F3ECE" w:rsidRDefault="009562F8">
            <w:pPr>
              <w:numPr>
                <w:ilvl w:val="0"/>
                <w:numId w:val="4"/>
              </w:numPr>
              <w:pBdr>
                <w:top w:val="nil"/>
                <w:left w:val="nil"/>
                <w:bottom w:val="nil"/>
                <w:right w:val="nil"/>
                <w:between w:val="nil"/>
              </w:pBdr>
              <w:tabs>
                <w:tab w:val="left" w:pos="530"/>
              </w:tabs>
              <w:spacing w:line="180" w:lineRule="auto"/>
              <w:rPr>
                <w:rFonts w:ascii="Arial" w:eastAsia="Arial" w:hAnsi="Arial" w:cs="Arial"/>
                <w:color w:val="000000"/>
                <w:sz w:val="13"/>
                <w:szCs w:val="13"/>
              </w:rPr>
            </w:pPr>
            <w:r>
              <w:rPr>
                <w:rFonts w:ascii="Arial" w:eastAsia="Arial" w:hAnsi="Arial" w:cs="Arial"/>
                <w:color w:val="000000"/>
                <w:sz w:val="13"/>
                <w:szCs w:val="13"/>
              </w:rPr>
              <w:t>Conforme al artículo 16 del RD 1393/2007, modificado por el RD 861/2010, los requisitos de acceso a los másteres universitarios son los siguientes:</w:t>
            </w:r>
          </w:p>
          <w:p w:rsidR="004F3ECE" w:rsidRDefault="009562F8">
            <w:pPr>
              <w:numPr>
                <w:ilvl w:val="0"/>
                <w:numId w:val="6"/>
              </w:numPr>
              <w:pBdr>
                <w:top w:val="nil"/>
                <w:left w:val="nil"/>
                <w:bottom w:val="nil"/>
                <w:right w:val="nil"/>
                <w:between w:val="nil"/>
              </w:pBdr>
              <w:tabs>
                <w:tab w:val="left" w:pos="530"/>
              </w:tabs>
              <w:spacing w:before="128" w:line="154" w:lineRule="auto"/>
              <w:rPr>
                <w:rFonts w:ascii="Arial" w:eastAsia="Arial" w:hAnsi="Arial" w:cs="Arial"/>
                <w:color w:val="000000"/>
                <w:sz w:val="13"/>
                <w:szCs w:val="13"/>
              </w:rPr>
            </w:pPr>
            <w:r>
              <w:rPr>
                <w:rFonts w:ascii="Arial" w:eastAsia="Arial" w:hAnsi="Arial" w:cs="Arial"/>
                <w:color w:val="000000"/>
                <w:sz w:val="13"/>
                <w:szCs w:val="13"/>
              </w:rPr>
              <w:t>Estar en posesión del título de Grado o Diplomado en Fisioterapia.</w:t>
            </w:r>
          </w:p>
          <w:p w:rsidR="004F3ECE" w:rsidRDefault="009562F8">
            <w:pPr>
              <w:numPr>
                <w:ilvl w:val="0"/>
                <w:numId w:val="6"/>
              </w:numPr>
              <w:pBdr>
                <w:top w:val="nil"/>
                <w:left w:val="nil"/>
                <w:bottom w:val="nil"/>
                <w:right w:val="nil"/>
                <w:between w:val="nil"/>
              </w:pBdr>
              <w:tabs>
                <w:tab w:val="left" w:pos="530"/>
              </w:tabs>
              <w:spacing w:before="4" w:line="218" w:lineRule="auto"/>
              <w:ind w:right="87"/>
              <w:rPr>
                <w:rFonts w:ascii="Arial" w:eastAsia="Arial" w:hAnsi="Arial" w:cs="Arial"/>
                <w:color w:val="000000"/>
                <w:sz w:val="13"/>
                <w:szCs w:val="13"/>
              </w:rPr>
            </w:pPr>
            <w:r>
              <w:rPr>
                <w:rFonts w:ascii="Arial" w:eastAsia="Arial" w:hAnsi="Arial" w:cs="Arial"/>
                <w:color w:val="000000"/>
                <w:sz w:val="13"/>
                <w:szCs w:val="13"/>
              </w:rPr>
              <w:t>Estar en posesión de un título universitario extranjero expedido por una institución de educación superior del Espacio Europeo de Educación Superior que facultan en el país expedidor del título para el acceso a enseñanza de máster.</w:t>
            </w:r>
          </w:p>
          <w:p w:rsidR="004F3ECE" w:rsidRDefault="009562F8">
            <w:pPr>
              <w:numPr>
                <w:ilvl w:val="0"/>
                <w:numId w:val="6"/>
              </w:numPr>
              <w:pBdr>
                <w:top w:val="nil"/>
                <w:left w:val="nil"/>
                <w:bottom w:val="nil"/>
                <w:right w:val="nil"/>
                <w:between w:val="nil"/>
              </w:pBdr>
              <w:tabs>
                <w:tab w:val="left" w:pos="530"/>
              </w:tabs>
              <w:spacing w:before="1" w:line="218" w:lineRule="auto"/>
              <w:ind w:right="122"/>
              <w:rPr>
                <w:rFonts w:ascii="Arial" w:eastAsia="Arial" w:hAnsi="Arial" w:cs="Arial"/>
                <w:color w:val="000000"/>
                <w:sz w:val="13"/>
                <w:szCs w:val="13"/>
              </w:rPr>
            </w:pPr>
            <w:r>
              <w:rPr>
                <w:rFonts w:ascii="Arial" w:eastAsia="Arial" w:hAnsi="Arial" w:cs="Arial"/>
                <w:color w:val="000000"/>
                <w:sz w:val="13"/>
                <w:szCs w:val="13"/>
              </w:rPr>
              <w:t>Estar en posesión de un título universitario extranjero, equivalente al nivel de grado en España, pero que no ha sido homologado por el Ministerio de Educación Español y que faculte en su país de origen para cursar estudios de posgrado.</w:t>
            </w:r>
          </w:p>
          <w:p w:rsidR="004F3ECE" w:rsidRDefault="004F3ECE">
            <w:pPr>
              <w:pBdr>
                <w:top w:val="nil"/>
                <w:left w:val="nil"/>
                <w:bottom w:val="nil"/>
                <w:right w:val="nil"/>
                <w:between w:val="nil"/>
              </w:pBdr>
              <w:spacing w:before="7"/>
              <w:rPr>
                <w:rFonts w:ascii="Arial" w:eastAsia="Arial" w:hAnsi="Arial" w:cs="Arial"/>
                <w:color w:val="000000"/>
                <w:sz w:val="13"/>
                <w:szCs w:val="13"/>
              </w:rPr>
            </w:pPr>
          </w:p>
          <w:p w:rsidR="004F3ECE" w:rsidRDefault="009562F8">
            <w:pPr>
              <w:pBdr>
                <w:top w:val="nil"/>
                <w:left w:val="nil"/>
                <w:bottom w:val="nil"/>
                <w:right w:val="nil"/>
                <w:between w:val="nil"/>
              </w:pBdr>
              <w:spacing w:line="244" w:lineRule="auto"/>
              <w:ind w:left="343" w:right="518"/>
              <w:rPr>
                <w:rFonts w:ascii="Arial" w:eastAsia="Arial" w:hAnsi="Arial" w:cs="Arial"/>
                <w:color w:val="000000"/>
                <w:sz w:val="13"/>
                <w:szCs w:val="13"/>
              </w:rPr>
            </w:pPr>
            <w:r>
              <w:rPr>
                <w:rFonts w:ascii="Arial" w:eastAsia="Arial" w:hAnsi="Arial" w:cs="Arial"/>
                <w:color w:val="000000"/>
                <w:sz w:val="13"/>
                <w:szCs w:val="13"/>
              </w:rPr>
              <w:t>En cuanto al procedimiento de gestión para el ingreso en los Másteres Universitarios de las Universidades Públicas de Andalucía y de acuerdo con la Comisión del Distrito Único Universitario de Andalucía, que lo aprueba y hace público para cada curso académico, éste es estructurado del siguiente modo:</w:t>
            </w:r>
          </w:p>
          <w:p w:rsidR="004F3ECE" w:rsidRDefault="004F3ECE">
            <w:pPr>
              <w:pBdr>
                <w:top w:val="nil"/>
                <w:left w:val="nil"/>
                <w:bottom w:val="nil"/>
                <w:right w:val="nil"/>
                <w:between w:val="nil"/>
              </w:pBdr>
              <w:spacing w:before="6"/>
              <w:rPr>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SOLICITUD DE PLAZAS:</w:t>
            </w:r>
          </w:p>
          <w:p w:rsidR="004F3ECE" w:rsidRDefault="004F3ECE">
            <w:pPr>
              <w:pBdr>
                <w:top w:val="nil"/>
                <w:left w:val="nil"/>
                <w:bottom w:val="nil"/>
                <w:right w:val="nil"/>
                <w:between w:val="nil"/>
              </w:pBdr>
              <w:spacing w:before="8"/>
              <w:rPr>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La solicitud de plaza se presentará rellenado el oportuno formulario electrónico que se habilitará en la web de Distrito Único Andaluz en los respectivos</w:t>
            </w:r>
          </w:p>
          <w:p w:rsidR="004F3ECE" w:rsidRDefault="00141143">
            <w:pPr>
              <w:pBdr>
                <w:top w:val="nil"/>
                <w:left w:val="nil"/>
                <w:bottom w:val="nil"/>
                <w:right w:val="nil"/>
                <w:between w:val="nil"/>
              </w:pBdr>
              <w:spacing w:before="4"/>
              <w:ind w:left="343"/>
              <w:rPr>
                <w:rFonts w:ascii="Arial" w:eastAsia="Arial" w:hAnsi="Arial" w:cs="Arial"/>
                <w:color w:val="000000"/>
                <w:sz w:val="13"/>
                <w:szCs w:val="13"/>
              </w:rPr>
            </w:pPr>
            <w:hyperlink r:id="rId18">
              <w:r w:rsidR="009562F8">
                <w:rPr>
                  <w:rFonts w:ascii="Arial" w:eastAsia="Arial" w:hAnsi="Arial" w:cs="Arial"/>
                  <w:b/>
                  <w:color w:val="000000"/>
                  <w:sz w:val="13"/>
                  <w:szCs w:val="13"/>
                </w:rPr>
                <w:t>plazos de entrega de solicitudes</w:t>
              </w:r>
            </w:hyperlink>
            <w:r w:rsidR="009562F8">
              <w:rPr>
                <w:rFonts w:ascii="Arial" w:eastAsia="Arial" w:hAnsi="Arial" w:cs="Arial"/>
                <w:color w:val="000000"/>
                <w:sz w:val="13"/>
                <w:szCs w:val="13"/>
              </w:rPr>
              <w:t>, en la que se relacionarán todos los másteres de interés del solicitante, por orden de preferencia.</w:t>
            </w:r>
          </w:p>
          <w:p w:rsidR="004F3ECE" w:rsidRDefault="004F3ECE">
            <w:pPr>
              <w:pBdr>
                <w:top w:val="nil"/>
                <w:left w:val="nil"/>
                <w:bottom w:val="nil"/>
                <w:right w:val="nil"/>
                <w:between w:val="nil"/>
              </w:pBdr>
              <w:spacing w:before="7"/>
              <w:rPr>
                <w:color w:val="000000"/>
                <w:sz w:val="17"/>
                <w:szCs w:val="17"/>
              </w:rPr>
            </w:pPr>
          </w:p>
          <w:p w:rsidR="004F3ECE" w:rsidRDefault="009562F8">
            <w:pPr>
              <w:pBdr>
                <w:top w:val="nil"/>
                <w:left w:val="nil"/>
                <w:bottom w:val="nil"/>
                <w:right w:val="nil"/>
                <w:between w:val="nil"/>
              </w:pBdr>
              <w:spacing w:before="1" w:line="244" w:lineRule="auto"/>
              <w:ind w:left="343" w:right="518"/>
              <w:rPr>
                <w:rFonts w:ascii="Arial" w:eastAsia="Arial" w:hAnsi="Arial" w:cs="Arial"/>
                <w:color w:val="000000"/>
                <w:sz w:val="13"/>
                <w:szCs w:val="13"/>
              </w:rPr>
            </w:pPr>
            <w:r>
              <w:rPr>
                <w:rFonts w:ascii="Arial" w:eastAsia="Arial" w:hAnsi="Arial" w:cs="Arial"/>
                <w:color w:val="000000"/>
                <w:sz w:val="13"/>
                <w:szCs w:val="13"/>
              </w:rPr>
              <w:t xml:space="preserve">Durante la cumplimentación del citado formulario, el sistema informático le permitirá, en su caso, aportar en formato PDF aquella documentación que cada máster le requiera. En el supuesto de que finalmente obtenga plaza, deberá presentar en el respectivo centro donde realice la </w:t>
            </w:r>
            <w:r>
              <w:rPr>
                <w:rFonts w:ascii="Arial" w:eastAsia="Arial" w:hAnsi="Arial" w:cs="Arial"/>
                <w:color w:val="FF0000"/>
                <w:sz w:val="13"/>
                <w:szCs w:val="13"/>
              </w:rPr>
              <w:t>matrícula</w:t>
            </w:r>
            <w:r>
              <w:rPr>
                <w:rFonts w:ascii="Arial" w:eastAsia="Arial" w:hAnsi="Arial" w:cs="Arial"/>
                <w:color w:val="000000"/>
                <w:sz w:val="13"/>
                <w:szCs w:val="13"/>
              </w:rPr>
              <w:t xml:space="preserve"> los documentos originales que permitan contrastar la veracidad de lo aportado al formulario.</w:t>
            </w:r>
          </w:p>
          <w:p w:rsidR="004F3ECE" w:rsidRDefault="004F3ECE">
            <w:pPr>
              <w:pBdr>
                <w:top w:val="nil"/>
                <w:left w:val="nil"/>
                <w:bottom w:val="nil"/>
                <w:right w:val="nil"/>
                <w:between w:val="nil"/>
              </w:pBdr>
              <w:spacing w:before="5"/>
              <w:rPr>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FASES DEL PROCEDIMIENTO Y CUPOS:</w:t>
            </w:r>
          </w:p>
          <w:p w:rsidR="004F3ECE" w:rsidRDefault="004F3ECE">
            <w:pPr>
              <w:pBdr>
                <w:top w:val="nil"/>
                <w:left w:val="nil"/>
                <w:bottom w:val="nil"/>
                <w:right w:val="nil"/>
                <w:between w:val="nil"/>
              </w:pBdr>
              <w:spacing w:before="8"/>
              <w:rPr>
                <w:color w:val="000000"/>
                <w:sz w:val="17"/>
                <w:szCs w:val="17"/>
              </w:rPr>
            </w:pPr>
          </w:p>
          <w:p w:rsidR="004F3ECE" w:rsidRDefault="009562F8">
            <w:pPr>
              <w:pBdr>
                <w:top w:val="nil"/>
                <w:left w:val="nil"/>
                <w:bottom w:val="nil"/>
                <w:right w:val="nil"/>
                <w:between w:val="nil"/>
              </w:pBdr>
              <w:spacing w:line="244" w:lineRule="auto"/>
              <w:ind w:left="343" w:right="480"/>
              <w:jc w:val="both"/>
              <w:rPr>
                <w:rFonts w:ascii="Arial" w:eastAsia="Arial" w:hAnsi="Arial" w:cs="Arial"/>
                <w:color w:val="000000"/>
                <w:sz w:val="13"/>
                <w:szCs w:val="13"/>
              </w:rPr>
            </w:pPr>
            <w:r>
              <w:rPr>
                <w:rFonts w:ascii="Arial" w:eastAsia="Arial" w:hAnsi="Arial" w:cs="Arial"/>
                <w:color w:val="000000"/>
                <w:sz w:val="13"/>
                <w:szCs w:val="13"/>
              </w:rPr>
              <w:t xml:space="preserve">El </w:t>
            </w:r>
            <w:r>
              <w:rPr>
                <w:rFonts w:ascii="Arial" w:eastAsia="Arial" w:hAnsi="Arial" w:cs="Arial"/>
                <w:color w:val="FF0000"/>
                <w:sz w:val="13"/>
                <w:szCs w:val="13"/>
              </w:rPr>
              <w:t>procedimiento</w:t>
            </w:r>
            <w:r>
              <w:rPr>
                <w:rFonts w:ascii="Arial" w:eastAsia="Arial" w:hAnsi="Arial" w:cs="Arial"/>
                <w:color w:val="000000"/>
                <w:sz w:val="13"/>
                <w:szCs w:val="13"/>
              </w:rPr>
              <w:t xml:space="preserve"> de admisión se divide en tres fases en las que las universidades pueden repartir las plazas totales que se ofertan en cada máster. Se contempla que la primera fase sea exclusivamente para estudiantes con título extranjero con, o sin, homologación por el Ministerio de Educación </w:t>
            </w:r>
            <w:r>
              <w:rPr>
                <w:rFonts w:ascii="Arial" w:eastAsia="Arial" w:hAnsi="Arial" w:cs="Arial"/>
                <w:color w:val="FF0000"/>
                <w:sz w:val="13"/>
                <w:szCs w:val="13"/>
              </w:rPr>
              <w:t>Español</w:t>
            </w:r>
            <w:r>
              <w:rPr>
                <w:rFonts w:ascii="Arial" w:eastAsia="Arial" w:hAnsi="Arial" w:cs="Arial"/>
                <w:color w:val="000000"/>
                <w:sz w:val="13"/>
                <w:szCs w:val="13"/>
              </w:rPr>
              <w:t>. Así pues, se establece:</w:t>
            </w:r>
          </w:p>
          <w:p w:rsidR="004F3ECE" w:rsidRDefault="009562F8">
            <w:pPr>
              <w:pBdr>
                <w:top w:val="nil"/>
                <w:left w:val="nil"/>
                <w:bottom w:val="nil"/>
                <w:right w:val="nil"/>
                <w:between w:val="nil"/>
              </w:pBdr>
              <w:spacing w:before="42" w:line="352" w:lineRule="auto"/>
              <w:ind w:left="343" w:right="7540"/>
              <w:rPr>
                <w:rFonts w:ascii="Arial" w:eastAsia="Arial" w:hAnsi="Arial" w:cs="Arial"/>
                <w:color w:val="000000"/>
                <w:sz w:val="13"/>
                <w:szCs w:val="13"/>
              </w:rPr>
            </w:pPr>
            <w:r>
              <w:rPr>
                <w:rFonts w:ascii="Arial" w:eastAsia="Arial" w:hAnsi="Arial" w:cs="Arial"/>
                <w:color w:val="000000"/>
                <w:sz w:val="13"/>
                <w:szCs w:val="13"/>
              </w:rPr>
              <w:t>Fase 1: Cupo de Extranjeros.</w:t>
            </w:r>
          </w:p>
          <w:p w:rsidR="004F3ECE" w:rsidRDefault="009562F8">
            <w:pPr>
              <w:pBdr>
                <w:top w:val="nil"/>
                <w:left w:val="nil"/>
                <w:bottom w:val="nil"/>
                <w:right w:val="nil"/>
                <w:between w:val="nil"/>
              </w:pBdr>
              <w:spacing w:before="1" w:line="352" w:lineRule="auto"/>
              <w:ind w:left="343" w:right="7540"/>
              <w:rPr>
                <w:rFonts w:ascii="Arial" w:eastAsia="Arial" w:hAnsi="Arial" w:cs="Arial"/>
                <w:color w:val="000000"/>
                <w:sz w:val="13"/>
                <w:szCs w:val="13"/>
              </w:rPr>
            </w:pPr>
            <w:r>
              <w:rPr>
                <w:rFonts w:ascii="Arial" w:eastAsia="Arial" w:hAnsi="Arial" w:cs="Arial"/>
                <w:color w:val="000000"/>
                <w:sz w:val="13"/>
                <w:szCs w:val="13"/>
              </w:rPr>
              <w:t>Fase 2: Cupo General.</w:t>
            </w:r>
          </w:p>
        </w:tc>
      </w:tr>
    </w:tbl>
    <w:p w:rsidR="004F3ECE" w:rsidRDefault="004F3ECE">
      <w:pPr>
        <w:spacing w:line="352" w:lineRule="auto"/>
        <w:rPr>
          <w:rFonts w:ascii="Arial" w:eastAsia="Arial" w:hAnsi="Arial" w:cs="Arial"/>
          <w:color w:val="FF0000"/>
          <w:sz w:val="13"/>
          <w:szCs w:val="13"/>
        </w:rPr>
        <w:sectPr w:rsidR="004F3ECE">
          <w:pgSz w:w="11910" w:h="16840"/>
          <w:pgMar w:top="1320" w:right="660" w:bottom="920" w:left="1020" w:header="319" w:footer="720" w:gutter="0"/>
          <w:cols w:space="720"/>
        </w:sectPr>
      </w:pPr>
    </w:p>
    <w:p w:rsidR="004F3ECE" w:rsidRDefault="009562F8">
      <w:pPr>
        <w:spacing w:before="3"/>
        <w:rPr>
          <w:sz w:val="15"/>
          <w:szCs w:val="15"/>
        </w:rPr>
      </w:pPr>
      <w:r>
        <w:rPr>
          <w:noProof/>
        </w:rPr>
        <w:lastRenderedPageBreak/>
        <mc:AlternateContent>
          <mc:Choice Requires="wpg">
            <w:drawing>
              <wp:anchor distT="0" distB="0" distL="114300" distR="114300" simplePos="0" relativeHeight="251664384" behindDoc="0" locked="0" layoutInCell="1" hidden="0" allowOverlap="1">
                <wp:simplePos x="0" y="0"/>
                <wp:positionH relativeFrom="page">
                  <wp:posOffset>6819900</wp:posOffset>
                </wp:positionH>
                <wp:positionV relativeFrom="page">
                  <wp:posOffset>887095</wp:posOffset>
                </wp:positionV>
                <wp:extent cx="38100" cy="8682355"/>
                <wp:effectExtent l="0" t="0" r="0" b="0"/>
                <wp:wrapNone/>
                <wp:docPr id="184" name="Conector recto de flecha 184"/>
                <wp:cNvGraphicFramePr/>
                <a:graphic xmlns:a="http://schemas.openxmlformats.org/drawingml/2006/main">
                  <a:graphicData uri="http://schemas.microsoft.com/office/word/2010/wordprocessingShape">
                    <wps:wsp>
                      <wps:cNvCnPr/>
                      <wps:spPr>
                        <a:xfrm>
                          <a:off x="5346000" y="0"/>
                          <a:ext cx="0" cy="7560000"/>
                        </a:xfrm>
                        <a:prstGeom prst="straightConnector1">
                          <a:avLst/>
                        </a:prstGeom>
                        <a:noFill/>
                        <a:ln w="12700"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6819900</wp:posOffset>
                </wp:positionH>
                <wp:positionV relativeFrom="page">
                  <wp:posOffset>887095</wp:posOffset>
                </wp:positionV>
                <wp:extent cx="38100" cy="8682355"/>
                <wp:effectExtent b="0" l="0" r="0" t="0"/>
                <wp:wrapNone/>
                <wp:docPr id="184" name="image2.png"/>
                <a:graphic>
                  <a:graphicData uri="http://schemas.openxmlformats.org/drawingml/2006/picture">
                    <pic:pic>
                      <pic:nvPicPr>
                        <pic:cNvPr id="0" name="image2.png"/>
                        <pic:cNvPicPr preferRelativeResize="0"/>
                      </pic:nvPicPr>
                      <pic:blipFill>
                        <a:blip r:embed="rId19"/>
                        <a:srcRect/>
                        <a:stretch>
                          <a:fillRect/>
                        </a:stretch>
                      </pic:blipFill>
                      <pic:spPr>
                        <a:xfrm>
                          <a:off x="0" y="0"/>
                          <a:ext cx="38100" cy="8682355"/>
                        </a:xfrm>
                        <a:prstGeom prst="rect"/>
                        <a:ln/>
                      </pic:spPr>
                    </pic:pic>
                  </a:graphicData>
                </a:graphic>
              </wp:anchor>
            </w:drawing>
          </mc:Fallback>
        </mc:AlternateContent>
      </w:r>
      <w:r>
        <w:rPr>
          <w:noProof/>
        </w:rPr>
        <mc:AlternateContent>
          <mc:Choice Requires="wpg">
            <w:drawing>
              <wp:anchor distT="0" distB="0" distL="114300" distR="114300" simplePos="0" relativeHeight="251665408" behindDoc="0" locked="0" layoutInCell="1" hidden="0" allowOverlap="1">
                <wp:simplePos x="0" y="0"/>
                <wp:positionH relativeFrom="page">
                  <wp:posOffset>701040</wp:posOffset>
                </wp:positionH>
                <wp:positionV relativeFrom="page">
                  <wp:posOffset>887095</wp:posOffset>
                </wp:positionV>
                <wp:extent cx="38100" cy="8682355"/>
                <wp:effectExtent l="0" t="0" r="0" b="0"/>
                <wp:wrapNone/>
                <wp:docPr id="193" name="Conector recto de flecha 193"/>
                <wp:cNvGraphicFramePr/>
                <a:graphic xmlns:a="http://schemas.openxmlformats.org/drawingml/2006/main">
                  <a:graphicData uri="http://schemas.microsoft.com/office/word/2010/wordprocessingShape">
                    <wps:wsp>
                      <wps:cNvCnPr/>
                      <wps:spPr>
                        <a:xfrm>
                          <a:off x="5346000" y="0"/>
                          <a:ext cx="0" cy="7560000"/>
                        </a:xfrm>
                        <a:prstGeom prst="straightConnector1">
                          <a:avLst/>
                        </a:prstGeom>
                        <a:noFill/>
                        <a:ln w="12700"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701040</wp:posOffset>
                </wp:positionH>
                <wp:positionV relativeFrom="page">
                  <wp:posOffset>887095</wp:posOffset>
                </wp:positionV>
                <wp:extent cx="38100" cy="8682355"/>
                <wp:effectExtent b="0" l="0" r="0" t="0"/>
                <wp:wrapNone/>
                <wp:docPr id="193" name="image11.png"/>
                <a:graphic>
                  <a:graphicData uri="http://schemas.openxmlformats.org/drawingml/2006/picture">
                    <pic:pic>
                      <pic:nvPicPr>
                        <pic:cNvPr id="0" name="image11.png"/>
                        <pic:cNvPicPr preferRelativeResize="0"/>
                      </pic:nvPicPr>
                      <pic:blipFill>
                        <a:blip r:embed="rId20"/>
                        <a:srcRect/>
                        <a:stretch>
                          <a:fillRect/>
                        </a:stretch>
                      </pic:blipFill>
                      <pic:spPr>
                        <a:xfrm>
                          <a:off x="0" y="0"/>
                          <a:ext cx="38100" cy="8682355"/>
                        </a:xfrm>
                        <a:prstGeom prst="rect"/>
                        <a:ln/>
                      </pic:spPr>
                    </pic:pic>
                  </a:graphicData>
                </a:graphic>
              </wp:anchor>
            </w:drawing>
          </mc:Fallback>
        </mc:AlternateContent>
      </w:r>
      <w:r>
        <w:rPr>
          <w:noProof/>
        </w:rPr>
        <mc:AlternateContent>
          <mc:Choice Requires="wpg">
            <w:drawing>
              <wp:anchor distT="0" distB="0" distL="114300" distR="114300" simplePos="0" relativeHeight="25166643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32" name="Rectángulo 232"/>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32" name="image50.png"/>
                <a:graphic>
                  <a:graphicData uri="http://schemas.openxmlformats.org/drawingml/2006/picture">
                    <pic:pic>
                      <pic:nvPicPr>
                        <pic:cNvPr id="0" name="image50.png"/>
                        <pic:cNvPicPr preferRelativeResize="0"/>
                      </pic:nvPicPr>
                      <pic:blipFill>
                        <a:blip r:embed="rId21"/>
                        <a:srcRect/>
                        <a:stretch>
                          <a:fillRect/>
                        </a:stretch>
                      </pic:blipFill>
                      <pic:spPr>
                        <a:xfrm>
                          <a:off x="0" y="0"/>
                          <a:ext cx="167640" cy="1618615"/>
                        </a:xfrm>
                        <a:prstGeom prst="rect"/>
                        <a:ln/>
                      </pic:spPr>
                    </pic:pic>
                  </a:graphicData>
                </a:graphic>
              </wp:anchor>
            </w:drawing>
          </mc:Fallback>
        </mc:AlternateContent>
      </w:r>
    </w:p>
    <w:p w:rsidR="004F3ECE" w:rsidRDefault="009562F8">
      <w:pPr>
        <w:pBdr>
          <w:top w:val="nil"/>
          <w:left w:val="nil"/>
          <w:bottom w:val="nil"/>
          <w:right w:val="nil"/>
          <w:between w:val="nil"/>
        </w:pBdr>
        <w:spacing w:before="99"/>
        <w:ind w:left="457"/>
        <w:rPr>
          <w:rFonts w:ascii="Arial" w:eastAsia="Arial" w:hAnsi="Arial" w:cs="Arial"/>
          <w:color w:val="000000"/>
          <w:sz w:val="13"/>
          <w:szCs w:val="13"/>
        </w:rPr>
      </w:pPr>
      <w:r>
        <w:rPr>
          <w:rFonts w:ascii="Arial" w:eastAsia="Arial" w:hAnsi="Arial" w:cs="Arial"/>
          <w:color w:val="000000"/>
          <w:sz w:val="13"/>
          <w:szCs w:val="13"/>
        </w:rPr>
        <w:t>Fase 3: Cupo General.</w:t>
      </w:r>
    </w:p>
    <w:p w:rsidR="004F3ECE" w:rsidRDefault="004F3ECE">
      <w:pPr>
        <w:pBdr>
          <w:top w:val="nil"/>
          <w:left w:val="nil"/>
          <w:bottom w:val="nil"/>
          <w:right w:val="nil"/>
          <w:between w:val="nil"/>
        </w:pBdr>
        <w:spacing w:before="8"/>
        <w:rPr>
          <w:rFonts w:ascii="Arial" w:eastAsia="Arial" w:hAnsi="Arial" w:cs="Arial"/>
          <w:color w:val="000000"/>
          <w:sz w:val="17"/>
          <w:szCs w:val="17"/>
        </w:rPr>
      </w:pPr>
    </w:p>
    <w:p w:rsidR="004F3ECE" w:rsidRDefault="009562F8">
      <w:pPr>
        <w:pBdr>
          <w:top w:val="nil"/>
          <w:left w:val="nil"/>
          <w:bottom w:val="nil"/>
          <w:right w:val="nil"/>
          <w:between w:val="nil"/>
        </w:pBdr>
        <w:spacing w:line="244" w:lineRule="auto"/>
        <w:ind w:left="457" w:right="956"/>
        <w:rPr>
          <w:rFonts w:ascii="Arial" w:eastAsia="Arial" w:hAnsi="Arial" w:cs="Arial"/>
          <w:color w:val="000000"/>
          <w:sz w:val="13"/>
          <w:szCs w:val="13"/>
        </w:rPr>
      </w:pPr>
      <w:r>
        <w:rPr>
          <w:rFonts w:ascii="Arial" w:eastAsia="Arial" w:hAnsi="Arial" w:cs="Arial"/>
          <w:color w:val="000000"/>
          <w:sz w:val="13"/>
          <w:szCs w:val="13"/>
        </w:rPr>
        <w:t xml:space="preserve">En el supuesto de que no se reserven plazas para extranjeros en la fase 1, o estos alumnos participen directamente en la fase 2 o en la fase 3, sus </w:t>
      </w:r>
      <w:r>
        <w:rPr>
          <w:rFonts w:ascii="Arial" w:eastAsia="Arial" w:hAnsi="Arial" w:cs="Arial"/>
          <w:color w:val="FF0000"/>
          <w:sz w:val="13"/>
          <w:szCs w:val="13"/>
        </w:rPr>
        <w:t>solicitudes</w:t>
      </w:r>
      <w:r>
        <w:rPr>
          <w:rFonts w:ascii="Arial" w:eastAsia="Arial" w:hAnsi="Arial" w:cs="Arial"/>
          <w:color w:val="000000"/>
          <w:sz w:val="13"/>
          <w:szCs w:val="13"/>
        </w:rPr>
        <w:t xml:space="preserve"> se tratarán en pie de igualdad con el resto de solicitantes por el cupo general</w:t>
      </w:r>
    </w:p>
    <w:p w:rsidR="004F3ECE" w:rsidRDefault="004F3ECE">
      <w:pPr>
        <w:pBdr>
          <w:top w:val="nil"/>
          <w:left w:val="nil"/>
          <w:bottom w:val="nil"/>
          <w:right w:val="nil"/>
          <w:between w:val="nil"/>
        </w:pBdr>
        <w:spacing w:before="5"/>
        <w:rPr>
          <w:rFonts w:ascii="Arial" w:eastAsia="Arial" w:hAnsi="Arial" w:cs="Arial"/>
          <w:color w:val="000000"/>
          <w:sz w:val="17"/>
          <w:szCs w:val="17"/>
        </w:rPr>
      </w:pPr>
    </w:p>
    <w:p w:rsidR="004F3ECE" w:rsidRDefault="009562F8">
      <w:pPr>
        <w:pBdr>
          <w:top w:val="nil"/>
          <w:left w:val="nil"/>
          <w:bottom w:val="nil"/>
          <w:right w:val="nil"/>
          <w:between w:val="nil"/>
        </w:pBdr>
        <w:ind w:left="457"/>
        <w:rPr>
          <w:rFonts w:ascii="Arial" w:eastAsia="Arial" w:hAnsi="Arial" w:cs="Arial"/>
          <w:color w:val="000000"/>
          <w:sz w:val="13"/>
          <w:szCs w:val="13"/>
        </w:rPr>
      </w:pPr>
      <w:r>
        <w:rPr>
          <w:rFonts w:ascii="Arial" w:eastAsia="Arial" w:hAnsi="Arial" w:cs="Arial"/>
          <w:color w:val="000000"/>
          <w:sz w:val="13"/>
          <w:szCs w:val="13"/>
        </w:rPr>
        <w:t>EVOLUCIÓN DE PLAZAS OFERTADAS:</w:t>
      </w:r>
    </w:p>
    <w:p w:rsidR="004F3ECE" w:rsidRDefault="004F3ECE">
      <w:pPr>
        <w:pBdr>
          <w:top w:val="nil"/>
          <w:left w:val="nil"/>
          <w:bottom w:val="nil"/>
          <w:right w:val="nil"/>
          <w:between w:val="nil"/>
        </w:pBdr>
        <w:spacing w:before="8"/>
        <w:rPr>
          <w:rFonts w:ascii="Arial" w:eastAsia="Arial" w:hAnsi="Arial" w:cs="Arial"/>
          <w:color w:val="000000"/>
          <w:sz w:val="17"/>
          <w:szCs w:val="17"/>
        </w:rPr>
      </w:pPr>
    </w:p>
    <w:p w:rsidR="004F3ECE" w:rsidRDefault="009562F8">
      <w:pPr>
        <w:pBdr>
          <w:top w:val="nil"/>
          <w:left w:val="nil"/>
          <w:bottom w:val="nil"/>
          <w:right w:val="nil"/>
          <w:between w:val="nil"/>
        </w:pBdr>
        <w:spacing w:line="244" w:lineRule="auto"/>
        <w:ind w:left="457" w:right="956"/>
        <w:rPr>
          <w:rFonts w:ascii="Arial" w:eastAsia="Arial" w:hAnsi="Arial" w:cs="Arial"/>
          <w:color w:val="000000"/>
          <w:sz w:val="13"/>
          <w:szCs w:val="13"/>
        </w:rPr>
      </w:pPr>
      <w:r>
        <w:rPr>
          <w:rFonts w:ascii="Arial" w:eastAsia="Arial" w:hAnsi="Arial" w:cs="Arial"/>
          <w:color w:val="000000"/>
          <w:sz w:val="13"/>
          <w:szCs w:val="13"/>
        </w:rPr>
        <w:t>Con independencia del reparto de plazas que las universidades hagan para cada máster en cada fase, las plazas que resultasen sobrantes en cada    fase, se acumularán automáticamente a la siguiente fase. A excepción de acumular desde la fase 1 a la fase 2, si la universidad ha repartido las plazas del máster de que se trate entre la fase 1 y la 3.</w:t>
      </w:r>
    </w:p>
    <w:p w:rsidR="004F3ECE" w:rsidRDefault="004F3ECE">
      <w:pPr>
        <w:pBdr>
          <w:top w:val="nil"/>
          <w:left w:val="nil"/>
          <w:bottom w:val="nil"/>
          <w:right w:val="nil"/>
          <w:between w:val="nil"/>
        </w:pBdr>
        <w:spacing w:before="6"/>
        <w:rPr>
          <w:rFonts w:ascii="Arial" w:eastAsia="Arial" w:hAnsi="Arial" w:cs="Arial"/>
          <w:color w:val="000000"/>
          <w:sz w:val="17"/>
          <w:szCs w:val="17"/>
        </w:rPr>
      </w:pPr>
    </w:p>
    <w:p w:rsidR="004F3ECE" w:rsidRDefault="009562F8">
      <w:pPr>
        <w:pBdr>
          <w:top w:val="nil"/>
          <w:left w:val="nil"/>
          <w:bottom w:val="nil"/>
          <w:right w:val="nil"/>
          <w:between w:val="nil"/>
        </w:pBdr>
        <w:ind w:left="457"/>
        <w:rPr>
          <w:rFonts w:ascii="Arial" w:eastAsia="Arial" w:hAnsi="Arial" w:cs="Arial"/>
          <w:color w:val="000000"/>
          <w:sz w:val="13"/>
          <w:szCs w:val="13"/>
        </w:rPr>
      </w:pPr>
      <w:r>
        <w:rPr>
          <w:rFonts w:ascii="Arial" w:eastAsia="Arial" w:hAnsi="Arial" w:cs="Arial"/>
          <w:color w:val="000000"/>
          <w:sz w:val="13"/>
          <w:szCs w:val="13"/>
        </w:rPr>
        <w:t>EVOLUCIÓN DE LAS SOLICITUDES:</w:t>
      </w:r>
    </w:p>
    <w:p w:rsidR="004F3ECE" w:rsidRDefault="004F3ECE">
      <w:pPr>
        <w:pBdr>
          <w:top w:val="nil"/>
          <w:left w:val="nil"/>
          <w:bottom w:val="nil"/>
          <w:right w:val="nil"/>
          <w:between w:val="nil"/>
        </w:pBdr>
        <w:spacing w:before="8"/>
        <w:rPr>
          <w:rFonts w:ascii="Arial" w:eastAsia="Arial" w:hAnsi="Arial" w:cs="Arial"/>
          <w:color w:val="000000"/>
          <w:sz w:val="17"/>
          <w:szCs w:val="17"/>
        </w:rPr>
      </w:pPr>
    </w:p>
    <w:p w:rsidR="004F3ECE" w:rsidRDefault="009562F8">
      <w:pPr>
        <w:pBdr>
          <w:top w:val="nil"/>
          <w:left w:val="nil"/>
          <w:bottom w:val="nil"/>
          <w:right w:val="nil"/>
          <w:between w:val="nil"/>
        </w:pBdr>
        <w:spacing w:line="244" w:lineRule="auto"/>
        <w:ind w:left="457" w:right="857"/>
        <w:rPr>
          <w:rFonts w:ascii="Arial" w:eastAsia="Arial" w:hAnsi="Arial" w:cs="Arial"/>
          <w:color w:val="000000"/>
          <w:sz w:val="13"/>
          <w:szCs w:val="13"/>
        </w:rPr>
      </w:pPr>
      <w:r>
        <w:rPr>
          <w:rFonts w:ascii="Arial" w:eastAsia="Arial" w:hAnsi="Arial" w:cs="Arial"/>
          <w:color w:val="000000"/>
          <w:sz w:val="13"/>
          <w:szCs w:val="13"/>
        </w:rPr>
        <w:t>Todas las peticiones de másteres formuladas por un solicitante que no hayan obtenido plaza y estén en las respectivas listas de espera, serán duplicadas automáticamente, en su caso a la siguiente fase, participando en pie de igualdad con quienes han formulado su solicitud en esta siguiente fase.</w:t>
      </w:r>
    </w:p>
    <w:p w:rsidR="004F3ECE" w:rsidRDefault="004F3ECE">
      <w:pPr>
        <w:pBdr>
          <w:top w:val="nil"/>
          <w:left w:val="nil"/>
          <w:bottom w:val="nil"/>
          <w:right w:val="nil"/>
          <w:between w:val="nil"/>
        </w:pBdr>
        <w:spacing w:before="5"/>
        <w:rPr>
          <w:rFonts w:ascii="Arial" w:eastAsia="Arial" w:hAnsi="Arial" w:cs="Arial"/>
          <w:color w:val="000000"/>
          <w:sz w:val="17"/>
          <w:szCs w:val="17"/>
        </w:rPr>
      </w:pPr>
    </w:p>
    <w:p w:rsidR="004F3ECE" w:rsidRDefault="009562F8">
      <w:pPr>
        <w:pBdr>
          <w:top w:val="nil"/>
          <w:left w:val="nil"/>
          <w:bottom w:val="nil"/>
          <w:right w:val="nil"/>
          <w:between w:val="nil"/>
        </w:pBdr>
        <w:spacing w:before="1" w:line="244" w:lineRule="auto"/>
        <w:ind w:left="457" w:right="716"/>
        <w:rPr>
          <w:rFonts w:ascii="Arial" w:eastAsia="Arial" w:hAnsi="Arial" w:cs="Arial"/>
          <w:color w:val="000000"/>
          <w:sz w:val="13"/>
          <w:szCs w:val="13"/>
        </w:rPr>
      </w:pPr>
      <w:r>
        <w:rPr>
          <w:rFonts w:ascii="Arial" w:eastAsia="Arial" w:hAnsi="Arial" w:cs="Arial"/>
          <w:color w:val="000000"/>
          <w:sz w:val="13"/>
          <w:szCs w:val="13"/>
        </w:rPr>
        <w:t>De esta manera, un solicitante no pierde sus expectativas en la fase en la que concursó -sigue estando en lista de espera de dicha fase por si se produjesen plazas vacantes-, y no necesita presentar una nueva solicitud a las siguientes fases para optar a las plazas que, en su caso, se oferte en ellas.</w:t>
      </w:r>
    </w:p>
    <w:p w:rsidR="004F3ECE" w:rsidRDefault="004F3ECE">
      <w:pPr>
        <w:pBdr>
          <w:top w:val="nil"/>
          <w:left w:val="nil"/>
          <w:bottom w:val="nil"/>
          <w:right w:val="nil"/>
          <w:between w:val="nil"/>
        </w:pBdr>
        <w:spacing w:before="5"/>
        <w:rPr>
          <w:rFonts w:ascii="Arial" w:eastAsia="Arial" w:hAnsi="Arial" w:cs="Arial"/>
          <w:color w:val="000000"/>
          <w:sz w:val="17"/>
          <w:szCs w:val="17"/>
        </w:rPr>
      </w:pPr>
    </w:p>
    <w:p w:rsidR="004F3ECE" w:rsidRDefault="009562F8">
      <w:pPr>
        <w:pBdr>
          <w:top w:val="nil"/>
          <w:left w:val="nil"/>
          <w:bottom w:val="nil"/>
          <w:right w:val="nil"/>
          <w:between w:val="nil"/>
        </w:pBdr>
        <w:spacing w:line="244" w:lineRule="auto"/>
        <w:ind w:left="457" w:right="956"/>
        <w:rPr>
          <w:rFonts w:ascii="Arial" w:eastAsia="Arial" w:hAnsi="Arial" w:cs="Arial"/>
          <w:color w:val="000000"/>
          <w:sz w:val="13"/>
          <w:szCs w:val="13"/>
        </w:rPr>
      </w:pPr>
      <w:r>
        <w:rPr>
          <w:rFonts w:ascii="Arial" w:eastAsia="Arial" w:hAnsi="Arial" w:cs="Arial"/>
          <w:color w:val="000000"/>
          <w:sz w:val="13"/>
          <w:szCs w:val="13"/>
        </w:rPr>
        <w:t>De igual forma, las solicitudes de plazas de la primera fase en lista de espera del cupo de extranjeros, se duplicarán automáticamente para que concurran también, en su caso, por el cupo general de la siguiente fase.</w:t>
      </w:r>
    </w:p>
    <w:p w:rsidR="004F3ECE" w:rsidRDefault="004F3ECE">
      <w:pPr>
        <w:pBdr>
          <w:top w:val="nil"/>
          <w:left w:val="nil"/>
          <w:bottom w:val="nil"/>
          <w:right w:val="nil"/>
          <w:between w:val="nil"/>
        </w:pBdr>
        <w:spacing w:before="5"/>
        <w:rPr>
          <w:rFonts w:ascii="Arial" w:eastAsia="Arial" w:hAnsi="Arial" w:cs="Arial"/>
          <w:color w:val="000000"/>
          <w:sz w:val="17"/>
          <w:szCs w:val="17"/>
        </w:rPr>
      </w:pPr>
    </w:p>
    <w:p w:rsidR="004F3ECE" w:rsidRDefault="009562F8">
      <w:pPr>
        <w:pBdr>
          <w:top w:val="nil"/>
          <w:left w:val="nil"/>
          <w:bottom w:val="nil"/>
          <w:right w:val="nil"/>
          <w:between w:val="nil"/>
        </w:pBdr>
        <w:ind w:left="457"/>
        <w:rPr>
          <w:rFonts w:ascii="Arial" w:eastAsia="Arial" w:hAnsi="Arial" w:cs="Arial"/>
          <w:color w:val="000000"/>
          <w:sz w:val="13"/>
          <w:szCs w:val="13"/>
        </w:rPr>
      </w:pPr>
      <w:r>
        <w:rPr>
          <w:rFonts w:ascii="Arial" w:eastAsia="Arial" w:hAnsi="Arial" w:cs="Arial"/>
          <w:color w:val="000000"/>
          <w:sz w:val="13"/>
          <w:szCs w:val="13"/>
        </w:rPr>
        <w:t>MATRÍCULA O RESERVA DE PLAZA: Cada fase de preinscripción tiene dos o tres adjudicaciones:</w:t>
      </w:r>
    </w:p>
    <w:p w:rsidR="004F3ECE" w:rsidRDefault="004F3ECE">
      <w:pPr>
        <w:pBdr>
          <w:top w:val="nil"/>
          <w:left w:val="nil"/>
          <w:bottom w:val="nil"/>
          <w:right w:val="nil"/>
          <w:between w:val="nil"/>
        </w:pBdr>
        <w:spacing w:before="8"/>
        <w:rPr>
          <w:rFonts w:ascii="Arial" w:eastAsia="Arial" w:hAnsi="Arial" w:cs="Arial"/>
          <w:color w:val="000000"/>
          <w:sz w:val="17"/>
          <w:szCs w:val="17"/>
        </w:rPr>
      </w:pPr>
    </w:p>
    <w:p w:rsidR="004F3ECE" w:rsidRDefault="009562F8">
      <w:pPr>
        <w:pBdr>
          <w:top w:val="nil"/>
          <w:left w:val="nil"/>
          <w:bottom w:val="nil"/>
          <w:right w:val="nil"/>
          <w:between w:val="nil"/>
        </w:pBdr>
        <w:ind w:left="457"/>
        <w:rPr>
          <w:rFonts w:ascii="Arial" w:eastAsia="Arial" w:hAnsi="Arial" w:cs="Arial"/>
          <w:color w:val="000000"/>
          <w:sz w:val="13"/>
          <w:szCs w:val="13"/>
        </w:rPr>
      </w:pPr>
      <w:r>
        <w:rPr>
          <w:rFonts w:ascii="Arial" w:eastAsia="Arial" w:hAnsi="Arial" w:cs="Arial"/>
          <w:color w:val="000000"/>
          <w:sz w:val="13"/>
          <w:szCs w:val="13"/>
        </w:rPr>
        <w:t xml:space="preserve">En la primera de cada una </w:t>
      </w:r>
      <w:r>
        <w:rPr>
          <w:rFonts w:ascii="Arial" w:eastAsia="Arial" w:hAnsi="Arial" w:cs="Arial"/>
          <w:color w:val="FF0000"/>
          <w:sz w:val="13"/>
          <w:szCs w:val="13"/>
        </w:rPr>
        <w:t xml:space="preserve">de </w:t>
      </w:r>
      <w:r>
        <w:rPr>
          <w:rFonts w:ascii="Arial" w:eastAsia="Arial" w:hAnsi="Arial" w:cs="Arial"/>
          <w:color w:val="000000"/>
          <w:sz w:val="13"/>
          <w:szCs w:val="13"/>
        </w:rPr>
        <w:t>ella</w:t>
      </w:r>
      <w:r>
        <w:rPr>
          <w:rFonts w:ascii="Arial" w:eastAsia="Arial" w:hAnsi="Arial" w:cs="Arial"/>
          <w:color w:val="FF0000"/>
          <w:sz w:val="13"/>
          <w:szCs w:val="13"/>
        </w:rPr>
        <w:t>s</w:t>
      </w:r>
      <w:r>
        <w:rPr>
          <w:rFonts w:ascii="Arial" w:eastAsia="Arial" w:hAnsi="Arial" w:cs="Arial"/>
          <w:color w:val="000000"/>
          <w:sz w:val="13"/>
          <w:szCs w:val="13"/>
        </w:rPr>
        <w:t xml:space="preserve"> los solicitantes deberá</w:t>
      </w:r>
      <w:r>
        <w:rPr>
          <w:rFonts w:ascii="Arial" w:eastAsia="Arial" w:hAnsi="Arial" w:cs="Arial"/>
          <w:color w:val="FF0000"/>
          <w:sz w:val="13"/>
          <w:szCs w:val="13"/>
        </w:rPr>
        <w:t>n</w:t>
      </w:r>
      <w:r>
        <w:rPr>
          <w:rFonts w:ascii="Arial" w:eastAsia="Arial" w:hAnsi="Arial" w:cs="Arial"/>
          <w:color w:val="000000"/>
          <w:sz w:val="13"/>
          <w:szCs w:val="13"/>
        </w:rPr>
        <w:t xml:space="preserve"> seguir las siguientes instrucciones:</w:t>
      </w:r>
    </w:p>
    <w:p w:rsidR="004F3ECE" w:rsidRDefault="004F3ECE">
      <w:pPr>
        <w:pBdr>
          <w:top w:val="nil"/>
          <w:left w:val="nil"/>
          <w:bottom w:val="nil"/>
          <w:right w:val="nil"/>
          <w:between w:val="nil"/>
        </w:pBdr>
        <w:spacing w:before="7"/>
        <w:rPr>
          <w:rFonts w:ascii="Arial" w:eastAsia="Arial" w:hAnsi="Arial" w:cs="Arial"/>
          <w:color w:val="000000"/>
          <w:sz w:val="12"/>
          <w:szCs w:val="12"/>
        </w:rPr>
      </w:pPr>
    </w:p>
    <w:p w:rsidR="004F3ECE" w:rsidRDefault="009562F8">
      <w:pPr>
        <w:numPr>
          <w:ilvl w:val="0"/>
          <w:numId w:val="14"/>
        </w:numPr>
        <w:pBdr>
          <w:top w:val="nil"/>
          <w:left w:val="nil"/>
          <w:bottom w:val="nil"/>
          <w:right w:val="nil"/>
          <w:between w:val="nil"/>
        </w:pBdr>
        <w:tabs>
          <w:tab w:val="left" w:pos="644"/>
        </w:tabs>
        <w:spacing w:line="276" w:lineRule="auto"/>
        <w:ind w:right="553" w:hanging="162"/>
        <w:rPr>
          <w:rFonts w:ascii="Arial" w:eastAsia="Arial" w:hAnsi="Arial" w:cs="Arial"/>
          <w:color w:val="000000"/>
          <w:sz w:val="13"/>
          <w:szCs w:val="13"/>
        </w:rPr>
      </w:pPr>
      <w:r>
        <w:rPr>
          <w:rFonts w:ascii="Arial" w:eastAsia="Arial" w:hAnsi="Arial" w:cs="Arial"/>
          <w:color w:val="000000"/>
          <w:sz w:val="13"/>
          <w:szCs w:val="13"/>
        </w:rPr>
        <w:t xml:space="preserve">Solicitantes que han sido admitidos en su primera petición: formalizarán la </w:t>
      </w:r>
      <w:r>
        <w:rPr>
          <w:rFonts w:ascii="Arial" w:eastAsia="Arial" w:hAnsi="Arial" w:cs="Arial"/>
          <w:sz w:val="13"/>
          <w:szCs w:val="13"/>
        </w:rPr>
        <w:t>matrícula o</w:t>
      </w:r>
      <w:r>
        <w:rPr>
          <w:rFonts w:ascii="Arial" w:eastAsia="Arial" w:hAnsi="Arial" w:cs="Arial"/>
          <w:color w:val="000000"/>
          <w:sz w:val="13"/>
          <w:szCs w:val="13"/>
        </w:rPr>
        <w:t xml:space="preserve"> abonarán, en el caso de extranjeros, el correspondiente pago a cuenta de la</w:t>
      </w:r>
      <w:r>
        <w:rPr>
          <w:rFonts w:ascii="Arial" w:eastAsia="Arial" w:hAnsi="Arial" w:cs="Arial"/>
          <w:color w:val="FF0000"/>
          <w:sz w:val="13"/>
          <w:szCs w:val="13"/>
        </w:rPr>
        <w:t xml:space="preserve"> matrícula</w:t>
      </w:r>
      <w:r>
        <w:rPr>
          <w:rFonts w:ascii="Arial" w:eastAsia="Arial" w:hAnsi="Arial" w:cs="Arial"/>
          <w:color w:val="000000"/>
          <w:sz w:val="13"/>
          <w:szCs w:val="13"/>
        </w:rPr>
        <w:t xml:space="preserve"> en el máster de que se trate dentro del plazo establecido con el procedimiento que establezca la correspondiente universidad. No podrán optar a ningún otro máster donde exista lista de espera.</w:t>
      </w:r>
    </w:p>
    <w:p w:rsidR="004F3ECE" w:rsidRDefault="009562F8">
      <w:pPr>
        <w:numPr>
          <w:ilvl w:val="0"/>
          <w:numId w:val="14"/>
        </w:numPr>
        <w:pBdr>
          <w:top w:val="nil"/>
          <w:left w:val="nil"/>
          <w:bottom w:val="nil"/>
          <w:right w:val="nil"/>
          <w:between w:val="nil"/>
        </w:pBdr>
        <w:tabs>
          <w:tab w:val="left" w:pos="644"/>
        </w:tabs>
        <w:spacing w:before="15" w:line="276" w:lineRule="auto"/>
        <w:ind w:right="545" w:hanging="162"/>
        <w:rPr>
          <w:rFonts w:ascii="Arial" w:eastAsia="Arial" w:hAnsi="Arial" w:cs="Arial"/>
          <w:color w:val="000000"/>
          <w:sz w:val="13"/>
          <w:szCs w:val="13"/>
        </w:rPr>
      </w:pPr>
      <w:r>
        <w:rPr>
          <w:rFonts w:ascii="Arial" w:eastAsia="Arial" w:hAnsi="Arial" w:cs="Arial"/>
          <w:color w:val="000000"/>
          <w:sz w:val="13"/>
          <w:szCs w:val="13"/>
        </w:rPr>
        <w:t>Solicitantes que desean estudiar el máster actualmente asignado, rehusando estar en espera</w:t>
      </w:r>
      <w:r>
        <w:rPr>
          <w:rFonts w:ascii="Arial" w:eastAsia="Arial" w:hAnsi="Arial" w:cs="Arial"/>
          <w:color w:val="FF0000"/>
          <w:sz w:val="13"/>
          <w:szCs w:val="13"/>
        </w:rPr>
        <w:t xml:space="preserve"> de otras</w:t>
      </w:r>
      <w:r>
        <w:rPr>
          <w:rFonts w:ascii="Arial" w:eastAsia="Arial" w:hAnsi="Arial" w:cs="Arial"/>
          <w:color w:val="000000"/>
          <w:sz w:val="13"/>
          <w:szCs w:val="13"/>
        </w:rPr>
        <w:t xml:space="preserve"> peticiones de mayor preferencia: formalizarán la matrícula en el máster de que se trate dentro del plazo establecido con el procedimiento que establezca la correspondiente universidad.</w:t>
      </w:r>
    </w:p>
    <w:p w:rsidR="004F3ECE" w:rsidRDefault="009562F8">
      <w:pPr>
        <w:numPr>
          <w:ilvl w:val="0"/>
          <w:numId w:val="14"/>
        </w:numPr>
        <w:pBdr>
          <w:top w:val="nil"/>
          <w:left w:val="nil"/>
          <w:bottom w:val="nil"/>
          <w:right w:val="nil"/>
          <w:between w:val="nil"/>
        </w:pBdr>
        <w:tabs>
          <w:tab w:val="left" w:pos="644"/>
        </w:tabs>
        <w:spacing w:before="16" w:line="276" w:lineRule="auto"/>
        <w:ind w:right="702" w:hanging="162"/>
        <w:rPr>
          <w:rFonts w:ascii="Arial" w:eastAsia="Arial" w:hAnsi="Arial" w:cs="Arial"/>
          <w:color w:val="000000"/>
          <w:sz w:val="13"/>
          <w:szCs w:val="13"/>
        </w:rPr>
      </w:pPr>
      <w:r>
        <w:rPr>
          <w:rFonts w:ascii="Arial" w:eastAsia="Arial" w:hAnsi="Arial" w:cs="Arial"/>
          <w:color w:val="000000"/>
          <w:sz w:val="13"/>
          <w:szCs w:val="13"/>
        </w:rPr>
        <w:t>Solicitantes que desean quedar en espera de obtener plaza en másteres de mayor preferencia del asignado, deberán realizar una reserva de la plaza actualmente asignada. La citada reserva se realizará en esta misma web.</w:t>
      </w:r>
    </w:p>
    <w:p w:rsidR="004F3ECE" w:rsidRDefault="009562F8">
      <w:pPr>
        <w:numPr>
          <w:ilvl w:val="0"/>
          <w:numId w:val="14"/>
        </w:numPr>
        <w:pBdr>
          <w:top w:val="nil"/>
          <w:left w:val="nil"/>
          <w:bottom w:val="nil"/>
          <w:right w:val="nil"/>
          <w:between w:val="nil"/>
        </w:pBdr>
        <w:tabs>
          <w:tab w:val="left" w:pos="644"/>
        </w:tabs>
        <w:spacing w:before="16" w:line="276" w:lineRule="auto"/>
        <w:ind w:right="724" w:hanging="162"/>
        <w:rPr>
          <w:rFonts w:ascii="Arial" w:eastAsia="Arial" w:hAnsi="Arial" w:cs="Arial"/>
          <w:color w:val="000000"/>
          <w:sz w:val="13"/>
          <w:szCs w:val="13"/>
        </w:rPr>
      </w:pPr>
      <w:r>
        <w:rPr>
          <w:rFonts w:ascii="Arial" w:eastAsia="Arial" w:hAnsi="Arial" w:cs="Arial"/>
          <w:color w:val="000000"/>
          <w:sz w:val="13"/>
          <w:szCs w:val="13"/>
        </w:rPr>
        <w:t>Quienes no tengan asignada ninguna plaza, deberán esperar a figurar en las listas correspondientes a sus peticiones, y realizar matrícula en el momento en que resulten asignados en alguna de ellas, tal como se ha indicado en los apartados anteriores.</w:t>
      </w:r>
    </w:p>
    <w:p w:rsidR="004F3ECE" w:rsidRDefault="004F3ECE">
      <w:pPr>
        <w:spacing w:before="10"/>
        <w:rPr>
          <w:sz w:val="17"/>
          <w:szCs w:val="17"/>
        </w:rPr>
      </w:pPr>
    </w:p>
    <w:p w:rsidR="004F3ECE" w:rsidRDefault="009562F8">
      <w:pPr>
        <w:pBdr>
          <w:top w:val="nil"/>
          <w:left w:val="nil"/>
          <w:bottom w:val="nil"/>
          <w:right w:val="nil"/>
          <w:between w:val="nil"/>
        </w:pBdr>
        <w:spacing w:before="1" w:line="244" w:lineRule="auto"/>
        <w:ind w:left="457" w:right="894"/>
        <w:jc w:val="both"/>
        <w:rPr>
          <w:rFonts w:ascii="Arial" w:eastAsia="Arial" w:hAnsi="Arial" w:cs="Arial"/>
          <w:color w:val="000000"/>
          <w:sz w:val="13"/>
          <w:szCs w:val="13"/>
        </w:rPr>
      </w:pPr>
      <w:r>
        <w:rPr>
          <w:rFonts w:ascii="Arial" w:eastAsia="Arial" w:hAnsi="Arial" w:cs="Arial"/>
          <w:color w:val="000000"/>
          <w:sz w:val="13"/>
          <w:szCs w:val="13"/>
        </w:rPr>
        <w:t xml:space="preserve">En la segunda, o en la tercera en caso de extranjeros, de las adjudicaciones todo solicitante al que se le asigne plaza deberá matricularse obligatoriamente, sin menoscabo de </w:t>
      </w:r>
      <w:proofErr w:type="gramStart"/>
      <w:r>
        <w:rPr>
          <w:rFonts w:ascii="Arial" w:eastAsia="Arial" w:hAnsi="Arial" w:cs="Arial"/>
          <w:color w:val="000000"/>
          <w:sz w:val="13"/>
          <w:szCs w:val="13"/>
        </w:rPr>
        <w:t>que</w:t>
      </w:r>
      <w:proofErr w:type="gramEnd"/>
      <w:r>
        <w:rPr>
          <w:rFonts w:ascii="Arial" w:eastAsia="Arial" w:hAnsi="Arial" w:cs="Arial"/>
          <w:color w:val="000000"/>
          <w:sz w:val="13"/>
          <w:szCs w:val="13"/>
        </w:rPr>
        <w:t xml:space="preserve"> si posteriormente </w:t>
      </w:r>
      <w:r>
        <w:rPr>
          <w:rFonts w:ascii="Arial" w:eastAsia="Arial" w:hAnsi="Arial" w:cs="Arial"/>
          <w:color w:val="FF0000"/>
          <w:sz w:val="13"/>
          <w:szCs w:val="13"/>
        </w:rPr>
        <w:t>resulta en</w:t>
      </w:r>
      <w:r>
        <w:rPr>
          <w:rFonts w:ascii="Arial" w:eastAsia="Arial" w:hAnsi="Arial" w:cs="Arial"/>
          <w:color w:val="000000"/>
          <w:sz w:val="13"/>
          <w:szCs w:val="13"/>
        </w:rPr>
        <w:t xml:space="preserve"> plazas vacantes en másteres de mejor preferencia de la matriculada en las que su puntuación le permitiese la admisión, le será comunicado y podrá cambiar la matrícula a su nuevo máster.</w:t>
      </w:r>
    </w:p>
    <w:p w:rsidR="004F3ECE" w:rsidRDefault="004F3ECE">
      <w:pPr>
        <w:pBdr>
          <w:top w:val="nil"/>
          <w:left w:val="nil"/>
          <w:bottom w:val="nil"/>
          <w:right w:val="nil"/>
          <w:between w:val="nil"/>
        </w:pBdr>
        <w:spacing w:before="5"/>
        <w:rPr>
          <w:rFonts w:ascii="Arial" w:eastAsia="Arial" w:hAnsi="Arial" w:cs="Arial"/>
          <w:color w:val="000000"/>
          <w:sz w:val="17"/>
          <w:szCs w:val="17"/>
        </w:rPr>
      </w:pPr>
    </w:p>
    <w:p w:rsidR="004F3ECE" w:rsidRDefault="009562F8">
      <w:pPr>
        <w:pBdr>
          <w:top w:val="nil"/>
          <w:left w:val="nil"/>
          <w:bottom w:val="nil"/>
          <w:right w:val="nil"/>
          <w:between w:val="nil"/>
        </w:pBdr>
        <w:ind w:left="457"/>
        <w:rPr>
          <w:rFonts w:ascii="Arial" w:eastAsia="Arial" w:hAnsi="Arial" w:cs="Arial"/>
          <w:color w:val="000000"/>
          <w:sz w:val="13"/>
          <w:szCs w:val="13"/>
        </w:rPr>
      </w:pPr>
      <w:r>
        <w:rPr>
          <w:rFonts w:ascii="Arial" w:eastAsia="Arial" w:hAnsi="Arial" w:cs="Arial"/>
          <w:color w:val="000000"/>
          <w:sz w:val="13"/>
          <w:szCs w:val="13"/>
        </w:rPr>
        <w:t>En cualquier caso, el sistema informático le avisará al interesado cuando puede hacer matrícula o reserva de plaza.</w:t>
      </w:r>
    </w:p>
    <w:p w:rsidR="004F3ECE" w:rsidRDefault="004F3ECE">
      <w:pPr>
        <w:pBdr>
          <w:top w:val="nil"/>
          <w:left w:val="nil"/>
          <w:bottom w:val="nil"/>
          <w:right w:val="nil"/>
          <w:between w:val="nil"/>
        </w:pBdr>
        <w:spacing w:before="8"/>
        <w:rPr>
          <w:rFonts w:ascii="Arial" w:eastAsia="Arial" w:hAnsi="Arial" w:cs="Arial"/>
          <w:color w:val="000000"/>
          <w:sz w:val="17"/>
          <w:szCs w:val="17"/>
        </w:rPr>
      </w:pPr>
    </w:p>
    <w:p w:rsidR="004F3ECE" w:rsidRDefault="009562F8">
      <w:pPr>
        <w:pBdr>
          <w:top w:val="nil"/>
          <w:left w:val="nil"/>
          <w:bottom w:val="nil"/>
          <w:right w:val="nil"/>
          <w:between w:val="nil"/>
        </w:pBdr>
        <w:ind w:left="457"/>
        <w:rPr>
          <w:rFonts w:ascii="Arial" w:eastAsia="Arial" w:hAnsi="Arial" w:cs="Arial"/>
          <w:color w:val="000000"/>
          <w:sz w:val="13"/>
          <w:szCs w:val="13"/>
        </w:rPr>
      </w:pPr>
      <w:r>
        <w:rPr>
          <w:rFonts w:ascii="Arial" w:eastAsia="Arial" w:hAnsi="Arial" w:cs="Arial"/>
          <w:color w:val="000000"/>
          <w:sz w:val="13"/>
          <w:szCs w:val="13"/>
        </w:rPr>
        <w:t>4.2.2. REQUISITOS DE ADMISIÓN</w:t>
      </w:r>
    </w:p>
    <w:p w:rsidR="004F3ECE" w:rsidRDefault="004F3ECE">
      <w:pPr>
        <w:pBdr>
          <w:top w:val="nil"/>
          <w:left w:val="nil"/>
          <w:bottom w:val="nil"/>
          <w:right w:val="nil"/>
          <w:between w:val="nil"/>
        </w:pBdr>
        <w:spacing w:before="8"/>
        <w:rPr>
          <w:rFonts w:ascii="Arial" w:eastAsia="Arial" w:hAnsi="Arial" w:cs="Arial"/>
          <w:color w:val="000000"/>
          <w:sz w:val="17"/>
          <w:szCs w:val="17"/>
        </w:rPr>
      </w:pPr>
    </w:p>
    <w:p w:rsidR="004F3ECE" w:rsidRDefault="009562F8">
      <w:pPr>
        <w:pBdr>
          <w:top w:val="nil"/>
          <w:left w:val="nil"/>
          <w:bottom w:val="nil"/>
          <w:right w:val="nil"/>
          <w:between w:val="nil"/>
        </w:pBdr>
        <w:spacing w:line="244" w:lineRule="auto"/>
        <w:ind w:left="457" w:right="865"/>
        <w:jc w:val="both"/>
        <w:rPr>
          <w:rFonts w:ascii="Arial" w:eastAsia="Arial" w:hAnsi="Arial" w:cs="Arial"/>
          <w:color w:val="000000"/>
          <w:sz w:val="13"/>
          <w:szCs w:val="13"/>
        </w:rPr>
      </w:pPr>
      <w:r>
        <w:rPr>
          <w:rFonts w:ascii="Arial" w:eastAsia="Arial" w:hAnsi="Arial" w:cs="Arial"/>
          <w:color w:val="000000"/>
          <w:sz w:val="13"/>
          <w:szCs w:val="13"/>
        </w:rPr>
        <w:t>Además de los requisitos de acceso generalmente establecidos en el artículo 16 RD 1393/2007, los solicitantes deberán cumplir, en su caso, los requisitos específicos de admisión que requiera cada Máster en el que desee ser admitido, de acuerdo con el artículo 17 del RD 1393/2007, modificado por    el Real Decreto 861/2010.</w:t>
      </w:r>
    </w:p>
    <w:p w:rsidR="004F3ECE" w:rsidRDefault="004F3ECE">
      <w:pPr>
        <w:pBdr>
          <w:top w:val="nil"/>
          <w:left w:val="nil"/>
          <w:bottom w:val="nil"/>
          <w:right w:val="nil"/>
          <w:between w:val="nil"/>
        </w:pBdr>
        <w:spacing w:before="6"/>
        <w:rPr>
          <w:rFonts w:ascii="Arial" w:eastAsia="Arial" w:hAnsi="Arial" w:cs="Arial"/>
          <w:color w:val="000000"/>
          <w:sz w:val="17"/>
          <w:szCs w:val="17"/>
        </w:rPr>
      </w:pPr>
    </w:p>
    <w:p w:rsidR="004F3ECE" w:rsidRDefault="009562F8">
      <w:pPr>
        <w:pBdr>
          <w:top w:val="nil"/>
          <w:left w:val="nil"/>
          <w:bottom w:val="nil"/>
          <w:right w:val="nil"/>
          <w:between w:val="nil"/>
        </w:pBdr>
        <w:spacing w:line="244" w:lineRule="auto"/>
        <w:ind w:left="457" w:right="842"/>
        <w:jc w:val="both"/>
        <w:rPr>
          <w:rFonts w:ascii="Arial" w:eastAsia="Arial" w:hAnsi="Arial" w:cs="Arial"/>
          <w:color w:val="000000"/>
          <w:sz w:val="13"/>
          <w:szCs w:val="13"/>
        </w:rPr>
      </w:pPr>
      <w:r>
        <w:rPr>
          <w:rFonts w:ascii="Arial" w:eastAsia="Arial" w:hAnsi="Arial" w:cs="Arial"/>
          <w:color w:val="000000"/>
          <w:sz w:val="13"/>
          <w:szCs w:val="13"/>
        </w:rPr>
        <w:t>En su caso, estos requisitos específicos se hacen públicos desde el comienzo del plazo de presentación de solicitudes hasta la finalización del proceso en la respectiva universidad, a través de la página web habilitada al efecto por el sistema del Distrito Único Andaluz.</w:t>
      </w:r>
    </w:p>
    <w:p w:rsidR="004F3ECE" w:rsidRDefault="004F3ECE">
      <w:pPr>
        <w:pBdr>
          <w:top w:val="nil"/>
          <w:left w:val="nil"/>
          <w:bottom w:val="nil"/>
          <w:right w:val="nil"/>
          <w:between w:val="nil"/>
        </w:pBdr>
        <w:spacing w:before="6"/>
        <w:rPr>
          <w:rFonts w:ascii="Arial" w:eastAsia="Arial" w:hAnsi="Arial" w:cs="Arial"/>
          <w:color w:val="000000"/>
          <w:sz w:val="17"/>
          <w:szCs w:val="17"/>
        </w:rPr>
      </w:pPr>
    </w:p>
    <w:p w:rsidR="004F3ECE" w:rsidRDefault="009562F8">
      <w:pPr>
        <w:pBdr>
          <w:top w:val="nil"/>
          <w:left w:val="nil"/>
          <w:bottom w:val="nil"/>
          <w:right w:val="nil"/>
          <w:between w:val="nil"/>
        </w:pBdr>
        <w:spacing w:line="244" w:lineRule="auto"/>
        <w:ind w:left="457" w:right="991"/>
        <w:jc w:val="both"/>
        <w:rPr>
          <w:rFonts w:ascii="Arial" w:eastAsia="Arial" w:hAnsi="Arial" w:cs="Arial"/>
          <w:color w:val="000000"/>
          <w:sz w:val="13"/>
          <w:szCs w:val="13"/>
        </w:rPr>
      </w:pPr>
      <w:r>
        <w:rPr>
          <w:rFonts w:ascii="Arial" w:eastAsia="Arial" w:hAnsi="Arial" w:cs="Arial"/>
          <w:color w:val="000000"/>
          <w:sz w:val="13"/>
          <w:szCs w:val="13"/>
        </w:rPr>
        <w:t>En la Universidad de Cádiz la competencia para el establecimiento de los requisitos específicos de admisión de cada Máster corresponde a la Comisión Académica del mismo. De igual forma, será el órgano encargado de la revisión y publicación, cada curso académico, de los criterios específicos de admisión.</w:t>
      </w:r>
    </w:p>
    <w:p w:rsidR="004F3ECE" w:rsidRDefault="004F3ECE">
      <w:pPr>
        <w:pBdr>
          <w:top w:val="nil"/>
          <w:left w:val="nil"/>
          <w:bottom w:val="nil"/>
          <w:right w:val="nil"/>
          <w:between w:val="nil"/>
        </w:pBdr>
        <w:spacing w:before="5"/>
        <w:rPr>
          <w:rFonts w:ascii="Arial" w:eastAsia="Arial" w:hAnsi="Arial" w:cs="Arial"/>
          <w:color w:val="000000"/>
          <w:sz w:val="17"/>
          <w:szCs w:val="17"/>
        </w:rPr>
      </w:pPr>
    </w:p>
    <w:p w:rsidR="004F3ECE" w:rsidRDefault="009562F8">
      <w:pPr>
        <w:pBdr>
          <w:top w:val="nil"/>
          <w:left w:val="nil"/>
          <w:bottom w:val="nil"/>
          <w:right w:val="nil"/>
          <w:between w:val="nil"/>
        </w:pBdr>
        <w:spacing w:before="1"/>
        <w:ind w:left="457"/>
        <w:rPr>
          <w:rFonts w:ascii="Arial" w:eastAsia="Arial" w:hAnsi="Arial" w:cs="Arial"/>
          <w:color w:val="000000"/>
          <w:sz w:val="13"/>
          <w:szCs w:val="13"/>
        </w:rPr>
      </w:pPr>
      <w:r>
        <w:rPr>
          <w:rFonts w:ascii="Arial" w:eastAsia="Arial" w:hAnsi="Arial" w:cs="Arial"/>
          <w:color w:val="000000"/>
          <w:sz w:val="13"/>
          <w:szCs w:val="13"/>
        </w:rPr>
        <w:t>En el caso de que el número de plazas disponibles sea inferior al número de preinscritos, se establece los siguientes criterios de valoración:</w:t>
      </w:r>
    </w:p>
    <w:p w:rsidR="004F3ECE" w:rsidRDefault="004F3ECE">
      <w:pPr>
        <w:pBdr>
          <w:top w:val="nil"/>
          <w:left w:val="nil"/>
          <w:bottom w:val="nil"/>
          <w:right w:val="nil"/>
          <w:between w:val="nil"/>
        </w:pBdr>
        <w:rPr>
          <w:rFonts w:ascii="Arial" w:eastAsia="Arial" w:hAnsi="Arial" w:cs="Arial"/>
          <w:color w:val="000000"/>
          <w:sz w:val="14"/>
          <w:szCs w:val="14"/>
        </w:rPr>
      </w:pPr>
    </w:p>
    <w:p w:rsidR="004F3ECE" w:rsidRDefault="004F3ECE">
      <w:pPr>
        <w:pBdr>
          <w:top w:val="nil"/>
          <w:left w:val="nil"/>
          <w:bottom w:val="nil"/>
          <w:right w:val="nil"/>
          <w:between w:val="nil"/>
        </w:pBdr>
        <w:rPr>
          <w:rFonts w:ascii="Arial" w:eastAsia="Arial" w:hAnsi="Arial" w:cs="Arial"/>
          <w:color w:val="000000"/>
          <w:sz w:val="14"/>
          <w:szCs w:val="14"/>
        </w:rPr>
      </w:pPr>
    </w:p>
    <w:p w:rsidR="004F3ECE" w:rsidRDefault="009562F8">
      <w:pPr>
        <w:spacing w:before="81"/>
        <w:ind w:left="457"/>
        <w:rPr>
          <w:rFonts w:ascii="Arial" w:eastAsia="Arial" w:hAnsi="Arial" w:cs="Arial"/>
          <w:b/>
          <w:color w:val="FF0000"/>
          <w:sz w:val="13"/>
          <w:szCs w:val="13"/>
        </w:rPr>
      </w:pPr>
      <w:r>
        <w:rPr>
          <w:rFonts w:ascii="Arial" w:eastAsia="Arial" w:hAnsi="Arial" w:cs="Arial"/>
          <w:b/>
          <w:sz w:val="13"/>
          <w:szCs w:val="13"/>
        </w:rPr>
        <w:t xml:space="preserve">BAREMO </w:t>
      </w:r>
      <w:r>
        <w:rPr>
          <w:rFonts w:ascii="Arial" w:eastAsia="Arial" w:hAnsi="Arial" w:cs="Arial"/>
          <w:b/>
          <w:color w:val="FF0000"/>
          <w:sz w:val="13"/>
          <w:szCs w:val="13"/>
        </w:rPr>
        <w:t>MÁSTER EN FISIOTERAPIA NEUROLÓGICA</w:t>
      </w:r>
    </w:p>
    <w:p w:rsidR="004F3ECE" w:rsidRDefault="004F3ECE">
      <w:pPr>
        <w:pBdr>
          <w:top w:val="nil"/>
          <w:left w:val="nil"/>
          <w:bottom w:val="nil"/>
          <w:right w:val="nil"/>
          <w:between w:val="nil"/>
        </w:pBdr>
        <w:spacing w:before="2"/>
        <w:rPr>
          <w:rFonts w:ascii="Arial" w:eastAsia="Arial" w:hAnsi="Arial" w:cs="Arial"/>
          <w:b/>
          <w:color w:val="000000"/>
          <w:sz w:val="6"/>
          <w:szCs w:val="6"/>
        </w:rPr>
      </w:pPr>
    </w:p>
    <w:tbl>
      <w:tblPr>
        <w:tblStyle w:val="afffffff2"/>
        <w:tblW w:w="9537" w:type="dxa"/>
        <w:tblInd w:w="173" w:type="dxa"/>
        <w:tblBorders>
          <w:top w:val="single" w:sz="8" w:space="0" w:color="BCD6D5"/>
          <w:left w:val="single" w:sz="8" w:space="0" w:color="BCD6D5"/>
          <w:bottom w:val="single" w:sz="8" w:space="0" w:color="BCD6D5"/>
          <w:right w:val="single" w:sz="8" w:space="0" w:color="BCD6D5"/>
          <w:insideH w:val="single" w:sz="8" w:space="0" w:color="BCD6D5"/>
          <w:insideV w:val="single" w:sz="8" w:space="0" w:color="BCD6D5"/>
        </w:tblBorders>
        <w:tblLayout w:type="fixed"/>
        <w:tblLook w:val="0000" w:firstRow="0" w:lastRow="0" w:firstColumn="0" w:lastColumn="0" w:noHBand="0" w:noVBand="0"/>
      </w:tblPr>
      <w:tblGrid>
        <w:gridCol w:w="3179"/>
        <w:gridCol w:w="3179"/>
        <w:gridCol w:w="3179"/>
      </w:tblGrid>
      <w:tr w:rsidR="004F3ECE">
        <w:trPr>
          <w:trHeight w:val="210"/>
        </w:trPr>
        <w:tc>
          <w:tcPr>
            <w:tcW w:w="6358" w:type="dxa"/>
            <w:gridSpan w:val="2"/>
          </w:tcPr>
          <w:p w:rsidR="004F3ECE" w:rsidRDefault="009562F8">
            <w:pPr>
              <w:pBdr>
                <w:top w:val="nil"/>
                <w:left w:val="nil"/>
                <w:bottom w:val="nil"/>
                <w:right w:val="nil"/>
                <w:between w:val="nil"/>
              </w:pBdr>
              <w:spacing w:before="36"/>
              <w:ind w:left="2482"/>
              <w:rPr>
                <w:b/>
                <w:color w:val="000000"/>
                <w:sz w:val="10"/>
                <w:szCs w:val="10"/>
              </w:rPr>
            </w:pPr>
            <w:r>
              <w:rPr>
                <w:b/>
                <w:color w:val="000000"/>
                <w:sz w:val="10"/>
                <w:szCs w:val="10"/>
              </w:rPr>
              <w:t>I. FORMACIÓN ACADÉMICA</w:t>
            </w:r>
          </w:p>
        </w:tc>
        <w:tc>
          <w:tcPr>
            <w:tcW w:w="3179" w:type="dxa"/>
          </w:tcPr>
          <w:p w:rsidR="004F3ECE" w:rsidRDefault="009562F8">
            <w:pPr>
              <w:pBdr>
                <w:top w:val="nil"/>
                <w:left w:val="nil"/>
                <w:bottom w:val="nil"/>
                <w:right w:val="nil"/>
                <w:between w:val="nil"/>
              </w:pBdr>
              <w:spacing w:before="36"/>
              <w:ind w:left="135" w:right="54"/>
              <w:jc w:val="center"/>
              <w:rPr>
                <w:b/>
                <w:color w:val="000000"/>
                <w:sz w:val="10"/>
                <w:szCs w:val="10"/>
              </w:rPr>
            </w:pPr>
            <w:r>
              <w:rPr>
                <w:b/>
                <w:color w:val="000000"/>
                <w:sz w:val="10"/>
                <w:szCs w:val="10"/>
              </w:rPr>
              <w:t>Puntuación máxima: 20</w:t>
            </w:r>
          </w:p>
        </w:tc>
      </w:tr>
      <w:tr w:rsidR="004F3ECE">
        <w:trPr>
          <w:trHeight w:val="1491"/>
        </w:trPr>
        <w:tc>
          <w:tcPr>
            <w:tcW w:w="3179" w:type="dxa"/>
          </w:tcPr>
          <w:p w:rsidR="004F3ECE" w:rsidRDefault="009562F8">
            <w:pPr>
              <w:pBdr>
                <w:top w:val="nil"/>
                <w:left w:val="nil"/>
                <w:bottom w:val="nil"/>
                <w:right w:val="nil"/>
                <w:between w:val="nil"/>
              </w:pBdr>
              <w:spacing w:before="36"/>
              <w:ind w:left="135"/>
              <w:jc w:val="center"/>
              <w:rPr>
                <w:color w:val="000000"/>
                <w:sz w:val="10"/>
                <w:szCs w:val="10"/>
              </w:rPr>
            </w:pPr>
            <w:r>
              <w:rPr>
                <w:color w:val="000000"/>
                <w:sz w:val="10"/>
                <w:szCs w:val="10"/>
              </w:rPr>
              <w:t>1.1</w:t>
            </w:r>
          </w:p>
        </w:tc>
        <w:tc>
          <w:tcPr>
            <w:tcW w:w="3179" w:type="dxa"/>
          </w:tcPr>
          <w:p w:rsidR="004F3ECE" w:rsidRDefault="009562F8">
            <w:pPr>
              <w:pBdr>
                <w:top w:val="nil"/>
                <w:left w:val="nil"/>
                <w:bottom w:val="nil"/>
                <w:right w:val="nil"/>
                <w:between w:val="nil"/>
              </w:pBdr>
              <w:spacing w:before="36"/>
              <w:ind w:left="1104"/>
              <w:rPr>
                <w:color w:val="000000"/>
                <w:sz w:val="10"/>
                <w:szCs w:val="10"/>
              </w:rPr>
            </w:pPr>
            <w:r>
              <w:rPr>
                <w:color w:val="000000"/>
                <w:sz w:val="10"/>
                <w:szCs w:val="10"/>
              </w:rPr>
              <w:t>Titulación Universitaria.</w:t>
            </w:r>
          </w:p>
          <w:p w:rsidR="004F3ECE" w:rsidRDefault="004F3ECE">
            <w:pPr>
              <w:pBdr>
                <w:top w:val="nil"/>
                <w:left w:val="nil"/>
                <w:bottom w:val="nil"/>
                <w:right w:val="nil"/>
                <w:between w:val="nil"/>
              </w:pBdr>
              <w:spacing w:before="11"/>
              <w:rPr>
                <w:rFonts w:ascii="Arial" w:eastAsia="Arial" w:hAnsi="Arial" w:cs="Arial"/>
                <w:b/>
                <w:color w:val="000000"/>
                <w:sz w:val="10"/>
                <w:szCs w:val="10"/>
              </w:rPr>
            </w:pPr>
          </w:p>
          <w:p w:rsidR="004F3ECE" w:rsidRDefault="009562F8">
            <w:pPr>
              <w:numPr>
                <w:ilvl w:val="0"/>
                <w:numId w:val="27"/>
              </w:numPr>
              <w:pBdr>
                <w:top w:val="nil"/>
                <w:left w:val="nil"/>
                <w:bottom w:val="nil"/>
                <w:right w:val="nil"/>
                <w:between w:val="nil"/>
              </w:pBdr>
              <w:tabs>
                <w:tab w:val="left" w:pos="797"/>
                <w:tab w:val="left" w:pos="798"/>
              </w:tabs>
              <w:spacing w:line="254" w:lineRule="auto"/>
              <w:ind w:right="233" w:hanging="419"/>
              <w:rPr>
                <w:color w:val="000000"/>
                <w:sz w:val="10"/>
                <w:szCs w:val="10"/>
              </w:rPr>
            </w:pPr>
            <w:r>
              <w:rPr>
                <w:color w:val="000000"/>
                <w:sz w:val="10"/>
                <w:szCs w:val="10"/>
              </w:rPr>
              <w:t xml:space="preserve">Imprescindible Diplomatura/Grado en Fisioterapia para cursar el </w:t>
            </w:r>
            <w:r>
              <w:rPr>
                <w:color w:val="FF0000"/>
                <w:sz w:val="10"/>
                <w:szCs w:val="10"/>
              </w:rPr>
              <w:t>Máster en</w:t>
            </w:r>
            <w:r>
              <w:rPr>
                <w:color w:val="000000"/>
                <w:sz w:val="10"/>
                <w:szCs w:val="10"/>
              </w:rPr>
              <w:t xml:space="preserve"> </w:t>
            </w:r>
            <w:r>
              <w:rPr>
                <w:strike/>
                <w:color w:val="000000"/>
                <w:sz w:val="10"/>
                <w:szCs w:val="10"/>
              </w:rPr>
              <w:t>itinerario</w:t>
            </w:r>
            <w:r>
              <w:rPr>
                <w:color w:val="000000"/>
                <w:sz w:val="10"/>
                <w:szCs w:val="10"/>
              </w:rPr>
              <w:t xml:space="preserve"> Fisioterapia </w:t>
            </w:r>
            <w:r>
              <w:rPr>
                <w:color w:val="FF0000"/>
                <w:sz w:val="10"/>
                <w:szCs w:val="10"/>
              </w:rPr>
              <w:t>Neurológica.</w:t>
            </w:r>
            <w:r>
              <w:rPr>
                <w:color w:val="000000"/>
                <w:sz w:val="10"/>
                <w:szCs w:val="10"/>
              </w:rPr>
              <w:t xml:space="preserve"> </w:t>
            </w:r>
            <w:r>
              <w:rPr>
                <w:strike/>
                <w:color w:val="000000"/>
                <w:sz w:val="10"/>
                <w:szCs w:val="10"/>
              </w:rPr>
              <w:t>Manipulativa</w:t>
            </w:r>
          </w:p>
          <w:p w:rsidR="004F3ECE" w:rsidRDefault="009562F8">
            <w:pPr>
              <w:numPr>
                <w:ilvl w:val="0"/>
                <w:numId w:val="27"/>
              </w:numPr>
              <w:pBdr>
                <w:top w:val="nil"/>
                <w:left w:val="nil"/>
                <w:bottom w:val="nil"/>
                <w:right w:val="nil"/>
                <w:between w:val="nil"/>
              </w:pBdr>
              <w:tabs>
                <w:tab w:val="left" w:pos="678"/>
                <w:tab w:val="left" w:pos="679"/>
              </w:tabs>
              <w:spacing w:before="13" w:line="254" w:lineRule="auto"/>
              <w:ind w:left="678" w:right="114" w:hanging="279"/>
              <w:rPr>
                <w:color w:val="000000"/>
                <w:sz w:val="10"/>
                <w:szCs w:val="10"/>
              </w:rPr>
            </w:pPr>
            <w:r>
              <w:rPr>
                <w:color w:val="000000"/>
                <w:sz w:val="10"/>
                <w:szCs w:val="10"/>
              </w:rPr>
              <w:t>Expediente académico de la Titulación Universitaria. Se valorará una única Titulación, la que en conjunto resulte</w:t>
            </w:r>
          </w:p>
          <w:p w:rsidR="004F3ECE" w:rsidRDefault="009562F8">
            <w:pPr>
              <w:pBdr>
                <w:top w:val="nil"/>
                <w:left w:val="nil"/>
                <w:bottom w:val="nil"/>
                <w:right w:val="nil"/>
                <w:between w:val="nil"/>
              </w:pBdr>
              <w:spacing w:before="25" w:line="306" w:lineRule="auto"/>
              <w:ind w:left="568" w:right="4" w:hanging="1"/>
              <w:jc w:val="center"/>
              <w:rPr>
                <w:color w:val="000000"/>
                <w:sz w:val="10"/>
                <w:szCs w:val="10"/>
              </w:rPr>
            </w:pPr>
            <w:r>
              <w:rPr>
                <w:color w:val="000000"/>
                <w:sz w:val="10"/>
                <w:szCs w:val="10"/>
              </w:rPr>
              <w:t>más adecuada al perfil del itinerario solicitado: Calificación numérica media resultante aproximada a dos decimales dividida entre dos. En el caso de que no conste la calificación numérica en el expediente (A: 5; N: 7; S: 9; MH: 10).</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15 (</w:t>
            </w:r>
            <w:proofErr w:type="spellStart"/>
            <w:r>
              <w:rPr>
                <w:color w:val="000000"/>
                <w:sz w:val="10"/>
                <w:szCs w:val="10"/>
              </w:rPr>
              <w:t>max</w:t>
            </w:r>
            <w:proofErr w:type="spellEnd"/>
            <w:r>
              <w:rPr>
                <w:color w:val="000000"/>
                <w:sz w:val="10"/>
                <w:szCs w:val="10"/>
              </w:rPr>
              <w:t>.)</w:t>
            </w:r>
          </w:p>
        </w:tc>
      </w:tr>
      <w:tr w:rsidR="004F3ECE">
        <w:trPr>
          <w:trHeight w:val="209"/>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1.2</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Premios Fin de Carrera y otros Premios en la Formación Académica</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2 (</w:t>
            </w:r>
            <w:proofErr w:type="spellStart"/>
            <w:r>
              <w:rPr>
                <w:color w:val="000000"/>
                <w:sz w:val="10"/>
                <w:szCs w:val="10"/>
              </w:rPr>
              <w:t>max</w:t>
            </w:r>
            <w:proofErr w:type="spellEnd"/>
            <w:r>
              <w:rPr>
                <w:color w:val="000000"/>
                <w:sz w:val="10"/>
                <w:szCs w:val="10"/>
              </w:rPr>
              <w:t>.)</w:t>
            </w:r>
          </w:p>
        </w:tc>
      </w:tr>
      <w:tr w:rsidR="004F3ECE">
        <w:trPr>
          <w:trHeight w:val="356"/>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1.3</w:t>
            </w:r>
          </w:p>
        </w:tc>
        <w:tc>
          <w:tcPr>
            <w:tcW w:w="3179" w:type="dxa"/>
          </w:tcPr>
          <w:p w:rsidR="004F3ECE" w:rsidRDefault="009562F8">
            <w:pPr>
              <w:pBdr>
                <w:top w:val="nil"/>
                <w:left w:val="nil"/>
                <w:bottom w:val="nil"/>
                <w:right w:val="nil"/>
                <w:between w:val="nil"/>
              </w:pBdr>
              <w:spacing w:before="36" w:line="306" w:lineRule="auto"/>
              <w:ind w:left="650" w:right="549" w:firstLine="10"/>
              <w:rPr>
                <w:color w:val="000000"/>
                <w:sz w:val="10"/>
                <w:szCs w:val="10"/>
              </w:rPr>
            </w:pPr>
            <w:r>
              <w:rPr>
                <w:color w:val="000000"/>
                <w:sz w:val="10"/>
                <w:szCs w:val="10"/>
              </w:rPr>
              <w:t>Cursos recibidos homologados por la Universidad, Sistema de Salud o Colegio Profesional</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3 (</w:t>
            </w:r>
            <w:proofErr w:type="spellStart"/>
            <w:r>
              <w:rPr>
                <w:color w:val="000000"/>
                <w:sz w:val="10"/>
                <w:szCs w:val="10"/>
              </w:rPr>
              <w:t>max</w:t>
            </w:r>
            <w:proofErr w:type="spellEnd"/>
            <w:r>
              <w:rPr>
                <w:color w:val="000000"/>
                <w:sz w:val="10"/>
                <w:szCs w:val="10"/>
              </w:rPr>
              <w:t>.)</w:t>
            </w:r>
          </w:p>
        </w:tc>
      </w:tr>
      <w:tr w:rsidR="004F3ECE">
        <w:trPr>
          <w:trHeight w:val="209"/>
        </w:trPr>
        <w:tc>
          <w:tcPr>
            <w:tcW w:w="6358" w:type="dxa"/>
            <w:gridSpan w:val="2"/>
          </w:tcPr>
          <w:p w:rsidR="004F3ECE" w:rsidRDefault="009562F8">
            <w:pPr>
              <w:pBdr>
                <w:top w:val="nil"/>
                <w:left w:val="nil"/>
                <w:bottom w:val="nil"/>
                <w:right w:val="nil"/>
                <w:between w:val="nil"/>
              </w:pBdr>
              <w:spacing w:before="36"/>
              <w:ind w:left="1728"/>
              <w:rPr>
                <w:b/>
                <w:color w:val="000000"/>
                <w:sz w:val="10"/>
                <w:szCs w:val="10"/>
              </w:rPr>
            </w:pPr>
            <w:r>
              <w:rPr>
                <w:b/>
                <w:color w:val="000000"/>
                <w:sz w:val="10"/>
                <w:szCs w:val="10"/>
              </w:rPr>
              <w:t>II. ACTIVIDAD DOCENTE Y COMPETENCIA PEDAGÓGICA</w:t>
            </w:r>
          </w:p>
        </w:tc>
        <w:tc>
          <w:tcPr>
            <w:tcW w:w="3179" w:type="dxa"/>
          </w:tcPr>
          <w:p w:rsidR="004F3ECE" w:rsidRDefault="009562F8">
            <w:pPr>
              <w:pBdr>
                <w:top w:val="nil"/>
                <w:left w:val="nil"/>
                <w:bottom w:val="nil"/>
                <w:right w:val="nil"/>
                <w:between w:val="nil"/>
              </w:pBdr>
              <w:spacing w:before="36"/>
              <w:ind w:left="135" w:right="54"/>
              <w:jc w:val="center"/>
              <w:rPr>
                <w:b/>
                <w:color w:val="000000"/>
                <w:sz w:val="10"/>
                <w:szCs w:val="10"/>
              </w:rPr>
            </w:pPr>
            <w:r>
              <w:rPr>
                <w:b/>
                <w:color w:val="000000"/>
                <w:sz w:val="10"/>
                <w:szCs w:val="10"/>
              </w:rPr>
              <w:t>Puntuación máxima: 30</w:t>
            </w:r>
          </w:p>
        </w:tc>
      </w:tr>
      <w:tr w:rsidR="004F3ECE">
        <w:trPr>
          <w:trHeight w:val="357"/>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2.1</w:t>
            </w:r>
          </w:p>
        </w:tc>
        <w:tc>
          <w:tcPr>
            <w:tcW w:w="3179" w:type="dxa"/>
          </w:tcPr>
          <w:p w:rsidR="004F3ECE" w:rsidRDefault="009562F8">
            <w:pPr>
              <w:pBdr>
                <w:top w:val="nil"/>
                <w:left w:val="nil"/>
                <w:bottom w:val="nil"/>
                <w:right w:val="nil"/>
                <w:between w:val="nil"/>
              </w:pBdr>
              <w:spacing w:before="36" w:line="306" w:lineRule="auto"/>
              <w:ind w:left="429" w:right="328" w:firstLine="7"/>
              <w:rPr>
                <w:color w:val="000000"/>
                <w:sz w:val="10"/>
                <w:szCs w:val="10"/>
              </w:rPr>
            </w:pPr>
            <w:r>
              <w:rPr>
                <w:color w:val="000000"/>
                <w:sz w:val="10"/>
                <w:szCs w:val="10"/>
              </w:rPr>
              <w:t>Docencia en Centro Universitario (5 puntos por año TC; en Tiempo parciales proporcional al número de créditos)</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15 (</w:t>
            </w:r>
            <w:proofErr w:type="spellStart"/>
            <w:r>
              <w:rPr>
                <w:color w:val="000000"/>
                <w:sz w:val="10"/>
                <w:szCs w:val="10"/>
              </w:rPr>
              <w:t>max</w:t>
            </w:r>
            <w:proofErr w:type="spellEnd"/>
            <w:r>
              <w:rPr>
                <w:color w:val="000000"/>
                <w:sz w:val="10"/>
                <w:szCs w:val="10"/>
              </w:rPr>
              <w:t>.)</w:t>
            </w:r>
          </w:p>
        </w:tc>
      </w:tr>
      <w:tr w:rsidR="004F3ECE">
        <w:trPr>
          <w:trHeight w:val="357"/>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2.2</w:t>
            </w:r>
          </w:p>
        </w:tc>
        <w:tc>
          <w:tcPr>
            <w:tcW w:w="3179" w:type="dxa"/>
          </w:tcPr>
          <w:p w:rsidR="004F3ECE" w:rsidRDefault="009562F8">
            <w:pPr>
              <w:pBdr>
                <w:top w:val="nil"/>
                <w:left w:val="nil"/>
                <w:bottom w:val="nil"/>
                <w:right w:val="nil"/>
                <w:between w:val="nil"/>
              </w:pBdr>
              <w:spacing w:before="36" w:line="306" w:lineRule="auto"/>
              <w:ind w:left="325" w:right="225" w:firstLine="32"/>
              <w:rPr>
                <w:color w:val="000000"/>
                <w:sz w:val="10"/>
                <w:szCs w:val="10"/>
              </w:rPr>
            </w:pPr>
            <w:r>
              <w:rPr>
                <w:color w:val="000000"/>
                <w:sz w:val="10"/>
                <w:szCs w:val="10"/>
              </w:rPr>
              <w:t>Docencia en Centro oficial no universitarios (0,5 puntos por año; en Tiempo parciales proporcional al número de créditos)</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3 (</w:t>
            </w:r>
            <w:proofErr w:type="spellStart"/>
            <w:r>
              <w:rPr>
                <w:color w:val="000000"/>
                <w:sz w:val="10"/>
                <w:szCs w:val="10"/>
              </w:rPr>
              <w:t>max</w:t>
            </w:r>
            <w:proofErr w:type="spellEnd"/>
            <w:r>
              <w:rPr>
                <w:color w:val="000000"/>
                <w:sz w:val="10"/>
                <w:szCs w:val="10"/>
              </w:rPr>
              <w:t>.)</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2.3</w:t>
            </w:r>
          </w:p>
        </w:tc>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Profesor Asociado de Ciencias de la Salud (0,5 por curso)</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3 (</w:t>
            </w:r>
            <w:proofErr w:type="spellStart"/>
            <w:r>
              <w:rPr>
                <w:color w:val="000000"/>
                <w:sz w:val="10"/>
                <w:szCs w:val="10"/>
              </w:rPr>
              <w:t>max</w:t>
            </w:r>
            <w:proofErr w:type="spellEnd"/>
            <w:r>
              <w:rPr>
                <w:color w:val="000000"/>
                <w:sz w:val="10"/>
                <w:szCs w:val="10"/>
              </w:rPr>
              <w:t>.)</w:t>
            </w:r>
          </w:p>
        </w:tc>
      </w:tr>
    </w:tbl>
    <w:p w:rsidR="004F3ECE" w:rsidRDefault="004F3ECE">
      <w:pPr>
        <w:jc w:val="center"/>
        <w:rPr>
          <w:sz w:val="10"/>
          <w:szCs w:val="10"/>
        </w:rPr>
        <w:sectPr w:rsidR="004F3ECE">
          <w:pgSz w:w="11910" w:h="16840"/>
          <w:pgMar w:top="1320" w:right="660" w:bottom="920" w:left="1020" w:header="319" w:footer="720" w:gutter="0"/>
          <w:cols w:space="720"/>
        </w:sectPr>
      </w:pPr>
    </w:p>
    <w:p w:rsidR="004F3ECE" w:rsidRDefault="009562F8">
      <w:pPr>
        <w:pBdr>
          <w:top w:val="nil"/>
          <w:left w:val="nil"/>
          <w:bottom w:val="nil"/>
          <w:right w:val="nil"/>
          <w:between w:val="nil"/>
        </w:pBdr>
        <w:spacing w:before="5"/>
        <w:rPr>
          <w:rFonts w:ascii="Arial" w:eastAsia="Arial" w:hAnsi="Arial" w:cs="Arial"/>
          <w:b/>
          <w:color w:val="000000"/>
          <w:sz w:val="7"/>
          <w:szCs w:val="7"/>
        </w:rPr>
      </w:pPr>
      <w:r>
        <w:rPr>
          <w:rFonts w:ascii="Arial" w:eastAsia="Arial" w:hAnsi="Arial" w:cs="Arial"/>
          <w:noProof/>
          <w:color w:val="000000"/>
          <w:sz w:val="13"/>
          <w:szCs w:val="13"/>
        </w:rPr>
        <w:lastRenderedPageBreak/>
        <mc:AlternateContent>
          <mc:Choice Requires="wpg">
            <w:drawing>
              <wp:anchor distT="0" distB="0" distL="114300" distR="114300" simplePos="0" relativeHeight="251667456"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24" name="Rectángulo 22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24" name="image42.png"/>
                <a:graphic>
                  <a:graphicData uri="http://schemas.openxmlformats.org/drawingml/2006/picture">
                    <pic:pic>
                      <pic:nvPicPr>
                        <pic:cNvPr id="0" name="image42.png"/>
                        <pic:cNvPicPr preferRelativeResize="0"/>
                      </pic:nvPicPr>
                      <pic:blipFill>
                        <a:blip r:embed="rId22"/>
                        <a:srcRect/>
                        <a:stretch>
                          <a:fillRect/>
                        </a:stretch>
                      </pic:blipFill>
                      <pic:spPr>
                        <a:xfrm>
                          <a:off x="0" y="0"/>
                          <a:ext cx="167640" cy="1618615"/>
                        </a:xfrm>
                        <a:prstGeom prst="rect"/>
                        <a:ln/>
                      </pic:spPr>
                    </pic:pic>
                  </a:graphicData>
                </a:graphic>
              </wp:anchor>
            </w:drawing>
          </mc:Fallback>
        </mc:AlternateContent>
      </w:r>
    </w:p>
    <w:tbl>
      <w:tblPr>
        <w:tblStyle w:val="afffffff3"/>
        <w:tblW w:w="9537" w:type="dxa"/>
        <w:tblInd w:w="10" w:type="dxa"/>
        <w:tblBorders>
          <w:top w:val="single" w:sz="8" w:space="0" w:color="BCD6D5"/>
          <w:left w:val="single" w:sz="8" w:space="0" w:color="BCD6D5"/>
          <w:bottom w:val="single" w:sz="8" w:space="0" w:color="BCD6D5"/>
          <w:right w:val="single" w:sz="8" w:space="0" w:color="BCD6D5"/>
          <w:insideH w:val="single" w:sz="8" w:space="0" w:color="BCD6D5"/>
          <w:insideV w:val="single" w:sz="8" w:space="0" w:color="BCD6D5"/>
        </w:tblBorders>
        <w:tblLayout w:type="fixed"/>
        <w:tblLook w:val="0000" w:firstRow="0" w:lastRow="0" w:firstColumn="0" w:lastColumn="0" w:noHBand="0" w:noVBand="0"/>
      </w:tblPr>
      <w:tblGrid>
        <w:gridCol w:w="3179"/>
        <w:gridCol w:w="3179"/>
        <w:gridCol w:w="3179"/>
      </w:tblGrid>
      <w:tr w:rsidR="004F3ECE">
        <w:trPr>
          <w:trHeight w:val="209"/>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2.4</w:t>
            </w:r>
          </w:p>
        </w:tc>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Profesor con Venia Docente Ciencias de la Salud (0,25 por curso)</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3 (</w:t>
            </w:r>
            <w:proofErr w:type="spellStart"/>
            <w:r>
              <w:rPr>
                <w:color w:val="000000"/>
                <w:sz w:val="10"/>
                <w:szCs w:val="10"/>
              </w:rPr>
              <w:t>max</w:t>
            </w:r>
            <w:proofErr w:type="spellEnd"/>
            <w:r>
              <w:rPr>
                <w:color w:val="000000"/>
                <w:sz w:val="10"/>
                <w:szCs w:val="10"/>
              </w:rPr>
              <w:t>.)</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2.5</w:t>
            </w:r>
          </w:p>
        </w:tc>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Cursos universitarios impartidos, coordinados o dirigidos</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2 (</w:t>
            </w:r>
            <w:proofErr w:type="spellStart"/>
            <w:r>
              <w:rPr>
                <w:color w:val="000000"/>
                <w:sz w:val="10"/>
                <w:szCs w:val="10"/>
              </w:rPr>
              <w:t>max</w:t>
            </w:r>
            <w:proofErr w:type="spellEnd"/>
            <w:r>
              <w:rPr>
                <w:color w:val="000000"/>
                <w:sz w:val="10"/>
                <w:szCs w:val="10"/>
              </w:rPr>
              <w:t>.)</w:t>
            </w:r>
          </w:p>
        </w:tc>
      </w:tr>
      <w:tr w:rsidR="004F3ECE">
        <w:trPr>
          <w:trHeight w:val="357"/>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2.6</w:t>
            </w:r>
          </w:p>
        </w:tc>
        <w:tc>
          <w:tcPr>
            <w:tcW w:w="3179" w:type="dxa"/>
          </w:tcPr>
          <w:p w:rsidR="004F3ECE" w:rsidRDefault="009562F8">
            <w:pPr>
              <w:pBdr>
                <w:top w:val="nil"/>
                <w:left w:val="nil"/>
                <w:bottom w:val="nil"/>
                <w:right w:val="nil"/>
                <w:between w:val="nil"/>
              </w:pBdr>
              <w:spacing w:before="36" w:line="306" w:lineRule="auto"/>
              <w:ind w:left="805" w:right="700" w:hanging="5"/>
              <w:rPr>
                <w:color w:val="000000"/>
                <w:sz w:val="10"/>
                <w:szCs w:val="10"/>
              </w:rPr>
            </w:pPr>
            <w:r>
              <w:rPr>
                <w:color w:val="000000"/>
                <w:sz w:val="10"/>
                <w:szCs w:val="10"/>
              </w:rPr>
              <w:t>Coordinación y/o Participación en proyectos de mejora e innovación docente</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2 (</w:t>
            </w:r>
            <w:proofErr w:type="spellStart"/>
            <w:r>
              <w:rPr>
                <w:color w:val="000000"/>
                <w:sz w:val="10"/>
                <w:szCs w:val="10"/>
              </w:rPr>
              <w:t>max</w:t>
            </w:r>
            <w:proofErr w:type="spellEnd"/>
            <w:r>
              <w:rPr>
                <w:color w:val="000000"/>
                <w:sz w:val="10"/>
                <w:szCs w:val="10"/>
              </w:rPr>
              <w:t>.)</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2.7</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Formación para la actividad docente</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2 (</w:t>
            </w:r>
            <w:proofErr w:type="spellStart"/>
            <w:r>
              <w:rPr>
                <w:color w:val="000000"/>
                <w:sz w:val="10"/>
                <w:szCs w:val="10"/>
              </w:rPr>
              <w:t>max</w:t>
            </w:r>
            <w:proofErr w:type="spellEnd"/>
            <w:r>
              <w:rPr>
                <w:color w:val="000000"/>
                <w:sz w:val="10"/>
                <w:szCs w:val="10"/>
              </w:rPr>
              <w:t>.)</w:t>
            </w:r>
          </w:p>
        </w:tc>
      </w:tr>
      <w:tr w:rsidR="004F3ECE">
        <w:trPr>
          <w:trHeight w:val="210"/>
        </w:trPr>
        <w:tc>
          <w:tcPr>
            <w:tcW w:w="6358" w:type="dxa"/>
            <w:gridSpan w:val="2"/>
          </w:tcPr>
          <w:p w:rsidR="004F3ECE" w:rsidRDefault="009562F8">
            <w:pPr>
              <w:pBdr>
                <w:top w:val="nil"/>
                <w:left w:val="nil"/>
                <w:bottom w:val="nil"/>
                <w:right w:val="nil"/>
                <w:between w:val="nil"/>
              </w:pBdr>
              <w:spacing w:before="36"/>
              <w:ind w:left="2357"/>
              <w:rPr>
                <w:b/>
                <w:color w:val="000000"/>
                <w:sz w:val="10"/>
                <w:szCs w:val="10"/>
              </w:rPr>
            </w:pPr>
            <w:r>
              <w:rPr>
                <w:b/>
                <w:color w:val="000000"/>
                <w:sz w:val="10"/>
                <w:szCs w:val="10"/>
              </w:rPr>
              <w:t>III. ACTIVIDAD INVESTIGADORA</w:t>
            </w:r>
          </w:p>
        </w:tc>
        <w:tc>
          <w:tcPr>
            <w:tcW w:w="3179" w:type="dxa"/>
          </w:tcPr>
          <w:p w:rsidR="004F3ECE" w:rsidRDefault="009562F8">
            <w:pPr>
              <w:pBdr>
                <w:top w:val="nil"/>
                <w:left w:val="nil"/>
                <w:bottom w:val="nil"/>
                <w:right w:val="nil"/>
                <w:between w:val="nil"/>
              </w:pBdr>
              <w:spacing w:before="36"/>
              <w:ind w:left="1086"/>
              <w:rPr>
                <w:b/>
                <w:color w:val="000000"/>
                <w:sz w:val="10"/>
                <w:szCs w:val="10"/>
              </w:rPr>
            </w:pPr>
            <w:r>
              <w:rPr>
                <w:b/>
                <w:color w:val="000000"/>
                <w:sz w:val="10"/>
                <w:szCs w:val="10"/>
              </w:rPr>
              <w:t>Puntuación máxima: 10</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3.1</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Publicaciones</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5 (</w:t>
            </w:r>
            <w:proofErr w:type="spellStart"/>
            <w:r>
              <w:rPr>
                <w:color w:val="000000"/>
                <w:sz w:val="10"/>
                <w:szCs w:val="10"/>
              </w:rPr>
              <w:t>max</w:t>
            </w:r>
            <w:proofErr w:type="spellEnd"/>
            <w:r>
              <w:rPr>
                <w:color w:val="000000"/>
                <w:sz w:val="10"/>
                <w:szCs w:val="10"/>
              </w:rPr>
              <w:t>.)</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3.2</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Participación en Congresos: Ponencias, comunicaciones, Póster</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2 (</w:t>
            </w:r>
            <w:proofErr w:type="spellStart"/>
            <w:r>
              <w:rPr>
                <w:color w:val="000000"/>
                <w:sz w:val="10"/>
                <w:szCs w:val="10"/>
              </w:rPr>
              <w:t>max</w:t>
            </w:r>
            <w:proofErr w:type="spellEnd"/>
            <w:r>
              <w:rPr>
                <w:color w:val="000000"/>
                <w:sz w:val="10"/>
                <w:szCs w:val="10"/>
              </w:rPr>
              <w:t>.)</w:t>
            </w:r>
          </w:p>
        </w:tc>
      </w:tr>
      <w:tr w:rsidR="004F3ECE">
        <w:trPr>
          <w:trHeight w:val="356"/>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3.3</w:t>
            </w:r>
          </w:p>
        </w:tc>
        <w:tc>
          <w:tcPr>
            <w:tcW w:w="3179" w:type="dxa"/>
          </w:tcPr>
          <w:p w:rsidR="004F3ECE" w:rsidRDefault="009562F8">
            <w:pPr>
              <w:pBdr>
                <w:top w:val="nil"/>
                <w:left w:val="nil"/>
                <w:bottom w:val="nil"/>
                <w:right w:val="nil"/>
                <w:between w:val="nil"/>
              </w:pBdr>
              <w:spacing w:before="36" w:line="306" w:lineRule="auto"/>
              <w:ind w:left="254" w:right="117" w:hanging="35"/>
              <w:rPr>
                <w:color w:val="000000"/>
                <w:sz w:val="10"/>
                <w:szCs w:val="10"/>
              </w:rPr>
            </w:pPr>
            <w:r>
              <w:rPr>
                <w:color w:val="000000"/>
                <w:sz w:val="10"/>
                <w:szCs w:val="10"/>
              </w:rPr>
              <w:t>Participación en Proyectos de investigación obtenidos en convocatorias públicas y contratos con empresas o con la Administración</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2 (</w:t>
            </w:r>
            <w:proofErr w:type="spellStart"/>
            <w:r>
              <w:rPr>
                <w:color w:val="000000"/>
                <w:sz w:val="10"/>
                <w:szCs w:val="10"/>
              </w:rPr>
              <w:t>max</w:t>
            </w:r>
            <w:proofErr w:type="spellEnd"/>
            <w:r>
              <w:rPr>
                <w:color w:val="000000"/>
                <w:sz w:val="10"/>
                <w:szCs w:val="10"/>
              </w:rPr>
              <w:t>.)</w:t>
            </w:r>
          </w:p>
        </w:tc>
      </w:tr>
      <w:tr w:rsidR="004F3ECE">
        <w:trPr>
          <w:trHeight w:val="209"/>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3.4</w:t>
            </w:r>
          </w:p>
        </w:tc>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Otros</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1 (</w:t>
            </w:r>
            <w:proofErr w:type="spellStart"/>
            <w:r>
              <w:rPr>
                <w:color w:val="000000"/>
                <w:sz w:val="10"/>
                <w:szCs w:val="10"/>
              </w:rPr>
              <w:t>max</w:t>
            </w:r>
            <w:proofErr w:type="spellEnd"/>
            <w:r>
              <w:rPr>
                <w:color w:val="000000"/>
                <w:sz w:val="10"/>
                <w:szCs w:val="10"/>
              </w:rPr>
              <w:t>.)</w:t>
            </w:r>
          </w:p>
        </w:tc>
      </w:tr>
      <w:tr w:rsidR="004F3ECE">
        <w:trPr>
          <w:trHeight w:val="209"/>
        </w:trPr>
        <w:tc>
          <w:tcPr>
            <w:tcW w:w="6358" w:type="dxa"/>
            <w:gridSpan w:val="2"/>
          </w:tcPr>
          <w:p w:rsidR="004F3ECE" w:rsidRDefault="009562F8">
            <w:pPr>
              <w:pBdr>
                <w:top w:val="nil"/>
                <w:left w:val="nil"/>
                <w:bottom w:val="nil"/>
                <w:right w:val="nil"/>
                <w:between w:val="nil"/>
              </w:pBdr>
              <w:spacing w:before="36"/>
              <w:ind w:left="2001"/>
              <w:rPr>
                <w:b/>
                <w:color w:val="000000"/>
                <w:sz w:val="10"/>
                <w:szCs w:val="10"/>
              </w:rPr>
            </w:pPr>
            <w:r>
              <w:rPr>
                <w:b/>
                <w:color w:val="000000"/>
                <w:sz w:val="10"/>
                <w:szCs w:val="10"/>
              </w:rPr>
              <w:t>IV. EXPERIENCIA PROFESIONAL NO DOCENTE</w:t>
            </w:r>
          </w:p>
        </w:tc>
        <w:tc>
          <w:tcPr>
            <w:tcW w:w="3179" w:type="dxa"/>
          </w:tcPr>
          <w:p w:rsidR="004F3ECE" w:rsidRDefault="009562F8">
            <w:pPr>
              <w:pBdr>
                <w:top w:val="nil"/>
                <w:left w:val="nil"/>
                <w:bottom w:val="nil"/>
                <w:right w:val="nil"/>
                <w:between w:val="nil"/>
              </w:pBdr>
              <w:spacing w:before="36"/>
              <w:ind w:left="1086"/>
              <w:rPr>
                <w:b/>
                <w:color w:val="000000"/>
                <w:sz w:val="10"/>
                <w:szCs w:val="10"/>
              </w:rPr>
            </w:pPr>
            <w:r>
              <w:rPr>
                <w:b/>
                <w:color w:val="000000"/>
                <w:sz w:val="10"/>
                <w:szCs w:val="10"/>
              </w:rPr>
              <w:t>Puntuación máxima: 20</w:t>
            </w:r>
          </w:p>
        </w:tc>
      </w:tr>
      <w:tr w:rsidR="004F3ECE">
        <w:trPr>
          <w:trHeight w:val="209"/>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4.1</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Experiencia profesional (Valoración de apartados excluyente entre sí)</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2 (por año)</w:t>
            </w:r>
          </w:p>
        </w:tc>
      </w:tr>
      <w:tr w:rsidR="004F3ECE">
        <w:trPr>
          <w:trHeight w:val="357"/>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4.2</w:t>
            </w:r>
          </w:p>
        </w:tc>
        <w:tc>
          <w:tcPr>
            <w:tcW w:w="3179" w:type="dxa"/>
          </w:tcPr>
          <w:p w:rsidR="004F3ECE" w:rsidRDefault="009562F8">
            <w:pPr>
              <w:pBdr>
                <w:top w:val="nil"/>
                <w:left w:val="nil"/>
                <w:bottom w:val="nil"/>
                <w:right w:val="nil"/>
                <w:between w:val="nil"/>
              </w:pBdr>
              <w:spacing w:before="36" w:line="306" w:lineRule="auto"/>
              <w:ind w:left="664" w:right="516" w:hanging="47"/>
              <w:rPr>
                <w:color w:val="000000"/>
                <w:sz w:val="10"/>
                <w:szCs w:val="10"/>
              </w:rPr>
            </w:pPr>
            <w:r>
              <w:rPr>
                <w:color w:val="000000"/>
                <w:sz w:val="10"/>
                <w:szCs w:val="10"/>
              </w:rPr>
              <w:t>Experiencia en puestos de trabajo en el área clínica/asistencial de Fisioterapia en Neurología</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2 (por año)</w:t>
            </w:r>
          </w:p>
        </w:tc>
      </w:tr>
      <w:tr w:rsidR="004F3ECE">
        <w:trPr>
          <w:trHeight w:val="210"/>
        </w:trPr>
        <w:tc>
          <w:tcPr>
            <w:tcW w:w="6358" w:type="dxa"/>
            <w:gridSpan w:val="2"/>
          </w:tcPr>
          <w:p w:rsidR="004F3ECE" w:rsidRDefault="009562F8">
            <w:pPr>
              <w:pBdr>
                <w:top w:val="nil"/>
                <w:left w:val="nil"/>
                <w:bottom w:val="nil"/>
                <w:right w:val="nil"/>
                <w:between w:val="nil"/>
              </w:pBdr>
              <w:spacing w:before="36"/>
              <w:ind w:left="2701"/>
              <w:rPr>
                <w:b/>
                <w:color w:val="000000"/>
                <w:sz w:val="10"/>
                <w:szCs w:val="10"/>
              </w:rPr>
            </w:pPr>
            <w:r>
              <w:rPr>
                <w:b/>
                <w:color w:val="000000"/>
                <w:sz w:val="10"/>
                <w:szCs w:val="10"/>
              </w:rPr>
              <w:t>V. OTROS MÉRITOS</w:t>
            </w:r>
          </w:p>
        </w:tc>
        <w:tc>
          <w:tcPr>
            <w:tcW w:w="3179" w:type="dxa"/>
          </w:tcPr>
          <w:p w:rsidR="004F3ECE" w:rsidRDefault="009562F8">
            <w:pPr>
              <w:pBdr>
                <w:top w:val="nil"/>
                <w:left w:val="nil"/>
                <w:bottom w:val="nil"/>
                <w:right w:val="nil"/>
                <w:between w:val="nil"/>
              </w:pBdr>
              <w:spacing w:before="36"/>
              <w:ind w:left="1086"/>
              <w:rPr>
                <w:b/>
                <w:color w:val="000000"/>
                <w:sz w:val="10"/>
                <w:szCs w:val="10"/>
              </w:rPr>
            </w:pPr>
            <w:r>
              <w:rPr>
                <w:b/>
                <w:color w:val="000000"/>
                <w:sz w:val="10"/>
                <w:szCs w:val="10"/>
              </w:rPr>
              <w:t>Puntuación máxima: 20</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5.1</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Asistencia a Congresos Nacionales específicos</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0,10 por asistencia</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5.2</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Asistencia a Congresos Internacionales específicos</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0,20 por asistencia</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5.3</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Organización de Congresos Nacionales (Comité organizador)</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0,20 por congreso</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5.4</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Organización de Congresos Internacionales (Comité organizador)</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0,25 por congreso</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5.5</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Alumno Colaborador del área de conocimiento de Fisioterapia</w:t>
            </w:r>
          </w:p>
        </w:tc>
        <w:tc>
          <w:tcPr>
            <w:tcW w:w="3179" w:type="dxa"/>
          </w:tcPr>
          <w:p w:rsidR="004F3ECE" w:rsidRDefault="009562F8">
            <w:pPr>
              <w:pBdr>
                <w:top w:val="nil"/>
                <w:left w:val="nil"/>
                <w:bottom w:val="nil"/>
                <w:right w:val="nil"/>
                <w:between w:val="nil"/>
              </w:pBdr>
              <w:spacing w:before="36"/>
              <w:ind w:left="913"/>
              <w:rPr>
                <w:color w:val="000000"/>
                <w:sz w:val="10"/>
                <w:szCs w:val="10"/>
              </w:rPr>
            </w:pPr>
            <w:r>
              <w:rPr>
                <w:color w:val="000000"/>
                <w:sz w:val="10"/>
                <w:szCs w:val="10"/>
              </w:rPr>
              <w:t>1 (por año) hasta un máximo de 2</w:t>
            </w:r>
          </w:p>
        </w:tc>
      </w:tr>
      <w:tr w:rsidR="004F3ECE">
        <w:trPr>
          <w:trHeight w:val="357"/>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5.6</w:t>
            </w:r>
          </w:p>
        </w:tc>
        <w:tc>
          <w:tcPr>
            <w:tcW w:w="3179" w:type="dxa"/>
          </w:tcPr>
          <w:p w:rsidR="004F3ECE" w:rsidRDefault="009562F8">
            <w:pPr>
              <w:pBdr>
                <w:top w:val="nil"/>
                <w:left w:val="nil"/>
                <w:bottom w:val="nil"/>
                <w:right w:val="nil"/>
                <w:between w:val="nil"/>
              </w:pBdr>
              <w:spacing w:before="36" w:line="306" w:lineRule="auto"/>
              <w:ind w:left="735" w:right="630" w:hanging="5"/>
              <w:rPr>
                <w:color w:val="000000"/>
                <w:sz w:val="10"/>
                <w:szCs w:val="10"/>
              </w:rPr>
            </w:pPr>
            <w:r>
              <w:rPr>
                <w:color w:val="000000"/>
                <w:sz w:val="10"/>
                <w:szCs w:val="10"/>
              </w:rPr>
              <w:t>Alumno Colaborador de otras áreas de conocimiento de la titulación de Fisioterapia</w:t>
            </w:r>
          </w:p>
        </w:tc>
        <w:tc>
          <w:tcPr>
            <w:tcW w:w="3179" w:type="dxa"/>
          </w:tcPr>
          <w:p w:rsidR="004F3ECE" w:rsidRDefault="009562F8">
            <w:pPr>
              <w:pBdr>
                <w:top w:val="nil"/>
                <w:left w:val="nil"/>
                <w:bottom w:val="nil"/>
                <w:right w:val="nil"/>
                <w:between w:val="nil"/>
              </w:pBdr>
              <w:spacing w:before="36"/>
              <w:ind w:left="862"/>
              <w:rPr>
                <w:color w:val="000000"/>
                <w:sz w:val="10"/>
                <w:szCs w:val="10"/>
              </w:rPr>
            </w:pPr>
            <w:r>
              <w:rPr>
                <w:color w:val="000000"/>
                <w:sz w:val="10"/>
                <w:szCs w:val="10"/>
              </w:rPr>
              <w:t>O,5 (por año) hasta un máximo de 2</w:t>
            </w:r>
          </w:p>
        </w:tc>
      </w:tr>
      <w:tr w:rsidR="004F3ECE">
        <w:trPr>
          <w:trHeight w:val="210"/>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5.7</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Gestión Universitaria</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3 (</w:t>
            </w:r>
            <w:proofErr w:type="spellStart"/>
            <w:r>
              <w:rPr>
                <w:color w:val="000000"/>
                <w:sz w:val="10"/>
                <w:szCs w:val="10"/>
              </w:rPr>
              <w:t>max</w:t>
            </w:r>
            <w:proofErr w:type="spellEnd"/>
            <w:r>
              <w:rPr>
                <w:color w:val="000000"/>
                <w:sz w:val="10"/>
                <w:szCs w:val="10"/>
              </w:rPr>
              <w:t>.)</w:t>
            </w:r>
          </w:p>
        </w:tc>
      </w:tr>
      <w:tr w:rsidR="004F3ECE">
        <w:trPr>
          <w:trHeight w:val="209"/>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5.8</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Órganos académicos Unipersonales estatutarios o asimilados</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1 (por año)</w:t>
            </w:r>
          </w:p>
        </w:tc>
      </w:tr>
      <w:tr w:rsidR="004F3ECE">
        <w:trPr>
          <w:trHeight w:val="209"/>
        </w:trPr>
        <w:tc>
          <w:tcPr>
            <w:tcW w:w="3179" w:type="dxa"/>
          </w:tcPr>
          <w:p w:rsidR="004F3ECE" w:rsidRDefault="009562F8">
            <w:pPr>
              <w:pBdr>
                <w:top w:val="nil"/>
                <w:left w:val="nil"/>
                <w:bottom w:val="nil"/>
                <w:right w:val="nil"/>
                <w:between w:val="nil"/>
              </w:pBdr>
              <w:spacing w:before="36"/>
              <w:ind w:left="135" w:right="53"/>
              <w:jc w:val="center"/>
              <w:rPr>
                <w:color w:val="000000"/>
                <w:sz w:val="10"/>
                <w:szCs w:val="10"/>
              </w:rPr>
            </w:pPr>
            <w:r>
              <w:rPr>
                <w:color w:val="000000"/>
                <w:sz w:val="10"/>
                <w:szCs w:val="10"/>
              </w:rPr>
              <w:t>5.9</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Participación en órganos colegiados</w:t>
            </w:r>
          </w:p>
        </w:tc>
        <w:tc>
          <w:tcPr>
            <w:tcW w:w="3179" w:type="dxa"/>
          </w:tcPr>
          <w:p w:rsidR="004F3ECE" w:rsidRDefault="009562F8">
            <w:pPr>
              <w:pBdr>
                <w:top w:val="nil"/>
                <w:left w:val="nil"/>
                <w:bottom w:val="nil"/>
                <w:right w:val="nil"/>
                <w:between w:val="nil"/>
              </w:pBdr>
              <w:spacing w:before="36"/>
              <w:ind w:left="135" w:right="54"/>
              <w:jc w:val="center"/>
              <w:rPr>
                <w:color w:val="000000"/>
                <w:sz w:val="10"/>
                <w:szCs w:val="10"/>
              </w:rPr>
            </w:pPr>
            <w:r>
              <w:rPr>
                <w:color w:val="000000"/>
                <w:sz w:val="10"/>
                <w:szCs w:val="10"/>
              </w:rPr>
              <w:t>0,5 (por año)</w:t>
            </w:r>
          </w:p>
        </w:tc>
      </w:tr>
      <w:tr w:rsidR="004F3ECE">
        <w:trPr>
          <w:trHeight w:val="210"/>
        </w:trPr>
        <w:tc>
          <w:tcPr>
            <w:tcW w:w="6358" w:type="dxa"/>
            <w:gridSpan w:val="2"/>
          </w:tcPr>
          <w:p w:rsidR="004F3ECE" w:rsidRDefault="009562F8">
            <w:pPr>
              <w:pBdr>
                <w:top w:val="nil"/>
                <w:left w:val="nil"/>
                <w:bottom w:val="nil"/>
                <w:right w:val="nil"/>
                <w:between w:val="nil"/>
              </w:pBdr>
              <w:spacing w:before="36"/>
              <w:ind w:left="2637" w:right="2555"/>
              <w:jc w:val="center"/>
              <w:rPr>
                <w:b/>
                <w:color w:val="000000"/>
                <w:sz w:val="10"/>
                <w:szCs w:val="10"/>
              </w:rPr>
            </w:pPr>
            <w:r>
              <w:rPr>
                <w:b/>
                <w:color w:val="FF0000"/>
                <w:sz w:val="10"/>
                <w:szCs w:val="10"/>
              </w:rPr>
              <w:t>PUNTUACIÓN</w:t>
            </w:r>
            <w:r>
              <w:rPr>
                <w:b/>
                <w:color w:val="000000"/>
                <w:sz w:val="10"/>
                <w:szCs w:val="10"/>
              </w:rPr>
              <w:t xml:space="preserve"> TOTAL</w:t>
            </w:r>
          </w:p>
        </w:tc>
        <w:tc>
          <w:tcPr>
            <w:tcW w:w="3179" w:type="dxa"/>
          </w:tcPr>
          <w:p w:rsidR="004F3ECE" w:rsidRDefault="009562F8">
            <w:pPr>
              <w:pBdr>
                <w:top w:val="nil"/>
                <w:left w:val="nil"/>
                <w:bottom w:val="nil"/>
                <w:right w:val="nil"/>
                <w:between w:val="nil"/>
              </w:pBdr>
              <w:spacing w:before="36"/>
              <w:ind w:left="1060"/>
              <w:rPr>
                <w:b/>
                <w:color w:val="000000"/>
                <w:sz w:val="10"/>
                <w:szCs w:val="10"/>
              </w:rPr>
            </w:pPr>
            <w:r>
              <w:rPr>
                <w:b/>
                <w:color w:val="000000"/>
                <w:sz w:val="10"/>
                <w:szCs w:val="10"/>
              </w:rPr>
              <w:t>Puntuación máxima: 100</w:t>
            </w:r>
          </w:p>
        </w:tc>
      </w:tr>
    </w:tbl>
    <w:p w:rsidR="004F3ECE" w:rsidRDefault="004F3ECE">
      <w:pPr>
        <w:pBdr>
          <w:top w:val="nil"/>
          <w:left w:val="nil"/>
          <w:bottom w:val="nil"/>
          <w:right w:val="nil"/>
          <w:between w:val="nil"/>
        </w:pBdr>
        <w:spacing w:before="5"/>
        <w:rPr>
          <w:rFonts w:ascii="Arial" w:eastAsia="Arial" w:hAnsi="Arial" w:cs="Arial"/>
          <w:b/>
          <w:color w:val="000000"/>
          <w:sz w:val="7"/>
          <w:szCs w:val="7"/>
        </w:rPr>
      </w:pPr>
    </w:p>
    <w:tbl>
      <w:tblPr>
        <w:tblStyle w:val="afffffff4"/>
        <w:tblW w:w="9636"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36"/>
      </w:tblGrid>
      <w:tr w:rsidR="004F3ECE">
        <w:trPr>
          <w:trHeight w:val="4403"/>
        </w:trPr>
        <w:tc>
          <w:tcPr>
            <w:tcW w:w="9636" w:type="dxa"/>
            <w:tcBorders>
              <w:top w:val="nil"/>
            </w:tcBorders>
          </w:tcPr>
          <w:p w:rsidR="004F3ECE" w:rsidRDefault="004F3ECE">
            <w:pPr>
              <w:pBdr>
                <w:top w:val="nil"/>
                <w:left w:val="nil"/>
                <w:bottom w:val="nil"/>
                <w:right w:val="nil"/>
                <w:between w:val="nil"/>
              </w:pBdr>
              <w:rPr>
                <w:rFonts w:ascii="Arial" w:eastAsia="Arial" w:hAnsi="Arial" w:cs="Arial"/>
                <w:b/>
                <w:color w:val="000000"/>
                <w:sz w:val="14"/>
                <w:szCs w:val="14"/>
              </w:rPr>
            </w:pPr>
          </w:p>
          <w:p w:rsidR="004F3ECE" w:rsidRDefault="004F3ECE">
            <w:pPr>
              <w:pBdr>
                <w:top w:val="nil"/>
                <w:left w:val="nil"/>
                <w:bottom w:val="nil"/>
                <w:right w:val="nil"/>
                <w:between w:val="nil"/>
              </w:pBdr>
              <w:rPr>
                <w:rFonts w:ascii="Arial" w:eastAsia="Arial" w:hAnsi="Arial" w:cs="Arial"/>
                <w:b/>
                <w:color w:val="000000"/>
                <w:sz w:val="14"/>
                <w:szCs w:val="14"/>
              </w:rPr>
            </w:pPr>
          </w:p>
          <w:p w:rsidR="004F3ECE" w:rsidRDefault="004F3ECE">
            <w:pPr>
              <w:pBdr>
                <w:top w:val="nil"/>
                <w:left w:val="nil"/>
                <w:bottom w:val="nil"/>
                <w:right w:val="nil"/>
                <w:between w:val="nil"/>
              </w:pBdr>
              <w:rPr>
                <w:rFonts w:ascii="Arial" w:eastAsia="Arial" w:hAnsi="Arial" w:cs="Arial"/>
                <w:b/>
                <w:color w:val="000000"/>
                <w:sz w:val="14"/>
                <w:szCs w:val="14"/>
              </w:rPr>
            </w:pPr>
          </w:p>
          <w:p w:rsidR="004F3ECE" w:rsidRDefault="004F3ECE">
            <w:pPr>
              <w:pBdr>
                <w:top w:val="nil"/>
                <w:left w:val="nil"/>
                <w:bottom w:val="nil"/>
                <w:right w:val="nil"/>
                <w:between w:val="nil"/>
              </w:pBdr>
              <w:spacing w:before="11"/>
              <w:rPr>
                <w:rFonts w:ascii="Arial" w:eastAsia="Arial" w:hAnsi="Arial" w:cs="Arial"/>
                <w:b/>
                <w:color w:val="000000"/>
                <w:sz w:val="12"/>
                <w:szCs w:val="12"/>
              </w:rPr>
            </w:pPr>
          </w:p>
          <w:p w:rsidR="004F3ECE" w:rsidRDefault="009562F8">
            <w:pPr>
              <w:pBdr>
                <w:top w:val="nil"/>
                <w:left w:val="nil"/>
                <w:bottom w:val="nil"/>
                <w:right w:val="nil"/>
                <w:between w:val="nil"/>
              </w:pBdr>
              <w:spacing w:line="276" w:lineRule="auto"/>
              <w:ind w:left="343" w:right="588"/>
              <w:rPr>
                <w:rFonts w:ascii="Arial" w:eastAsia="Arial" w:hAnsi="Arial" w:cs="Arial"/>
                <w:color w:val="000000"/>
                <w:sz w:val="13"/>
                <w:szCs w:val="13"/>
              </w:rPr>
            </w:pPr>
            <w:r>
              <w:rPr>
                <w:rFonts w:ascii="Arial" w:eastAsia="Arial" w:hAnsi="Arial" w:cs="Arial"/>
                <w:color w:val="000000"/>
                <w:sz w:val="13"/>
                <w:szCs w:val="13"/>
              </w:rPr>
              <w:t>Una vez baremados todos los aspirantes por la Comisión Académica del Máster, se hará pública la relación de admitidos y excluidos con las puntuaciones obtenidas, contra la cual los interesados podrán dirigir reclamaciones al Instituto de Posgrado, Actualización y Especialización de la Universidad de Cádiz, en el plazo de cinco días naturales, contados a partir del siguiente a su publicación. Resueltas las posibles reclamaciones, el Instituto de Posgrado, Actualización y Especialización de la Universidad de Cádiz aprobará la relación definitiva de aspirantes admitidos a la que se dará</w:t>
            </w:r>
            <w:r>
              <w:rPr>
                <w:rFonts w:ascii="Arial" w:eastAsia="Arial" w:hAnsi="Arial" w:cs="Arial"/>
                <w:color w:val="FF0000"/>
                <w:sz w:val="13"/>
                <w:szCs w:val="13"/>
              </w:rPr>
              <w:t xml:space="preserve"> igualmente</w:t>
            </w:r>
            <w:r>
              <w:rPr>
                <w:rFonts w:ascii="Arial" w:eastAsia="Arial" w:hAnsi="Arial" w:cs="Arial"/>
                <w:color w:val="000000"/>
                <w:sz w:val="13"/>
                <w:szCs w:val="13"/>
              </w:rPr>
              <w:t xml:space="preserve"> publicidad.</w:t>
            </w:r>
          </w:p>
          <w:p w:rsidR="004F3ECE" w:rsidRDefault="004F3ECE">
            <w:pPr>
              <w:pBdr>
                <w:top w:val="nil"/>
                <w:left w:val="nil"/>
                <w:bottom w:val="nil"/>
                <w:right w:val="nil"/>
                <w:between w:val="nil"/>
              </w:pBdr>
              <w:spacing w:line="276" w:lineRule="auto"/>
              <w:ind w:left="343" w:right="588"/>
              <w:rPr>
                <w:rFonts w:ascii="Arial" w:eastAsia="Arial" w:hAnsi="Arial" w:cs="Arial"/>
                <w:sz w:val="13"/>
                <w:szCs w:val="13"/>
              </w:rPr>
            </w:pPr>
          </w:p>
          <w:p w:rsidR="004F3ECE" w:rsidRDefault="004F3ECE">
            <w:pPr>
              <w:pBdr>
                <w:top w:val="nil"/>
                <w:left w:val="nil"/>
                <w:bottom w:val="nil"/>
                <w:right w:val="nil"/>
                <w:between w:val="nil"/>
              </w:pBdr>
              <w:spacing w:line="276" w:lineRule="auto"/>
              <w:ind w:left="343" w:right="588"/>
              <w:rPr>
                <w:rFonts w:ascii="Arial" w:eastAsia="Arial" w:hAnsi="Arial" w:cs="Arial"/>
                <w:sz w:val="13"/>
                <w:szCs w:val="13"/>
              </w:rPr>
            </w:pPr>
          </w:p>
          <w:p w:rsidR="004F3ECE" w:rsidRDefault="004F3ECE">
            <w:pPr>
              <w:pBdr>
                <w:top w:val="nil"/>
                <w:left w:val="nil"/>
                <w:bottom w:val="nil"/>
                <w:right w:val="nil"/>
                <w:between w:val="nil"/>
              </w:pBdr>
              <w:spacing w:line="276" w:lineRule="auto"/>
              <w:ind w:left="343" w:right="588"/>
              <w:rPr>
                <w:rFonts w:ascii="Arial" w:eastAsia="Arial" w:hAnsi="Arial" w:cs="Arial"/>
                <w:sz w:val="13"/>
                <w:szCs w:val="13"/>
              </w:rPr>
            </w:pPr>
          </w:p>
          <w:p w:rsidR="004F3ECE" w:rsidRDefault="004F3ECE">
            <w:pPr>
              <w:pBdr>
                <w:top w:val="nil"/>
                <w:left w:val="nil"/>
                <w:bottom w:val="nil"/>
                <w:right w:val="nil"/>
                <w:between w:val="nil"/>
              </w:pBdr>
              <w:spacing w:line="276" w:lineRule="auto"/>
              <w:ind w:right="588"/>
              <w:rPr>
                <w:rFonts w:ascii="Arial" w:eastAsia="Arial" w:hAnsi="Arial" w:cs="Arial"/>
                <w:sz w:val="13"/>
                <w:szCs w:val="13"/>
              </w:rPr>
            </w:pPr>
          </w:p>
          <w:p w:rsidR="004F3ECE" w:rsidRDefault="004F3ECE">
            <w:pPr>
              <w:pBdr>
                <w:top w:val="nil"/>
                <w:left w:val="nil"/>
                <w:bottom w:val="nil"/>
                <w:right w:val="nil"/>
                <w:between w:val="nil"/>
              </w:pBdr>
              <w:spacing w:line="276" w:lineRule="auto"/>
              <w:ind w:right="588"/>
              <w:rPr>
                <w:rFonts w:ascii="Arial" w:eastAsia="Arial" w:hAnsi="Arial" w:cs="Arial"/>
                <w:sz w:val="13"/>
                <w:szCs w:val="13"/>
              </w:rPr>
            </w:pPr>
          </w:p>
          <w:p w:rsidR="004F3ECE" w:rsidRDefault="004F3ECE">
            <w:pPr>
              <w:pBdr>
                <w:top w:val="nil"/>
                <w:left w:val="nil"/>
                <w:bottom w:val="nil"/>
                <w:right w:val="nil"/>
                <w:between w:val="nil"/>
              </w:pBdr>
              <w:spacing w:line="276" w:lineRule="auto"/>
              <w:ind w:right="588"/>
              <w:rPr>
                <w:rFonts w:ascii="Arial" w:eastAsia="Arial" w:hAnsi="Arial" w:cs="Arial"/>
                <w:sz w:val="13"/>
                <w:szCs w:val="13"/>
              </w:rPr>
            </w:pPr>
          </w:p>
          <w:p w:rsidR="004F3ECE" w:rsidRDefault="004F3ECE">
            <w:pPr>
              <w:pBdr>
                <w:top w:val="nil"/>
                <w:left w:val="nil"/>
                <w:bottom w:val="nil"/>
                <w:right w:val="nil"/>
                <w:between w:val="nil"/>
              </w:pBdr>
              <w:spacing w:line="276" w:lineRule="auto"/>
              <w:ind w:right="588"/>
              <w:rPr>
                <w:rFonts w:ascii="Arial" w:eastAsia="Arial" w:hAnsi="Arial" w:cs="Arial"/>
                <w:sz w:val="13"/>
                <w:szCs w:val="13"/>
              </w:rPr>
            </w:pPr>
          </w:p>
          <w:p w:rsidR="004F3ECE" w:rsidRDefault="004F3ECE">
            <w:pPr>
              <w:pBdr>
                <w:top w:val="nil"/>
                <w:left w:val="nil"/>
                <w:bottom w:val="nil"/>
                <w:right w:val="nil"/>
                <w:between w:val="nil"/>
              </w:pBdr>
              <w:spacing w:line="276" w:lineRule="auto"/>
              <w:ind w:right="588"/>
              <w:rPr>
                <w:rFonts w:ascii="Arial" w:eastAsia="Arial" w:hAnsi="Arial" w:cs="Arial"/>
                <w:sz w:val="13"/>
                <w:szCs w:val="13"/>
              </w:rPr>
            </w:pPr>
          </w:p>
          <w:p w:rsidR="004F3ECE" w:rsidRDefault="004F3ECE">
            <w:pPr>
              <w:pBdr>
                <w:top w:val="nil"/>
                <w:left w:val="nil"/>
                <w:bottom w:val="nil"/>
                <w:right w:val="nil"/>
                <w:between w:val="nil"/>
              </w:pBdr>
              <w:spacing w:line="276" w:lineRule="auto"/>
              <w:ind w:right="588"/>
              <w:rPr>
                <w:rFonts w:ascii="Arial" w:eastAsia="Arial" w:hAnsi="Arial" w:cs="Arial"/>
                <w:sz w:val="13"/>
                <w:szCs w:val="13"/>
              </w:rPr>
            </w:pPr>
          </w:p>
        </w:tc>
      </w:tr>
      <w:tr w:rsidR="004F3ECE">
        <w:tc>
          <w:tcPr>
            <w:tcW w:w="9636"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4.3 APOYO A ESTUDIANTES</w:t>
            </w:r>
          </w:p>
        </w:tc>
      </w:tr>
      <w:tr w:rsidR="004F3ECE">
        <w:trPr>
          <w:trHeight w:val="6109"/>
        </w:trPr>
        <w:tc>
          <w:tcPr>
            <w:tcW w:w="9636" w:type="dxa"/>
            <w:tcBorders>
              <w:bottom w:val="nil"/>
            </w:tcBorders>
          </w:tcPr>
          <w:p w:rsidR="004F3ECE" w:rsidRDefault="004F3ECE">
            <w:pPr>
              <w:pBdr>
                <w:top w:val="nil"/>
                <w:left w:val="nil"/>
                <w:bottom w:val="nil"/>
                <w:right w:val="nil"/>
                <w:between w:val="nil"/>
              </w:pBdr>
              <w:spacing w:before="10"/>
              <w:rPr>
                <w:rFonts w:ascii="Arial" w:eastAsia="Arial" w:hAnsi="Arial" w:cs="Arial"/>
                <w:b/>
                <w:color w:val="000000"/>
                <w:sz w:val="19"/>
                <w:szCs w:val="19"/>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4.3.1. Apoyo y orientación académica</w:t>
            </w:r>
          </w:p>
          <w:p w:rsidR="004F3ECE" w:rsidRDefault="004F3ECE">
            <w:pPr>
              <w:pBdr>
                <w:top w:val="nil"/>
                <w:left w:val="nil"/>
                <w:bottom w:val="nil"/>
                <w:right w:val="nil"/>
                <w:between w:val="nil"/>
              </w:pBdr>
              <w:spacing w:before="7"/>
              <w:rPr>
                <w:rFonts w:ascii="Arial" w:eastAsia="Arial" w:hAnsi="Arial" w:cs="Arial"/>
                <w:b/>
                <w:color w:val="000000"/>
                <w:sz w:val="17"/>
                <w:szCs w:val="17"/>
              </w:rPr>
            </w:pPr>
          </w:p>
          <w:p w:rsidR="004F3ECE" w:rsidRDefault="009562F8">
            <w:pPr>
              <w:pBdr>
                <w:top w:val="nil"/>
                <w:left w:val="nil"/>
                <w:bottom w:val="nil"/>
                <w:right w:val="nil"/>
                <w:between w:val="nil"/>
              </w:pBdr>
              <w:spacing w:before="1" w:line="244" w:lineRule="auto"/>
              <w:ind w:left="343" w:right="523"/>
              <w:jc w:val="both"/>
              <w:rPr>
                <w:rFonts w:ascii="Arial" w:eastAsia="Arial" w:hAnsi="Arial" w:cs="Arial"/>
                <w:color w:val="000000"/>
                <w:sz w:val="13"/>
                <w:szCs w:val="13"/>
              </w:rPr>
            </w:pPr>
            <w:r>
              <w:rPr>
                <w:rFonts w:ascii="Arial" w:eastAsia="Arial" w:hAnsi="Arial" w:cs="Arial"/>
                <w:color w:val="000000"/>
                <w:sz w:val="13"/>
                <w:szCs w:val="13"/>
              </w:rPr>
              <w:t>Las actividades de acogida al alumnado de nuevo ingreso, son de tradición en nuestra Universidad. Desde el curso 2000/2001 en el que se pone en marcha el primer plan de acción tutorial de la Universidad de Cádiz, galardonado con un premio nacional dentro del “Plan Nacional de Evaluación y Calidad de las Universidades”. Este Máster se acoge a estas actividades cuyos objetivos generales son:</w:t>
            </w:r>
          </w:p>
          <w:p w:rsidR="004F3ECE" w:rsidRDefault="004F3ECE">
            <w:pPr>
              <w:pBdr>
                <w:top w:val="nil"/>
                <w:left w:val="nil"/>
                <w:bottom w:val="nil"/>
                <w:right w:val="nil"/>
                <w:between w:val="nil"/>
              </w:pBdr>
              <w:spacing w:before="1" w:line="244" w:lineRule="auto"/>
              <w:ind w:left="343" w:right="523"/>
              <w:jc w:val="both"/>
              <w:rPr>
                <w:rFonts w:ascii="Arial" w:eastAsia="Arial" w:hAnsi="Arial" w:cs="Arial"/>
                <w:color w:val="000000"/>
                <w:sz w:val="13"/>
                <w:szCs w:val="13"/>
              </w:rPr>
            </w:pPr>
          </w:p>
          <w:p w:rsidR="004F3ECE" w:rsidRDefault="009562F8">
            <w:pPr>
              <w:numPr>
                <w:ilvl w:val="0"/>
                <w:numId w:val="25"/>
              </w:numPr>
              <w:pBdr>
                <w:top w:val="nil"/>
                <w:left w:val="nil"/>
                <w:bottom w:val="nil"/>
                <w:right w:val="nil"/>
                <w:between w:val="nil"/>
              </w:pBdr>
              <w:tabs>
                <w:tab w:val="left" w:pos="530"/>
              </w:tabs>
              <w:rPr>
                <w:rFonts w:ascii="Arial" w:eastAsia="Arial" w:hAnsi="Arial" w:cs="Arial"/>
                <w:color w:val="000000"/>
                <w:sz w:val="13"/>
                <w:szCs w:val="13"/>
              </w:rPr>
            </w:pPr>
            <w:r>
              <w:rPr>
                <w:rFonts w:ascii="Arial" w:eastAsia="Arial" w:hAnsi="Arial" w:cs="Arial"/>
                <w:color w:val="000000"/>
                <w:sz w:val="13"/>
                <w:szCs w:val="13"/>
              </w:rPr>
              <w:t>Apoyar y orientar al alumnado en su proceso de formación integral.</w:t>
            </w:r>
          </w:p>
          <w:p w:rsidR="004F3ECE" w:rsidRDefault="009562F8">
            <w:pPr>
              <w:numPr>
                <w:ilvl w:val="0"/>
                <w:numId w:val="25"/>
              </w:numPr>
              <w:pBdr>
                <w:top w:val="nil"/>
                <w:left w:val="nil"/>
                <w:bottom w:val="nil"/>
                <w:right w:val="nil"/>
                <w:between w:val="nil"/>
              </w:pBdr>
              <w:tabs>
                <w:tab w:val="left" w:pos="530"/>
              </w:tabs>
              <w:rPr>
                <w:rFonts w:ascii="Arial" w:eastAsia="Arial" w:hAnsi="Arial" w:cs="Arial"/>
                <w:color w:val="000000"/>
                <w:sz w:val="13"/>
                <w:szCs w:val="13"/>
              </w:rPr>
            </w:pPr>
            <w:r>
              <w:rPr>
                <w:rFonts w:ascii="Arial" w:eastAsia="Arial" w:hAnsi="Arial" w:cs="Arial"/>
                <w:color w:val="000000"/>
                <w:sz w:val="13"/>
                <w:szCs w:val="13"/>
              </w:rPr>
              <w:t>Favorecer la integración del alumno de nuevo ingreso en el Centro y en la Universidad.</w:t>
            </w:r>
          </w:p>
          <w:p w:rsidR="004F3ECE" w:rsidRDefault="009562F8">
            <w:pPr>
              <w:numPr>
                <w:ilvl w:val="0"/>
                <w:numId w:val="25"/>
              </w:numPr>
              <w:pBdr>
                <w:top w:val="nil"/>
                <w:left w:val="nil"/>
                <w:bottom w:val="nil"/>
                <w:right w:val="nil"/>
                <w:between w:val="nil"/>
              </w:pBdr>
              <w:tabs>
                <w:tab w:val="left" w:pos="530"/>
              </w:tabs>
              <w:rPr>
                <w:rFonts w:ascii="Arial" w:eastAsia="Arial" w:hAnsi="Arial" w:cs="Arial"/>
                <w:color w:val="000000"/>
                <w:sz w:val="13"/>
                <w:szCs w:val="13"/>
              </w:rPr>
            </w:pPr>
            <w:r>
              <w:rPr>
                <w:rFonts w:ascii="Arial" w:eastAsia="Arial" w:hAnsi="Arial" w:cs="Arial"/>
                <w:color w:val="000000"/>
                <w:sz w:val="13"/>
                <w:szCs w:val="13"/>
              </w:rPr>
              <w:t>Evitar el posible sentimiento de aislamiento de los alumnos.</w:t>
            </w:r>
          </w:p>
          <w:p w:rsidR="004F3ECE" w:rsidRDefault="009562F8">
            <w:pPr>
              <w:numPr>
                <w:ilvl w:val="0"/>
                <w:numId w:val="25"/>
              </w:numPr>
              <w:pBdr>
                <w:top w:val="nil"/>
                <w:left w:val="nil"/>
                <w:bottom w:val="nil"/>
                <w:right w:val="nil"/>
                <w:between w:val="nil"/>
              </w:pBdr>
              <w:tabs>
                <w:tab w:val="left" w:pos="530"/>
              </w:tabs>
              <w:rPr>
                <w:rFonts w:ascii="Arial" w:eastAsia="Arial" w:hAnsi="Arial" w:cs="Arial"/>
                <w:color w:val="000000"/>
                <w:sz w:val="13"/>
                <w:szCs w:val="13"/>
              </w:rPr>
            </w:pPr>
            <w:r>
              <w:rPr>
                <w:rFonts w:ascii="Arial" w:eastAsia="Arial" w:hAnsi="Arial" w:cs="Arial"/>
                <w:color w:val="000000"/>
                <w:sz w:val="13"/>
                <w:szCs w:val="13"/>
              </w:rPr>
              <w:t>Identificar las dificultades que se presentan en los estudios y analizar las posibles soluciones.</w:t>
            </w:r>
          </w:p>
          <w:p w:rsidR="004F3ECE" w:rsidRDefault="009562F8">
            <w:pPr>
              <w:numPr>
                <w:ilvl w:val="0"/>
                <w:numId w:val="25"/>
              </w:numPr>
              <w:pBdr>
                <w:top w:val="nil"/>
                <w:left w:val="nil"/>
                <w:bottom w:val="nil"/>
                <w:right w:val="nil"/>
                <w:between w:val="nil"/>
              </w:pBdr>
              <w:tabs>
                <w:tab w:val="left" w:pos="530"/>
              </w:tabs>
              <w:rPr>
                <w:rFonts w:ascii="Arial" w:eastAsia="Arial" w:hAnsi="Arial" w:cs="Arial"/>
                <w:color w:val="000000"/>
                <w:sz w:val="13"/>
                <w:szCs w:val="13"/>
              </w:rPr>
            </w:pPr>
            <w:r>
              <w:rPr>
                <w:rFonts w:ascii="Arial" w:eastAsia="Arial" w:hAnsi="Arial" w:cs="Arial"/>
                <w:color w:val="000000"/>
                <w:sz w:val="13"/>
                <w:szCs w:val="13"/>
              </w:rPr>
              <w:t>Fomentar y orientar sobre el uso de las tutorías académicas.</w:t>
            </w:r>
          </w:p>
          <w:p w:rsidR="004F3ECE" w:rsidRDefault="009562F8">
            <w:pPr>
              <w:numPr>
                <w:ilvl w:val="0"/>
                <w:numId w:val="25"/>
              </w:numPr>
              <w:pBdr>
                <w:top w:val="nil"/>
                <w:left w:val="nil"/>
                <w:bottom w:val="nil"/>
                <w:right w:val="nil"/>
                <w:between w:val="nil"/>
              </w:pBdr>
              <w:tabs>
                <w:tab w:val="left" w:pos="530"/>
              </w:tabs>
              <w:ind w:right="61"/>
              <w:rPr>
                <w:rFonts w:ascii="Arial" w:eastAsia="Arial" w:hAnsi="Arial" w:cs="Arial"/>
                <w:color w:val="000000"/>
                <w:sz w:val="13"/>
                <w:szCs w:val="13"/>
              </w:rPr>
            </w:pPr>
            <w:r>
              <w:rPr>
                <w:rFonts w:ascii="Arial" w:eastAsia="Arial" w:hAnsi="Arial" w:cs="Arial"/>
                <w:color w:val="000000"/>
                <w:sz w:val="13"/>
                <w:szCs w:val="13"/>
              </w:rPr>
              <w:t>Asesorar al estudiante para la toma de decisiones con respecto a las opciones de formación académica que brinda la Universidad de cara a la elección de su itinerario curricular.</w:t>
            </w:r>
          </w:p>
          <w:p w:rsidR="004F3ECE" w:rsidRDefault="009562F8">
            <w:pPr>
              <w:numPr>
                <w:ilvl w:val="0"/>
                <w:numId w:val="25"/>
              </w:numPr>
              <w:pBdr>
                <w:top w:val="nil"/>
                <w:left w:val="nil"/>
                <w:bottom w:val="nil"/>
                <w:right w:val="nil"/>
                <w:between w:val="nil"/>
              </w:pBdr>
              <w:tabs>
                <w:tab w:val="left" w:pos="530"/>
              </w:tabs>
              <w:rPr>
                <w:rFonts w:ascii="Arial" w:eastAsia="Arial" w:hAnsi="Arial" w:cs="Arial"/>
                <w:color w:val="000000"/>
                <w:sz w:val="13"/>
                <w:szCs w:val="13"/>
              </w:rPr>
            </w:pPr>
            <w:r>
              <w:rPr>
                <w:rFonts w:ascii="Arial" w:eastAsia="Arial" w:hAnsi="Arial" w:cs="Arial"/>
                <w:color w:val="000000"/>
                <w:sz w:val="13"/>
                <w:szCs w:val="13"/>
              </w:rPr>
              <w:t>Promover la participación del alumno en la institución.</w:t>
            </w:r>
          </w:p>
          <w:p w:rsidR="004F3ECE" w:rsidRDefault="009562F8">
            <w:pPr>
              <w:numPr>
                <w:ilvl w:val="0"/>
                <w:numId w:val="25"/>
              </w:numPr>
              <w:pBdr>
                <w:top w:val="nil"/>
                <w:left w:val="nil"/>
                <w:bottom w:val="nil"/>
                <w:right w:val="nil"/>
                <w:between w:val="nil"/>
              </w:pBdr>
              <w:tabs>
                <w:tab w:val="left" w:pos="530"/>
              </w:tabs>
              <w:rPr>
                <w:rFonts w:ascii="Arial" w:eastAsia="Arial" w:hAnsi="Arial" w:cs="Arial"/>
                <w:color w:val="000000"/>
                <w:sz w:val="13"/>
                <w:szCs w:val="13"/>
              </w:rPr>
            </w:pPr>
            <w:r>
              <w:rPr>
                <w:rFonts w:ascii="Arial" w:eastAsia="Arial" w:hAnsi="Arial" w:cs="Arial"/>
                <w:color w:val="000000"/>
                <w:sz w:val="13"/>
                <w:szCs w:val="13"/>
              </w:rPr>
              <w:t>Desarrollar la capacidad de reflexión, diálogo, autonomía y crítica en el ámbito académico.</w:t>
            </w:r>
          </w:p>
          <w:p w:rsidR="004F3ECE" w:rsidRDefault="009562F8">
            <w:pPr>
              <w:numPr>
                <w:ilvl w:val="0"/>
                <w:numId w:val="25"/>
              </w:numPr>
              <w:pBdr>
                <w:top w:val="nil"/>
                <w:left w:val="nil"/>
                <w:bottom w:val="nil"/>
                <w:right w:val="nil"/>
                <w:between w:val="nil"/>
              </w:pBdr>
              <w:tabs>
                <w:tab w:val="left" w:pos="530"/>
              </w:tabs>
              <w:rPr>
                <w:rFonts w:ascii="Arial" w:eastAsia="Arial" w:hAnsi="Arial" w:cs="Arial"/>
                <w:color w:val="000000"/>
                <w:sz w:val="13"/>
                <w:szCs w:val="13"/>
              </w:rPr>
            </w:pPr>
            <w:r>
              <w:rPr>
                <w:rFonts w:ascii="Arial" w:eastAsia="Arial" w:hAnsi="Arial" w:cs="Arial"/>
                <w:color w:val="000000"/>
                <w:sz w:val="13"/>
                <w:szCs w:val="13"/>
              </w:rPr>
              <w:t>Detectar problemáticas en la organización e impartición de las asignaturas</w:t>
            </w:r>
          </w:p>
          <w:p w:rsidR="004F3ECE" w:rsidRDefault="004F3ECE">
            <w:pPr>
              <w:pBdr>
                <w:top w:val="nil"/>
                <w:left w:val="nil"/>
                <w:bottom w:val="nil"/>
                <w:right w:val="nil"/>
                <w:between w:val="nil"/>
              </w:pBdr>
              <w:rPr>
                <w:rFonts w:ascii="Arial" w:eastAsia="Arial" w:hAnsi="Arial" w:cs="Arial"/>
                <w:b/>
                <w:color w:val="000000"/>
                <w:sz w:val="13"/>
                <w:szCs w:val="13"/>
              </w:rPr>
            </w:pPr>
          </w:p>
          <w:p w:rsidR="004F3ECE" w:rsidRDefault="004F3ECE">
            <w:pPr>
              <w:pBdr>
                <w:top w:val="nil"/>
                <w:left w:val="nil"/>
                <w:bottom w:val="nil"/>
                <w:right w:val="nil"/>
                <w:between w:val="nil"/>
              </w:pBdr>
              <w:spacing w:before="10"/>
              <w:rPr>
                <w:rFonts w:ascii="Arial" w:eastAsia="Arial" w:hAnsi="Arial" w:cs="Arial"/>
                <w:b/>
                <w:color w:val="000000"/>
                <w:sz w:val="16"/>
                <w:szCs w:val="16"/>
              </w:rPr>
            </w:pPr>
          </w:p>
          <w:p w:rsidR="004F3ECE" w:rsidRDefault="009562F8">
            <w:pPr>
              <w:numPr>
                <w:ilvl w:val="2"/>
                <w:numId w:val="24"/>
              </w:numPr>
              <w:pBdr>
                <w:top w:val="nil"/>
                <w:left w:val="nil"/>
                <w:bottom w:val="nil"/>
                <w:right w:val="nil"/>
                <w:between w:val="nil"/>
              </w:pBdr>
              <w:tabs>
                <w:tab w:val="left" w:pos="713"/>
              </w:tabs>
              <w:rPr>
                <w:rFonts w:ascii="Arial" w:eastAsia="Arial" w:hAnsi="Arial" w:cs="Arial"/>
                <w:color w:val="000000"/>
                <w:sz w:val="13"/>
                <w:szCs w:val="13"/>
                <w:highlight w:val="white"/>
              </w:rPr>
            </w:pPr>
            <w:r>
              <w:rPr>
                <w:rFonts w:ascii="Arial" w:eastAsia="Arial" w:hAnsi="Arial" w:cs="Arial"/>
                <w:color w:val="000000"/>
                <w:sz w:val="13"/>
                <w:szCs w:val="13"/>
                <w:highlight w:val="white"/>
              </w:rPr>
              <w:t>Apoyo a la inserción social</w:t>
            </w:r>
          </w:p>
          <w:p w:rsidR="004F3ECE" w:rsidRDefault="004F3ECE">
            <w:pPr>
              <w:pBdr>
                <w:top w:val="nil"/>
                <w:left w:val="nil"/>
                <w:bottom w:val="nil"/>
                <w:right w:val="nil"/>
                <w:between w:val="nil"/>
              </w:pBdr>
              <w:spacing w:before="8"/>
              <w:rPr>
                <w:rFonts w:ascii="Arial" w:eastAsia="Arial" w:hAnsi="Arial" w:cs="Arial"/>
                <w:b/>
                <w:color w:val="000000"/>
                <w:sz w:val="17"/>
                <w:szCs w:val="17"/>
              </w:rPr>
            </w:pPr>
          </w:p>
          <w:p w:rsidR="004F3ECE" w:rsidRDefault="009562F8">
            <w:pPr>
              <w:pBdr>
                <w:top w:val="nil"/>
                <w:left w:val="nil"/>
                <w:bottom w:val="nil"/>
                <w:right w:val="nil"/>
                <w:between w:val="nil"/>
              </w:pBdr>
              <w:spacing w:line="244" w:lineRule="auto"/>
              <w:ind w:left="343" w:right="536"/>
              <w:rPr>
                <w:rFonts w:ascii="Arial" w:eastAsia="Arial" w:hAnsi="Arial" w:cs="Arial"/>
                <w:color w:val="000000"/>
                <w:sz w:val="13"/>
                <w:szCs w:val="13"/>
              </w:rPr>
            </w:pPr>
            <w:r>
              <w:rPr>
                <w:rFonts w:ascii="Arial" w:eastAsia="Arial" w:hAnsi="Arial" w:cs="Arial"/>
                <w:color w:val="000000"/>
                <w:sz w:val="13"/>
                <w:szCs w:val="13"/>
              </w:rPr>
              <w:t>Se dispondrá en colaboración con la Dirección General de Empleo de la UCA del Programa de Orientación Laboral y del conjunto de Actividades de orientación al primer empleo que la UCA gestiona mediante procedimiento común para todos los Centros de la UCA, el PC07-Proceso de orientación profesional al estudiante. El Programa de orientación laboral consiste en un conjunto de actuaciones con el objetivo de facilitar al alumnado la asimilación de sus objetivos profesionales. Las Actividades de orientación al primer empleo es un proyecto anual regulado destinado a orientar a estudiantes de los últimos cursos para el acceso al primer empleo.</w:t>
            </w:r>
          </w:p>
          <w:p w:rsidR="004F3ECE" w:rsidRDefault="004F3ECE">
            <w:pPr>
              <w:pBdr>
                <w:top w:val="nil"/>
                <w:left w:val="nil"/>
                <w:bottom w:val="nil"/>
                <w:right w:val="nil"/>
                <w:between w:val="nil"/>
              </w:pBdr>
              <w:rPr>
                <w:rFonts w:ascii="Arial" w:eastAsia="Arial" w:hAnsi="Arial" w:cs="Arial"/>
                <w:b/>
                <w:color w:val="000000"/>
                <w:sz w:val="14"/>
                <w:szCs w:val="14"/>
              </w:rPr>
            </w:pPr>
          </w:p>
          <w:p w:rsidR="004F3ECE" w:rsidRDefault="009562F8">
            <w:pPr>
              <w:numPr>
                <w:ilvl w:val="2"/>
                <w:numId w:val="24"/>
              </w:numPr>
              <w:pBdr>
                <w:top w:val="nil"/>
                <w:left w:val="nil"/>
                <w:bottom w:val="nil"/>
                <w:right w:val="nil"/>
                <w:between w:val="nil"/>
              </w:pBdr>
              <w:tabs>
                <w:tab w:val="left" w:pos="713"/>
              </w:tabs>
              <w:rPr>
                <w:rFonts w:ascii="Arial" w:eastAsia="Arial" w:hAnsi="Arial" w:cs="Arial"/>
                <w:color w:val="000000"/>
                <w:sz w:val="13"/>
                <w:szCs w:val="13"/>
              </w:rPr>
            </w:pPr>
            <w:r>
              <w:rPr>
                <w:rFonts w:ascii="Arial" w:eastAsia="Arial" w:hAnsi="Arial" w:cs="Arial"/>
                <w:color w:val="000000"/>
                <w:sz w:val="13"/>
                <w:szCs w:val="13"/>
              </w:rPr>
              <w:t>Apoyo psicopedagógico</w:t>
            </w:r>
          </w:p>
          <w:p w:rsidR="004F3ECE" w:rsidRDefault="004F3ECE">
            <w:pPr>
              <w:pBdr>
                <w:top w:val="nil"/>
                <w:left w:val="nil"/>
                <w:bottom w:val="nil"/>
                <w:right w:val="nil"/>
                <w:between w:val="nil"/>
              </w:pBdr>
              <w:spacing w:before="8"/>
              <w:rPr>
                <w:rFonts w:ascii="Arial" w:eastAsia="Arial" w:hAnsi="Arial" w:cs="Arial"/>
                <w:b/>
                <w:color w:val="000000"/>
                <w:sz w:val="17"/>
                <w:szCs w:val="17"/>
              </w:rPr>
            </w:pPr>
          </w:p>
          <w:p w:rsidR="004F3ECE" w:rsidRDefault="009562F8">
            <w:pPr>
              <w:pBdr>
                <w:top w:val="nil"/>
                <w:left w:val="nil"/>
                <w:bottom w:val="nil"/>
                <w:right w:val="nil"/>
                <w:between w:val="nil"/>
              </w:pBdr>
              <w:ind w:left="343" w:right="473"/>
              <w:jc w:val="both"/>
              <w:rPr>
                <w:rFonts w:ascii="Arial" w:eastAsia="Arial" w:hAnsi="Arial" w:cs="Arial"/>
                <w:color w:val="000000"/>
                <w:sz w:val="13"/>
                <w:szCs w:val="13"/>
              </w:rPr>
            </w:pPr>
            <w:r>
              <w:rPr>
                <w:rFonts w:ascii="Arial" w:eastAsia="Arial" w:hAnsi="Arial" w:cs="Arial"/>
                <w:color w:val="000000"/>
                <w:sz w:val="13"/>
                <w:szCs w:val="13"/>
              </w:rPr>
              <w:t xml:space="preserve">La Universidad dispone en el Vicerrectorado de Alumnos de un Servicio de Atención Psicopedagógica (SAP) con sede en la Facultad de Ciencias de la Educación donde se impartirá el máster. Este servicio tiene como objetivo atender las necesidades personales y académicas del alumnado </w:t>
            </w:r>
            <w:proofErr w:type="spellStart"/>
            <w:r>
              <w:rPr>
                <w:rFonts w:ascii="Arial" w:eastAsia="Arial" w:hAnsi="Arial" w:cs="Arial"/>
                <w:color w:val="FF0000"/>
                <w:sz w:val="13"/>
                <w:szCs w:val="13"/>
              </w:rPr>
              <w:t>asesorandolos</w:t>
            </w:r>
            <w:proofErr w:type="spellEnd"/>
            <w:r>
              <w:rPr>
                <w:rFonts w:ascii="Arial" w:eastAsia="Arial" w:hAnsi="Arial" w:cs="Arial"/>
                <w:color w:val="000000"/>
                <w:sz w:val="13"/>
                <w:szCs w:val="13"/>
              </w:rPr>
              <w:t xml:space="preserve"> en cuestiones que puedan mejorar la calidad de su estancia y el aprendizaje. El SAP dispone de tres Unidades de Intervención:</w:t>
            </w:r>
          </w:p>
          <w:p w:rsidR="004F3ECE" w:rsidRDefault="004F3ECE">
            <w:pPr>
              <w:pBdr>
                <w:top w:val="nil"/>
                <w:left w:val="nil"/>
                <w:bottom w:val="nil"/>
                <w:right w:val="nil"/>
                <w:between w:val="nil"/>
              </w:pBdr>
              <w:spacing w:before="6"/>
              <w:jc w:val="both"/>
              <w:rPr>
                <w:rFonts w:ascii="Arial" w:eastAsia="Arial" w:hAnsi="Arial" w:cs="Arial"/>
                <w:b/>
                <w:color w:val="000000"/>
                <w:sz w:val="17"/>
                <w:szCs w:val="17"/>
              </w:rPr>
            </w:pPr>
          </w:p>
          <w:p w:rsidR="004F3ECE" w:rsidRDefault="009562F8">
            <w:pPr>
              <w:pBdr>
                <w:top w:val="nil"/>
                <w:left w:val="nil"/>
                <w:bottom w:val="nil"/>
                <w:right w:val="nil"/>
                <w:between w:val="nil"/>
              </w:pBdr>
              <w:ind w:left="343"/>
              <w:jc w:val="both"/>
              <w:rPr>
                <w:rFonts w:ascii="Arial" w:eastAsia="Arial" w:hAnsi="Arial" w:cs="Arial"/>
                <w:sz w:val="13"/>
                <w:szCs w:val="13"/>
              </w:rPr>
            </w:pPr>
            <w:r>
              <w:rPr>
                <w:rFonts w:ascii="Arial" w:eastAsia="Arial" w:hAnsi="Arial" w:cs="Arial"/>
                <w:color w:val="000000"/>
                <w:sz w:val="13"/>
                <w:szCs w:val="13"/>
              </w:rPr>
              <w:t>- Unidad de Asesoramiento Psicológico.</w:t>
            </w:r>
          </w:p>
          <w:p w:rsidR="004F3ECE" w:rsidRDefault="009562F8">
            <w:pPr>
              <w:numPr>
                <w:ilvl w:val="0"/>
                <w:numId w:val="23"/>
              </w:numPr>
              <w:tabs>
                <w:tab w:val="left" w:pos="425"/>
              </w:tabs>
              <w:ind w:hanging="81"/>
              <w:jc w:val="both"/>
            </w:pPr>
            <w:r>
              <w:rPr>
                <w:rFonts w:ascii="Arial" w:eastAsia="Arial" w:hAnsi="Arial" w:cs="Arial"/>
                <w:sz w:val="13"/>
                <w:szCs w:val="13"/>
              </w:rPr>
              <w:t>Unidad de Asesoramiento Pedagógico.</w:t>
            </w:r>
          </w:p>
          <w:p w:rsidR="004F3ECE" w:rsidRDefault="009562F8">
            <w:pPr>
              <w:numPr>
                <w:ilvl w:val="0"/>
                <w:numId w:val="23"/>
              </w:numPr>
              <w:tabs>
                <w:tab w:val="left" w:pos="425"/>
              </w:tabs>
              <w:ind w:hanging="81"/>
              <w:jc w:val="both"/>
            </w:pPr>
            <w:r>
              <w:rPr>
                <w:rFonts w:ascii="Arial" w:eastAsia="Arial" w:hAnsi="Arial" w:cs="Arial"/>
                <w:sz w:val="13"/>
                <w:szCs w:val="13"/>
              </w:rPr>
              <w:t>Unidad de Apoyo a Nuevos Estudiantes.</w:t>
            </w:r>
          </w:p>
          <w:p w:rsidR="004F3ECE" w:rsidRDefault="004F3ECE">
            <w:pPr>
              <w:spacing w:before="8"/>
              <w:jc w:val="both"/>
              <w:rPr>
                <w:rFonts w:ascii="Arial" w:eastAsia="Arial" w:hAnsi="Arial" w:cs="Arial"/>
                <w:b/>
                <w:sz w:val="17"/>
                <w:szCs w:val="17"/>
              </w:rPr>
            </w:pPr>
          </w:p>
          <w:p w:rsidR="004F3ECE" w:rsidRDefault="009562F8">
            <w:pPr>
              <w:ind w:left="343" w:right="477"/>
              <w:jc w:val="both"/>
              <w:rPr>
                <w:rFonts w:ascii="Arial" w:eastAsia="Arial" w:hAnsi="Arial" w:cs="Arial"/>
                <w:sz w:val="13"/>
                <w:szCs w:val="13"/>
              </w:rPr>
            </w:pPr>
            <w:r>
              <w:rPr>
                <w:rFonts w:ascii="Arial" w:eastAsia="Arial" w:hAnsi="Arial" w:cs="Arial"/>
                <w:sz w:val="13"/>
                <w:szCs w:val="13"/>
              </w:rPr>
              <w:t>Mediante talleres educativos, materiales divulgativos y atención individualizada se desarrollan diversas acciones como técnicas para mejorar el rendimiento académico y adquisición de habilidades de aprendizaje, control de la ansiedad ante los exámenes, superar el miedo a hablar en público, entrenamiento en relajación, habilidades sociales, estrategias para afrontar problemas, prevención de drogas, prevención de violencia, toma de decisiones así como lo referente a otros aspectos personales o académicos, además de atender a las personas con necesidades educativas especiales derivadas  de discapacidad.</w:t>
            </w:r>
          </w:p>
          <w:p w:rsidR="004F3ECE" w:rsidRDefault="009562F8">
            <w:pPr>
              <w:spacing w:before="1"/>
              <w:ind w:left="343"/>
              <w:rPr>
                <w:rFonts w:ascii="Arial" w:eastAsia="Arial" w:hAnsi="Arial" w:cs="Arial"/>
                <w:b/>
                <w:strike/>
                <w:sz w:val="13"/>
                <w:szCs w:val="13"/>
              </w:rPr>
            </w:pPr>
            <w:r>
              <w:rPr>
                <w:rFonts w:ascii="Arial" w:eastAsia="Arial" w:hAnsi="Arial" w:cs="Arial"/>
                <w:sz w:val="13"/>
                <w:szCs w:val="13"/>
              </w:rPr>
              <w:t>Las líneas de intervención del Servicio de Atención Psicopedagógica se detallan en la Web del servicio</w:t>
            </w:r>
            <w:r>
              <w:rPr>
                <w:rFonts w:ascii="Arial" w:eastAsia="Arial" w:hAnsi="Arial" w:cs="Arial"/>
                <w:strike/>
                <w:sz w:val="13"/>
                <w:szCs w:val="13"/>
              </w:rPr>
              <w:t xml:space="preserve"> </w:t>
            </w:r>
            <w:hyperlink r:id="rId23">
              <w:r>
                <w:rPr>
                  <w:rFonts w:ascii="Arial" w:eastAsia="Arial" w:hAnsi="Arial" w:cs="Arial"/>
                  <w:b/>
                  <w:strike/>
                  <w:color w:val="126985"/>
                  <w:sz w:val="13"/>
                  <w:szCs w:val="13"/>
                </w:rPr>
                <w:t>http://www.uca.es/sap/pat</w:t>
              </w:r>
            </w:hyperlink>
            <w:r>
              <w:rPr>
                <w:rFonts w:ascii="Arial" w:eastAsia="Arial" w:hAnsi="Arial" w:cs="Arial"/>
                <w:b/>
                <w:sz w:val="13"/>
                <w:szCs w:val="13"/>
              </w:rPr>
              <w:t xml:space="preserve"> </w:t>
            </w:r>
            <w:r>
              <w:rPr>
                <w:sz w:val="18"/>
                <w:szCs w:val="18"/>
              </w:rPr>
              <w:t xml:space="preserve"> </w:t>
            </w:r>
            <w:hyperlink r:id="rId24">
              <w:r>
                <w:rPr>
                  <w:color w:val="FF0000"/>
                  <w:sz w:val="18"/>
                  <w:szCs w:val="18"/>
                  <w:u w:val="single"/>
                </w:rPr>
                <w:t>https://sap.uca.es/</w:t>
              </w:r>
            </w:hyperlink>
            <w:r>
              <w:rPr>
                <w:color w:val="FF0000"/>
                <w:sz w:val="18"/>
                <w:szCs w:val="18"/>
              </w:rPr>
              <w:t xml:space="preserve"> </w:t>
            </w:r>
          </w:p>
          <w:p w:rsidR="004F3ECE" w:rsidRDefault="004F3ECE">
            <w:pPr>
              <w:spacing w:before="1"/>
              <w:ind w:left="343"/>
              <w:rPr>
                <w:rFonts w:ascii="Arial" w:eastAsia="Arial" w:hAnsi="Arial" w:cs="Arial"/>
                <w:b/>
                <w:sz w:val="14"/>
                <w:szCs w:val="14"/>
                <w:u w:val="single"/>
              </w:rPr>
            </w:pPr>
          </w:p>
          <w:p w:rsidR="004F3ECE" w:rsidRDefault="004F3ECE">
            <w:pPr>
              <w:rPr>
                <w:rFonts w:ascii="Arial" w:eastAsia="Arial" w:hAnsi="Arial" w:cs="Arial"/>
                <w:b/>
                <w:strike/>
                <w:sz w:val="14"/>
                <w:szCs w:val="14"/>
              </w:rPr>
            </w:pPr>
          </w:p>
          <w:p w:rsidR="004F3ECE" w:rsidRDefault="009562F8">
            <w:pPr>
              <w:spacing w:before="81"/>
              <w:ind w:left="343"/>
              <w:rPr>
                <w:rFonts w:ascii="Arial" w:eastAsia="Arial" w:hAnsi="Arial" w:cs="Arial"/>
                <w:sz w:val="13"/>
                <w:szCs w:val="13"/>
              </w:rPr>
            </w:pPr>
            <w:r>
              <w:rPr>
                <w:rFonts w:ascii="Arial" w:eastAsia="Arial" w:hAnsi="Arial" w:cs="Arial"/>
                <w:sz w:val="13"/>
                <w:szCs w:val="13"/>
              </w:rPr>
              <w:t>4.3.4. Programas específicos</w:t>
            </w:r>
          </w:p>
          <w:p w:rsidR="004F3ECE" w:rsidRDefault="004F3ECE">
            <w:pPr>
              <w:spacing w:before="8"/>
              <w:rPr>
                <w:rFonts w:ascii="Arial" w:eastAsia="Arial" w:hAnsi="Arial" w:cs="Arial"/>
                <w:b/>
                <w:sz w:val="17"/>
                <w:szCs w:val="17"/>
              </w:rPr>
            </w:pPr>
          </w:p>
          <w:p w:rsidR="004F3ECE" w:rsidRDefault="009562F8">
            <w:pPr>
              <w:spacing w:line="244" w:lineRule="auto"/>
              <w:ind w:left="343" w:right="442"/>
              <w:jc w:val="both"/>
              <w:rPr>
                <w:rFonts w:ascii="Arial" w:eastAsia="Arial" w:hAnsi="Arial" w:cs="Arial"/>
                <w:b/>
                <w:strike/>
                <w:sz w:val="13"/>
                <w:szCs w:val="13"/>
              </w:rPr>
            </w:pPr>
            <w:r>
              <w:rPr>
                <w:rFonts w:ascii="Arial" w:eastAsia="Arial" w:hAnsi="Arial" w:cs="Arial"/>
                <w:strike/>
                <w:sz w:val="13"/>
                <w:szCs w:val="13"/>
              </w:rPr>
              <w:t xml:space="preserve">De los Programas específicos de la Universidad de Cádiz se destaca el Programa de Atención a la Discapacidad, cuya finalidad es garantizar un tratamiento equitativo y una efectiva igualdad de oportunidades para cualquier miembro de la comunidad universitaria que presente algún tipo de discapacidad y tratar que estos principios también se hagan realidad en la sociedad en general. El servicio que presta la unidad tiene siete ámbitos de actuación: Acogida; Promoción de la accesibilidad, Atención y asesoramiento psicopedagógico; Sensibilización y formación de la comunidad universitaria; Colaboración en un desarrollo normativo; Promoción de la inserción laboral, e Investigación. Los detalles de estos ámbitos pueden consultarse en </w:t>
            </w:r>
            <w:hyperlink r:id="rId25">
              <w:r>
                <w:rPr>
                  <w:rFonts w:ascii="Arial" w:eastAsia="Arial" w:hAnsi="Arial" w:cs="Arial"/>
                  <w:b/>
                  <w:strike/>
                  <w:color w:val="126985"/>
                  <w:sz w:val="13"/>
                  <w:szCs w:val="13"/>
                </w:rPr>
                <w:t>http://www.uca.es/discapacidad/ambitos-de-actuacion</w:t>
              </w:r>
            </w:hyperlink>
          </w:p>
          <w:p w:rsidR="004F3ECE" w:rsidRDefault="004F3ECE">
            <w:pPr>
              <w:spacing w:line="244" w:lineRule="auto"/>
              <w:ind w:left="343" w:right="442"/>
              <w:jc w:val="both"/>
              <w:rPr>
                <w:rFonts w:ascii="Arial" w:eastAsia="Arial" w:hAnsi="Arial" w:cs="Arial"/>
                <w:b/>
                <w:sz w:val="13"/>
                <w:szCs w:val="13"/>
              </w:rPr>
            </w:pPr>
          </w:p>
          <w:p w:rsidR="004F3ECE" w:rsidRDefault="009562F8">
            <w:pPr>
              <w:spacing w:line="244" w:lineRule="auto"/>
              <w:ind w:left="343" w:right="442"/>
              <w:jc w:val="both"/>
              <w:rPr>
                <w:rFonts w:ascii="Arial" w:eastAsia="Arial" w:hAnsi="Arial" w:cs="Arial"/>
                <w:color w:val="FF0000"/>
                <w:sz w:val="13"/>
                <w:szCs w:val="13"/>
              </w:rPr>
            </w:pPr>
            <w:r>
              <w:rPr>
                <w:rFonts w:ascii="Arial" w:eastAsia="Arial" w:hAnsi="Arial" w:cs="Arial"/>
                <w:color w:val="FF0000"/>
                <w:sz w:val="13"/>
                <w:szCs w:val="13"/>
              </w:rPr>
              <w:t xml:space="preserve">El Secretariado de Políticas de Inclusión: es un medio para hacer efectiva la Atención a la Diversidad en la Universidad de Cádiz, adscrito a la Delegación del Rector para Políticas de Igualdad e Inclusión. Su finalidad es promover procesos, acciones y proyectos encaminados al avance en un tratamiento equitativo y la articulación de una efectiva igualdad de oportunidades para cualquier miembro de la comunidad universitaria. En este sentido, entre sus cometidos se encuentra el desarrollo de la accesibilidad universal, la eliminación y/o minimización de las barreras físicas, en la comunicación, culturales y curriculares que comprometen la inclusión, así como la facilitación de los apoyos necesarios a </w:t>
            </w:r>
            <w:proofErr w:type="spellStart"/>
            <w:r>
              <w:rPr>
                <w:rFonts w:ascii="Arial" w:eastAsia="Arial" w:hAnsi="Arial" w:cs="Arial"/>
                <w:color w:val="FF0000"/>
                <w:sz w:val="13"/>
                <w:szCs w:val="13"/>
              </w:rPr>
              <w:t>lxs</w:t>
            </w:r>
            <w:proofErr w:type="spellEnd"/>
            <w:r>
              <w:rPr>
                <w:rFonts w:ascii="Arial" w:eastAsia="Arial" w:hAnsi="Arial" w:cs="Arial"/>
                <w:color w:val="FF0000"/>
                <w:sz w:val="13"/>
                <w:szCs w:val="13"/>
              </w:rPr>
              <w:t xml:space="preserve"> miembros de la comunidad UCA. También se orienta a que estos principios se hagan realidad en la sociedad en general, a través de la coordinación con otras unidades y servicios de la propia universidad y de su entorno. </w:t>
            </w:r>
            <w:hyperlink r:id="rId26">
              <w:r>
                <w:rPr>
                  <w:rFonts w:ascii="Arial" w:eastAsia="Arial" w:hAnsi="Arial" w:cs="Arial"/>
                  <w:color w:val="FF0000"/>
                  <w:sz w:val="13"/>
                  <w:szCs w:val="13"/>
                  <w:u w:val="single"/>
                </w:rPr>
                <w:t>https://inclusion.uca.es/presentacion/</w:t>
              </w:r>
            </w:hyperlink>
            <w:r>
              <w:rPr>
                <w:rFonts w:ascii="Arial" w:eastAsia="Arial" w:hAnsi="Arial" w:cs="Arial"/>
                <w:color w:val="FF0000"/>
                <w:sz w:val="13"/>
                <w:szCs w:val="13"/>
              </w:rPr>
              <w:t xml:space="preserve"> </w:t>
            </w:r>
          </w:p>
          <w:p w:rsidR="004F3ECE" w:rsidRDefault="004F3ECE">
            <w:pPr>
              <w:spacing w:before="7"/>
              <w:rPr>
                <w:rFonts w:ascii="Arial" w:eastAsia="Arial" w:hAnsi="Arial" w:cs="Arial"/>
                <w:b/>
                <w:sz w:val="17"/>
                <w:szCs w:val="17"/>
              </w:rPr>
            </w:pPr>
          </w:p>
          <w:p w:rsidR="004F3ECE" w:rsidRDefault="009562F8">
            <w:pPr>
              <w:ind w:left="343"/>
              <w:rPr>
                <w:rFonts w:ascii="Arial" w:eastAsia="Arial" w:hAnsi="Arial" w:cs="Arial"/>
                <w:sz w:val="13"/>
                <w:szCs w:val="13"/>
              </w:rPr>
            </w:pPr>
            <w:r>
              <w:rPr>
                <w:rFonts w:ascii="Arial" w:eastAsia="Arial" w:hAnsi="Arial" w:cs="Arial"/>
                <w:sz w:val="13"/>
                <w:szCs w:val="13"/>
              </w:rPr>
              <w:t>Del mismo modo, cabe destacar el programa de atención a la diversidad de género y el de atención a la diversidad social y cultural.</w:t>
            </w:r>
          </w:p>
          <w:p w:rsidR="004F3ECE" w:rsidRDefault="004F3ECE">
            <w:pPr>
              <w:spacing w:before="8"/>
              <w:rPr>
                <w:rFonts w:ascii="Arial" w:eastAsia="Arial" w:hAnsi="Arial" w:cs="Arial"/>
                <w:b/>
                <w:sz w:val="17"/>
                <w:szCs w:val="17"/>
              </w:rPr>
            </w:pPr>
          </w:p>
          <w:p w:rsidR="004F3ECE" w:rsidRDefault="009562F8">
            <w:pPr>
              <w:spacing w:line="244" w:lineRule="auto"/>
              <w:ind w:left="343" w:right="376"/>
              <w:jc w:val="both"/>
              <w:rPr>
                <w:rFonts w:ascii="Arial" w:eastAsia="Arial" w:hAnsi="Arial" w:cs="Arial"/>
                <w:sz w:val="13"/>
                <w:szCs w:val="13"/>
              </w:rPr>
            </w:pPr>
            <w:r>
              <w:rPr>
                <w:rFonts w:ascii="Arial" w:eastAsia="Arial" w:hAnsi="Arial" w:cs="Arial"/>
                <w:sz w:val="13"/>
                <w:szCs w:val="13"/>
              </w:rPr>
              <w:t>Ambos tienen como objetivo tratar de eliminar las dificultades y barreras que impiden una participación igualitaria y el desarrollo personal, académico y profesional de todos los miembros de la comunidad universitaria y de que los principios de inclusión, pluralidad, diversidad, igualdad de oportunidades     y equidad se hagan realidad tanto dentro como fuera de ella.</w:t>
            </w:r>
          </w:p>
          <w:p w:rsidR="004F3ECE" w:rsidRDefault="004F3ECE">
            <w:pPr>
              <w:spacing w:before="6"/>
              <w:rPr>
                <w:rFonts w:ascii="Arial" w:eastAsia="Arial" w:hAnsi="Arial" w:cs="Arial"/>
                <w:b/>
                <w:sz w:val="17"/>
                <w:szCs w:val="17"/>
              </w:rPr>
            </w:pPr>
          </w:p>
          <w:p w:rsidR="004F3ECE" w:rsidRDefault="009562F8">
            <w:pPr>
              <w:spacing w:line="244" w:lineRule="auto"/>
              <w:ind w:left="343" w:right="477"/>
              <w:rPr>
                <w:rFonts w:ascii="Arial" w:eastAsia="Arial" w:hAnsi="Arial" w:cs="Arial"/>
                <w:sz w:val="13"/>
                <w:szCs w:val="13"/>
              </w:rPr>
            </w:pPr>
            <w:r>
              <w:rPr>
                <w:rFonts w:ascii="Arial" w:eastAsia="Arial" w:hAnsi="Arial" w:cs="Arial"/>
                <w:sz w:val="13"/>
                <w:szCs w:val="13"/>
              </w:rPr>
              <w:t xml:space="preserve">Así mismo, disponemos de servicios de asesoramiento y apoyo ofrecidos por los órganos centrales (Vicerrectorados, Direcciones Generales, etc.). Lo más específicos son los del Vicerrectorado de </w:t>
            </w:r>
            <w:r>
              <w:rPr>
                <w:rFonts w:ascii="Arial" w:eastAsia="Arial" w:hAnsi="Arial" w:cs="Arial"/>
                <w:color w:val="FF0000"/>
                <w:sz w:val="13"/>
                <w:szCs w:val="13"/>
              </w:rPr>
              <w:t>Estudiantes y Empleo</w:t>
            </w:r>
            <w:r>
              <w:rPr>
                <w:rFonts w:ascii="Arial" w:eastAsia="Arial" w:hAnsi="Arial" w:cs="Arial"/>
                <w:sz w:val="13"/>
                <w:szCs w:val="13"/>
              </w:rPr>
              <w:t xml:space="preserve"> </w:t>
            </w:r>
            <w:r>
              <w:rPr>
                <w:rFonts w:ascii="Arial" w:eastAsia="Arial" w:hAnsi="Arial" w:cs="Arial"/>
                <w:strike/>
                <w:sz w:val="13"/>
                <w:szCs w:val="13"/>
              </w:rPr>
              <w:t>Alumnos,</w:t>
            </w:r>
            <w:r>
              <w:rPr>
                <w:rFonts w:ascii="Arial" w:eastAsia="Arial" w:hAnsi="Arial" w:cs="Arial"/>
                <w:sz w:val="13"/>
                <w:szCs w:val="13"/>
              </w:rPr>
              <w:t xml:space="preserve"> concretamente el Área de Atención al Alumnado, que tiene como objetivo organizar y coordinar en general los procesos de gestión relacionados con los alumnos y los egresados. Entre sus funciones se encuentran: la gestión de becas y ayudas al estudio; tramitación de títulos universitarios; difusión y promoción de la oferta de titulaciones y servicios de la UCA; Información general sobre la Universidad de Cádiz mediante atención personalizada; etc.</w:t>
            </w:r>
          </w:p>
          <w:p w:rsidR="004F3ECE" w:rsidRDefault="004F3ECE">
            <w:pPr>
              <w:spacing w:before="7"/>
              <w:rPr>
                <w:rFonts w:ascii="Arial" w:eastAsia="Arial" w:hAnsi="Arial" w:cs="Arial"/>
                <w:b/>
                <w:sz w:val="17"/>
                <w:szCs w:val="17"/>
              </w:rPr>
            </w:pPr>
          </w:p>
          <w:p w:rsidR="004F3ECE" w:rsidRDefault="009562F8">
            <w:pPr>
              <w:spacing w:line="244" w:lineRule="auto"/>
              <w:ind w:left="343" w:right="477"/>
              <w:rPr>
                <w:rFonts w:ascii="Arial" w:eastAsia="Arial" w:hAnsi="Arial" w:cs="Arial"/>
                <w:sz w:val="13"/>
                <w:szCs w:val="13"/>
              </w:rPr>
            </w:pPr>
            <w:r>
              <w:rPr>
                <w:rFonts w:ascii="Arial" w:eastAsia="Arial" w:hAnsi="Arial" w:cs="Arial"/>
                <w:sz w:val="13"/>
                <w:szCs w:val="13"/>
              </w:rPr>
              <w:t>Por último, destacar la función de la Unidad de igualdad cuyo objetivo es tratar de eliminar las dificultades y barreras que impiden una participación igualitaria y el desarrollo personal, académico y profesional de todos los miembros de la comunidad universitaria y de que los principios de inclusión, pluralidad, diversidad, igualdad de oportunidades y equidad se hagan realidad tanto dentro como fuera de ella.</w:t>
            </w:r>
          </w:p>
          <w:p w:rsidR="004F3ECE" w:rsidRDefault="004F3ECE">
            <w:pPr>
              <w:pBdr>
                <w:top w:val="nil"/>
                <w:left w:val="nil"/>
                <w:bottom w:val="nil"/>
                <w:right w:val="nil"/>
                <w:between w:val="nil"/>
              </w:pBdr>
              <w:spacing w:line="145" w:lineRule="auto"/>
              <w:ind w:left="343"/>
              <w:rPr>
                <w:rFonts w:ascii="Arial" w:eastAsia="Arial" w:hAnsi="Arial" w:cs="Arial"/>
                <w:sz w:val="13"/>
                <w:szCs w:val="13"/>
              </w:rPr>
            </w:pPr>
          </w:p>
        </w:tc>
      </w:tr>
    </w:tbl>
    <w:p w:rsidR="004F3ECE" w:rsidRDefault="009562F8">
      <w:pPr>
        <w:pBdr>
          <w:top w:val="nil"/>
          <w:left w:val="nil"/>
          <w:bottom w:val="nil"/>
          <w:right w:val="nil"/>
          <w:between w:val="nil"/>
        </w:pBdr>
        <w:spacing w:before="10"/>
        <w:rPr>
          <w:rFonts w:ascii="Arial" w:eastAsia="Arial" w:hAnsi="Arial" w:cs="Arial"/>
          <w:b/>
          <w:color w:val="000000"/>
          <w:sz w:val="5"/>
          <w:szCs w:val="5"/>
        </w:rPr>
      </w:pPr>
      <w:r>
        <w:rPr>
          <w:rFonts w:ascii="Arial" w:eastAsia="Arial" w:hAnsi="Arial" w:cs="Arial"/>
          <w:noProof/>
          <w:color w:val="000000"/>
          <w:sz w:val="13"/>
          <w:szCs w:val="13"/>
        </w:rPr>
        <mc:AlternateContent>
          <mc:Choice Requires="wpg">
            <w:drawing>
              <wp:anchor distT="0" distB="0" distL="114300" distR="114300" simplePos="0" relativeHeight="25166848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88" name="Rectángulo 188"/>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88" name="image6.png"/>
                <a:graphic>
                  <a:graphicData uri="http://schemas.openxmlformats.org/drawingml/2006/picture">
                    <pic:pic>
                      <pic:nvPicPr>
                        <pic:cNvPr id="0" name="image6.png"/>
                        <pic:cNvPicPr preferRelativeResize="0"/>
                      </pic:nvPicPr>
                      <pic:blipFill>
                        <a:blip r:embed="rId27"/>
                        <a:srcRect/>
                        <a:stretch>
                          <a:fillRect/>
                        </a:stretch>
                      </pic:blipFill>
                      <pic:spPr>
                        <a:xfrm>
                          <a:off x="0" y="0"/>
                          <a:ext cx="167640" cy="1618615"/>
                        </a:xfrm>
                        <a:prstGeom prst="rect"/>
                        <a:ln/>
                      </pic:spPr>
                    </pic:pic>
                  </a:graphicData>
                </a:graphic>
              </wp:anchor>
            </w:drawing>
          </mc:Fallback>
        </mc:AlternateContent>
      </w:r>
    </w:p>
    <w:tbl>
      <w:tblPr>
        <w:tblStyle w:val="afffffff5"/>
        <w:tblW w:w="9635"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17"/>
        <w:gridCol w:w="4818"/>
      </w:tblGrid>
      <w:tr w:rsidR="004F3ECE">
        <w:trPr>
          <w:trHeight w:val="136"/>
        </w:trPr>
        <w:tc>
          <w:tcPr>
            <w:tcW w:w="9635" w:type="dxa"/>
            <w:gridSpan w:val="2"/>
            <w:tcBorders>
              <w:top w:val="nil"/>
            </w:tcBorders>
          </w:tcPr>
          <w:p w:rsidR="004F3ECE" w:rsidRDefault="004F3ECE">
            <w:pPr>
              <w:pBdr>
                <w:top w:val="nil"/>
                <w:left w:val="nil"/>
                <w:bottom w:val="nil"/>
                <w:right w:val="nil"/>
                <w:between w:val="nil"/>
              </w:pBdr>
              <w:spacing w:line="244" w:lineRule="auto"/>
              <w:ind w:right="477"/>
              <w:rPr>
                <w:rFonts w:ascii="Arial" w:eastAsia="Arial" w:hAnsi="Arial" w:cs="Arial"/>
                <w:color w:val="000000"/>
                <w:sz w:val="13"/>
                <w:szCs w:val="13"/>
              </w:rPr>
            </w:pPr>
          </w:p>
        </w:tc>
      </w:tr>
      <w:tr w:rsidR="004F3ECE">
        <w:trPr>
          <w:trHeight w:val="267"/>
        </w:trPr>
        <w:tc>
          <w:tcPr>
            <w:tcW w:w="9635" w:type="dxa"/>
            <w:gridSpan w:val="2"/>
            <w:tcBorders>
              <w:bottom w:val="single" w:sz="12" w:space="0" w:color="000000"/>
            </w:tcBorders>
            <w:shd w:val="clear" w:color="auto" w:fill="BFBFBF"/>
          </w:tcPr>
          <w:p w:rsidR="004F3ECE" w:rsidRDefault="009562F8">
            <w:pPr>
              <w:pBdr>
                <w:top w:val="nil"/>
                <w:left w:val="nil"/>
                <w:bottom w:val="nil"/>
                <w:right w:val="nil"/>
                <w:between w:val="nil"/>
              </w:pBdr>
              <w:spacing w:before="42"/>
              <w:ind w:left="50"/>
              <w:rPr>
                <w:b/>
                <w:color w:val="000000"/>
                <w:sz w:val="16"/>
                <w:szCs w:val="16"/>
              </w:rPr>
            </w:pPr>
            <w:r>
              <w:rPr>
                <w:b/>
                <w:color w:val="000000"/>
                <w:sz w:val="16"/>
                <w:szCs w:val="16"/>
              </w:rPr>
              <w:t>4.4 SISTEMA DE TRANSFERENCIA Y RECONOCIMIENTO DE CRÉDITOS</w:t>
            </w:r>
          </w:p>
        </w:tc>
      </w:tr>
      <w:tr w:rsidR="004F3ECE">
        <w:trPr>
          <w:trHeight w:val="277"/>
        </w:trPr>
        <w:tc>
          <w:tcPr>
            <w:tcW w:w="9635" w:type="dxa"/>
            <w:gridSpan w:val="2"/>
            <w:tcBorders>
              <w:top w:val="single" w:sz="12" w:space="0" w:color="000000"/>
            </w:tcBorders>
            <w:shd w:val="clear" w:color="auto" w:fill="BFBFBF"/>
          </w:tcPr>
          <w:p w:rsidR="004F3ECE" w:rsidRDefault="009562F8">
            <w:pPr>
              <w:pBdr>
                <w:top w:val="nil"/>
                <w:left w:val="nil"/>
                <w:bottom w:val="nil"/>
                <w:right w:val="nil"/>
                <w:between w:val="nil"/>
              </w:pBdr>
              <w:spacing w:before="47"/>
              <w:ind w:left="50"/>
              <w:rPr>
                <w:b/>
                <w:color w:val="000000"/>
                <w:sz w:val="16"/>
                <w:szCs w:val="16"/>
              </w:rPr>
            </w:pPr>
            <w:r>
              <w:rPr>
                <w:b/>
                <w:color w:val="000000"/>
                <w:sz w:val="16"/>
                <w:szCs w:val="16"/>
              </w:rPr>
              <w:t>Reconocimiento de Créditos Cursados en Enseñanzas Superiores Oficiales no Universitarias</w:t>
            </w:r>
          </w:p>
        </w:tc>
      </w:tr>
      <w:tr w:rsidR="004F3ECE">
        <w:trPr>
          <w:trHeight w:val="266"/>
        </w:trPr>
        <w:tc>
          <w:tcPr>
            <w:tcW w:w="4817" w:type="dxa"/>
            <w:tcBorders>
              <w:right w:val="single" w:sz="12" w:space="0" w:color="000000"/>
            </w:tcBorders>
            <w:shd w:val="clear" w:color="auto" w:fill="BFBFBF"/>
          </w:tcPr>
          <w:p w:rsidR="004F3ECE" w:rsidRDefault="009562F8">
            <w:pPr>
              <w:pBdr>
                <w:top w:val="nil"/>
                <w:left w:val="nil"/>
                <w:bottom w:val="nil"/>
                <w:right w:val="nil"/>
                <w:between w:val="nil"/>
              </w:pBdr>
              <w:spacing w:before="42"/>
              <w:ind w:left="50"/>
              <w:rPr>
                <w:b/>
                <w:color w:val="000000"/>
                <w:sz w:val="16"/>
                <w:szCs w:val="16"/>
              </w:rPr>
            </w:pPr>
            <w:r>
              <w:rPr>
                <w:b/>
                <w:color w:val="000000"/>
                <w:sz w:val="16"/>
                <w:szCs w:val="16"/>
              </w:rPr>
              <w:t>MÍNIMO</w:t>
            </w:r>
          </w:p>
        </w:tc>
        <w:tc>
          <w:tcPr>
            <w:tcW w:w="4818" w:type="dxa"/>
            <w:tcBorders>
              <w:left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42"/>
              <w:ind w:left="45"/>
              <w:rPr>
                <w:b/>
                <w:color w:val="000000"/>
                <w:sz w:val="16"/>
                <w:szCs w:val="16"/>
              </w:rPr>
            </w:pPr>
            <w:r>
              <w:rPr>
                <w:b/>
                <w:color w:val="000000"/>
                <w:sz w:val="16"/>
                <w:szCs w:val="16"/>
              </w:rPr>
              <w:t>MÁXIMO</w:t>
            </w:r>
          </w:p>
        </w:tc>
      </w:tr>
      <w:tr w:rsidR="004F3ECE">
        <w:trPr>
          <w:trHeight w:val="290"/>
        </w:trPr>
        <w:tc>
          <w:tcPr>
            <w:tcW w:w="4817" w:type="dxa"/>
            <w:tcBorders>
              <w:right w:val="single" w:sz="12" w:space="0" w:color="000000"/>
            </w:tcBorders>
          </w:tcPr>
          <w:p w:rsidR="004F3ECE" w:rsidRDefault="009562F8">
            <w:pPr>
              <w:pBdr>
                <w:top w:val="nil"/>
                <w:left w:val="nil"/>
                <w:bottom w:val="nil"/>
                <w:right w:val="nil"/>
                <w:between w:val="nil"/>
              </w:pBdr>
              <w:spacing w:before="35"/>
              <w:ind w:left="50"/>
              <w:rPr>
                <w:color w:val="000000"/>
                <w:sz w:val="18"/>
                <w:szCs w:val="18"/>
              </w:rPr>
            </w:pPr>
            <w:r>
              <w:rPr>
                <w:color w:val="000000"/>
                <w:sz w:val="18"/>
                <w:szCs w:val="18"/>
              </w:rPr>
              <w:t>0</w:t>
            </w:r>
          </w:p>
        </w:tc>
        <w:tc>
          <w:tcPr>
            <w:tcW w:w="4818" w:type="dxa"/>
            <w:tcBorders>
              <w:top w:val="single" w:sz="12" w:space="0" w:color="000000"/>
              <w:left w:val="single" w:sz="12" w:space="0" w:color="000000"/>
            </w:tcBorders>
          </w:tcPr>
          <w:p w:rsidR="004F3ECE" w:rsidRDefault="009562F8">
            <w:pPr>
              <w:pBdr>
                <w:top w:val="nil"/>
                <w:left w:val="nil"/>
                <w:bottom w:val="nil"/>
                <w:right w:val="nil"/>
                <w:between w:val="nil"/>
              </w:pBdr>
              <w:spacing w:before="35"/>
              <w:ind w:left="45"/>
              <w:rPr>
                <w:color w:val="000000"/>
                <w:sz w:val="18"/>
                <w:szCs w:val="18"/>
              </w:rPr>
            </w:pPr>
            <w:r>
              <w:rPr>
                <w:color w:val="000000"/>
                <w:sz w:val="18"/>
                <w:szCs w:val="18"/>
              </w:rPr>
              <w:t>0</w:t>
            </w:r>
          </w:p>
        </w:tc>
      </w:tr>
      <w:tr w:rsidR="004F3ECE">
        <w:trPr>
          <w:trHeight w:val="272"/>
        </w:trPr>
        <w:tc>
          <w:tcPr>
            <w:tcW w:w="9635" w:type="dxa"/>
            <w:gridSpan w:val="2"/>
            <w:shd w:val="clear" w:color="auto" w:fill="BFBFBF"/>
          </w:tcPr>
          <w:p w:rsidR="004F3ECE" w:rsidRDefault="009562F8">
            <w:pPr>
              <w:pBdr>
                <w:top w:val="nil"/>
                <w:left w:val="nil"/>
                <w:bottom w:val="nil"/>
                <w:right w:val="nil"/>
                <w:between w:val="nil"/>
              </w:pBdr>
              <w:spacing w:before="42"/>
              <w:ind w:left="50"/>
              <w:rPr>
                <w:b/>
                <w:color w:val="000000"/>
                <w:sz w:val="16"/>
                <w:szCs w:val="16"/>
              </w:rPr>
            </w:pPr>
            <w:r>
              <w:rPr>
                <w:b/>
                <w:color w:val="000000"/>
                <w:sz w:val="16"/>
                <w:szCs w:val="16"/>
              </w:rPr>
              <w:lastRenderedPageBreak/>
              <w:t>Reconocimiento de Créditos Cursados en Títulos Propios</w:t>
            </w:r>
          </w:p>
        </w:tc>
      </w:tr>
      <w:tr w:rsidR="004F3ECE">
        <w:trPr>
          <w:trHeight w:val="266"/>
        </w:trPr>
        <w:tc>
          <w:tcPr>
            <w:tcW w:w="4817" w:type="dxa"/>
            <w:tcBorders>
              <w:right w:val="single" w:sz="12" w:space="0" w:color="000000"/>
            </w:tcBorders>
            <w:shd w:val="clear" w:color="auto" w:fill="BFBFBF"/>
          </w:tcPr>
          <w:p w:rsidR="004F3ECE" w:rsidRDefault="009562F8">
            <w:pPr>
              <w:pBdr>
                <w:top w:val="nil"/>
                <w:left w:val="nil"/>
                <w:bottom w:val="nil"/>
                <w:right w:val="nil"/>
                <w:between w:val="nil"/>
              </w:pBdr>
              <w:spacing w:before="42"/>
              <w:ind w:left="50"/>
              <w:rPr>
                <w:b/>
                <w:color w:val="000000"/>
                <w:sz w:val="16"/>
                <w:szCs w:val="16"/>
              </w:rPr>
            </w:pPr>
            <w:r>
              <w:rPr>
                <w:b/>
                <w:color w:val="000000"/>
                <w:sz w:val="16"/>
                <w:szCs w:val="16"/>
              </w:rPr>
              <w:t>MÍNIMO</w:t>
            </w:r>
          </w:p>
        </w:tc>
        <w:tc>
          <w:tcPr>
            <w:tcW w:w="4818" w:type="dxa"/>
            <w:tcBorders>
              <w:left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42"/>
              <w:ind w:left="45"/>
              <w:rPr>
                <w:b/>
                <w:color w:val="000000"/>
                <w:sz w:val="16"/>
                <w:szCs w:val="16"/>
              </w:rPr>
            </w:pPr>
            <w:r>
              <w:rPr>
                <w:b/>
                <w:color w:val="000000"/>
                <w:sz w:val="16"/>
                <w:szCs w:val="16"/>
              </w:rPr>
              <w:t>MÁXIMO</w:t>
            </w:r>
          </w:p>
        </w:tc>
      </w:tr>
      <w:tr w:rsidR="004F3ECE">
        <w:trPr>
          <w:trHeight w:val="290"/>
        </w:trPr>
        <w:tc>
          <w:tcPr>
            <w:tcW w:w="4817" w:type="dxa"/>
            <w:tcBorders>
              <w:right w:val="single" w:sz="12" w:space="0" w:color="000000"/>
            </w:tcBorders>
          </w:tcPr>
          <w:p w:rsidR="004F3ECE" w:rsidRDefault="009562F8">
            <w:pPr>
              <w:pBdr>
                <w:top w:val="nil"/>
                <w:left w:val="nil"/>
                <w:bottom w:val="nil"/>
                <w:right w:val="nil"/>
                <w:between w:val="nil"/>
              </w:pBdr>
              <w:spacing w:before="35"/>
              <w:ind w:left="50"/>
              <w:rPr>
                <w:color w:val="000000"/>
                <w:sz w:val="18"/>
                <w:szCs w:val="18"/>
              </w:rPr>
            </w:pPr>
            <w:r>
              <w:rPr>
                <w:color w:val="000000"/>
                <w:sz w:val="18"/>
                <w:szCs w:val="18"/>
              </w:rPr>
              <w:t>0</w:t>
            </w:r>
          </w:p>
        </w:tc>
        <w:tc>
          <w:tcPr>
            <w:tcW w:w="4818" w:type="dxa"/>
            <w:tcBorders>
              <w:top w:val="single" w:sz="12" w:space="0" w:color="000000"/>
              <w:left w:val="single" w:sz="12" w:space="0" w:color="000000"/>
            </w:tcBorders>
          </w:tcPr>
          <w:p w:rsidR="004F3ECE" w:rsidRDefault="009562F8">
            <w:pPr>
              <w:pBdr>
                <w:top w:val="nil"/>
                <w:left w:val="nil"/>
                <w:bottom w:val="nil"/>
                <w:right w:val="nil"/>
                <w:between w:val="nil"/>
              </w:pBdr>
              <w:spacing w:before="35"/>
              <w:ind w:left="45"/>
              <w:rPr>
                <w:color w:val="000000"/>
                <w:sz w:val="18"/>
                <w:szCs w:val="18"/>
              </w:rPr>
            </w:pPr>
            <w:r>
              <w:rPr>
                <w:color w:val="000000"/>
                <w:sz w:val="18"/>
                <w:szCs w:val="18"/>
              </w:rPr>
              <w:t>9</w:t>
            </w:r>
          </w:p>
        </w:tc>
      </w:tr>
      <w:tr w:rsidR="004F3ECE">
        <w:trPr>
          <w:trHeight w:val="271"/>
        </w:trPr>
        <w:tc>
          <w:tcPr>
            <w:tcW w:w="9635" w:type="dxa"/>
            <w:gridSpan w:val="2"/>
            <w:shd w:val="clear" w:color="auto" w:fill="BFBFBF"/>
          </w:tcPr>
          <w:p w:rsidR="004F3ECE" w:rsidRDefault="009562F8">
            <w:pPr>
              <w:pBdr>
                <w:top w:val="nil"/>
                <w:left w:val="nil"/>
                <w:bottom w:val="nil"/>
                <w:right w:val="nil"/>
                <w:between w:val="nil"/>
              </w:pBdr>
              <w:spacing w:before="42"/>
              <w:ind w:left="50"/>
              <w:rPr>
                <w:b/>
                <w:color w:val="000000"/>
                <w:sz w:val="16"/>
                <w:szCs w:val="16"/>
              </w:rPr>
            </w:pPr>
            <w:r>
              <w:rPr>
                <w:b/>
                <w:color w:val="000000"/>
                <w:sz w:val="16"/>
                <w:szCs w:val="16"/>
              </w:rPr>
              <w:t>Adjuntar Título Propio</w:t>
            </w:r>
          </w:p>
        </w:tc>
      </w:tr>
    </w:tbl>
    <w:p w:rsidR="004F3ECE" w:rsidRDefault="009562F8">
      <w:pPr>
        <w:spacing w:after="11" w:line="156" w:lineRule="auto"/>
        <w:ind w:left="113"/>
        <w:rPr>
          <w:sz w:val="14"/>
          <w:szCs w:val="14"/>
        </w:rPr>
      </w:pPr>
      <w:r>
        <w:rPr>
          <w:sz w:val="14"/>
          <w:szCs w:val="14"/>
        </w:rPr>
        <w:t>Ver Apartado 4: Anexo 2.</w:t>
      </w:r>
    </w:p>
    <w:tbl>
      <w:tblPr>
        <w:tblStyle w:val="afffffff6"/>
        <w:tblW w:w="9635"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17"/>
        <w:gridCol w:w="4818"/>
      </w:tblGrid>
      <w:tr w:rsidR="004F3ECE">
        <w:trPr>
          <w:trHeight w:val="272"/>
        </w:trPr>
        <w:tc>
          <w:tcPr>
            <w:tcW w:w="9635" w:type="dxa"/>
            <w:gridSpan w:val="2"/>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Reconocimiento de Créditos Cursados por Acreditación de Experiencia Laboral y Profesional</w:t>
            </w:r>
          </w:p>
        </w:tc>
      </w:tr>
      <w:tr w:rsidR="004F3ECE">
        <w:trPr>
          <w:trHeight w:val="272"/>
        </w:trPr>
        <w:tc>
          <w:tcPr>
            <w:tcW w:w="4817"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MÍNIMO</w:t>
            </w:r>
          </w:p>
        </w:tc>
        <w:tc>
          <w:tcPr>
            <w:tcW w:w="4818" w:type="dxa"/>
            <w:tcBorders>
              <w:lef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MÁXIMO</w:t>
            </w:r>
          </w:p>
        </w:tc>
      </w:tr>
      <w:tr w:rsidR="004F3ECE">
        <w:trPr>
          <w:trHeight w:val="291"/>
        </w:trPr>
        <w:tc>
          <w:tcPr>
            <w:tcW w:w="4817" w:type="dxa"/>
            <w:tcBorders>
              <w:bottom w:val="single" w:sz="4"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c>
          <w:tcPr>
            <w:tcW w:w="4818" w:type="dxa"/>
            <w:tcBorders>
              <w:left w:val="single" w:sz="12" w:space="0" w:color="000000"/>
              <w:bottom w:val="single" w:sz="4"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9</w:t>
            </w:r>
          </w:p>
        </w:tc>
      </w:tr>
      <w:tr w:rsidR="004F3ECE">
        <w:trPr>
          <w:trHeight w:val="3387"/>
        </w:trPr>
        <w:tc>
          <w:tcPr>
            <w:tcW w:w="9635" w:type="dxa"/>
            <w:gridSpan w:val="2"/>
            <w:tcBorders>
              <w:top w:val="single" w:sz="4" w:space="0" w:color="000000"/>
              <w:bottom w:val="nil"/>
            </w:tcBorders>
          </w:tcPr>
          <w:p w:rsidR="004F3ECE" w:rsidRDefault="004F3ECE">
            <w:pPr>
              <w:pBdr>
                <w:top w:val="nil"/>
                <w:left w:val="nil"/>
                <w:bottom w:val="nil"/>
                <w:right w:val="nil"/>
                <w:between w:val="nil"/>
              </w:pBdr>
              <w:spacing w:before="10" w:line="276" w:lineRule="auto"/>
              <w:rPr>
                <w:rFonts w:ascii="Arial" w:eastAsia="Arial" w:hAnsi="Arial" w:cs="Arial"/>
                <w:color w:val="000000"/>
                <w:sz w:val="13"/>
                <w:szCs w:val="13"/>
              </w:rPr>
            </w:pPr>
          </w:p>
          <w:p w:rsidR="004F3ECE" w:rsidRDefault="009562F8">
            <w:pPr>
              <w:pBdr>
                <w:top w:val="nil"/>
                <w:left w:val="nil"/>
                <w:bottom w:val="nil"/>
                <w:right w:val="nil"/>
                <w:between w:val="nil"/>
              </w:pBdr>
              <w:spacing w:line="276" w:lineRule="auto"/>
              <w:ind w:left="358"/>
              <w:rPr>
                <w:rFonts w:ascii="Arial" w:eastAsia="Arial" w:hAnsi="Arial" w:cs="Arial"/>
                <w:b/>
                <w:color w:val="000000"/>
                <w:sz w:val="13"/>
                <w:szCs w:val="13"/>
              </w:rPr>
            </w:pPr>
            <w:r>
              <w:rPr>
                <w:rFonts w:ascii="Arial" w:eastAsia="Arial" w:hAnsi="Arial" w:cs="Arial"/>
                <w:b/>
                <w:color w:val="000000"/>
                <w:sz w:val="13"/>
                <w:szCs w:val="13"/>
              </w:rPr>
              <w:t>4.4. Sistema de transferencia y reconocimiento de créditos</w:t>
            </w:r>
          </w:p>
          <w:p w:rsidR="004F3ECE" w:rsidRDefault="004F3ECE">
            <w:pPr>
              <w:pBdr>
                <w:top w:val="nil"/>
                <w:left w:val="nil"/>
                <w:bottom w:val="nil"/>
                <w:right w:val="nil"/>
                <w:between w:val="nil"/>
              </w:pBdr>
              <w:spacing w:before="6" w:line="276" w:lineRule="auto"/>
              <w:rPr>
                <w:rFonts w:ascii="Arial" w:eastAsia="Arial" w:hAnsi="Arial" w:cs="Arial"/>
                <w:color w:val="000000"/>
                <w:sz w:val="13"/>
                <w:szCs w:val="13"/>
              </w:rPr>
            </w:pPr>
          </w:p>
          <w:p w:rsidR="004F3ECE" w:rsidRDefault="009562F8">
            <w:pPr>
              <w:pBdr>
                <w:top w:val="nil"/>
                <w:left w:val="nil"/>
                <w:bottom w:val="nil"/>
                <w:right w:val="nil"/>
                <w:between w:val="nil"/>
              </w:pBdr>
              <w:spacing w:line="276" w:lineRule="auto"/>
              <w:ind w:left="358" w:right="477"/>
              <w:rPr>
                <w:rFonts w:ascii="Arial" w:eastAsia="Arial" w:hAnsi="Arial" w:cs="Arial"/>
                <w:color w:val="000000"/>
                <w:sz w:val="13"/>
                <w:szCs w:val="13"/>
              </w:rPr>
            </w:pPr>
            <w:r>
              <w:rPr>
                <w:rFonts w:ascii="Arial" w:eastAsia="Arial" w:hAnsi="Arial" w:cs="Arial"/>
                <w:color w:val="000000"/>
                <w:sz w:val="13"/>
                <w:szCs w:val="13"/>
              </w:rPr>
              <w:t>El Real Decreto 1393/2007, de 29 de octubre, por el que se establece la ordenación de las enseñanzas universitarias oficiales (modificado por Real Decreto 861/2010, de 2 de julio), indica en su artículo 6 que, con objeto de hacer efectiva la movilidad de estudiantes, tanto dentro del territorio nacional como fuera de él, las universidades elaborarán y harán pública su normativa sobre el sistema de reconocimiento y transferencia de créditos, con sujeción a los criterios generales establecidos en el mismo.</w:t>
            </w:r>
          </w:p>
          <w:p w:rsidR="004F3ECE" w:rsidRDefault="004F3ECE">
            <w:pPr>
              <w:pBdr>
                <w:top w:val="nil"/>
                <w:left w:val="nil"/>
                <w:bottom w:val="nil"/>
                <w:right w:val="nil"/>
                <w:between w:val="nil"/>
              </w:pBdr>
              <w:spacing w:before="10" w:line="276" w:lineRule="auto"/>
              <w:rPr>
                <w:rFonts w:ascii="Arial" w:eastAsia="Arial" w:hAnsi="Arial" w:cs="Arial"/>
                <w:color w:val="000000"/>
                <w:sz w:val="13"/>
                <w:szCs w:val="13"/>
              </w:rPr>
            </w:pPr>
          </w:p>
          <w:p w:rsidR="004F3ECE" w:rsidRDefault="009562F8">
            <w:pPr>
              <w:pBdr>
                <w:top w:val="nil"/>
                <w:left w:val="nil"/>
                <w:bottom w:val="nil"/>
                <w:right w:val="nil"/>
                <w:between w:val="nil"/>
              </w:pBdr>
              <w:spacing w:line="276" w:lineRule="auto"/>
              <w:ind w:left="358" w:right="420"/>
              <w:rPr>
                <w:rFonts w:ascii="Arial" w:eastAsia="Arial" w:hAnsi="Arial" w:cs="Arial"/>
                <w:color w:val="000000"/>
                <w:sz w:val="13"/>
                <w:szCs w:val="13"/>
              </w:rPr>
            </w:pPr>
            <w:r>
              <w:rPr>
                <w:rFonts w:ascii="Arial" w:eastAsia="Arial" w:hAnsi="Arial" w:cs="Arial"/>
                <w:color w:val="000000"/>
                <w:sz w:val="13"/>
                <w:szCs w:val="13"/>
              </w:rPr>
              <w:t>La Universidad de Cádiz, para dar cumplimiento al mencionado precepto, aprobó el Reglamento UCA/CG12/2010,  de 28 de junio, por el que se regula el Reconocimiento y Transferencia de Créditos en las Enseñanzas Oficiales Reguladas por el Real Decreto 1393/2007, de 29 de octubre [Acuerdo del Consejo de Gobierno de 28 de junio de 2010 (BOUCA núm. 109)] y posteriormente lo modificó [Acuerdo del Consejo de Gobierno de 22 de junio de 2011 (</w:t>
            </w:r>
            <w:r>
              <w:rPr>
                <w:rFonts w:ascii="Arial" w:eastAsia="Arial" w:hAnsi="Arial" w:cs="Arial"/>
                <w:color w:val="FF0000"/>
                <w:sz w:val="13"/>
                <w:szCs w:val="13"/>
              </w:rPr>
              <w:t>BOUCA</w:t>
            </w:r>
            <w:r>
              <w:rPr>
                <w:rFonts w:ascii="Arial" w:eastAsia="Arial" w:hAnsi="Arial" w:cs="Arial"/>
                <w:color w:val="000000"/>
                <w:sz w:val="13"/>
                <w:szCs w:val="13"/>
              </w:rPr>
              <w:t xml:space="preserve"> núm. 122)], en orden a adecuarlo a la nueva redacción del art. 6.º RD 1393/2007 dada por el RD 861/2010. </w:t>
            </w:r>
            <w:proofErr w:type="gramStart"/>
            <w:r>
              <w:rPr>
                <w:rFonts w:ascii="Arial" w:eastAsia="Arial" w:hAnsi="Arial" w:cs="Arial"/>
                <w:color w:val="000000"/>
                <w:sz w:val="13"/>
                <w:szCs w:val="13"/>
              </w:rPr>
              <w:t>Finalmente</w:t>
            </w:r>
            <w:proofErr w:type="gramEnd"/>
            <w:r>
              <w:rPr>
                <w:rFonts w:ascii="Arial" w:eastAsia="Arial" w:hAnsi="Arial" w:cs="Arial"/>
                <w:color w:val="000000"/>
                <w:sz w:val="13"/>
                <w:szCs w:val="13"/>
              </w:rPr>
              <w:t xml:space="preserve"> el citado Reglamento ha sido modificado recientemente en virtud de los Reglamentos UCA/CG01/2014, de 25 de febrero (BOUCA núm. 170, de 1 de abril) y UCA/CG06/2014, de 17 de junio 2014 (BOUCA núm. 173,</w:t>
            </w:r>
            <w:r>
              <w:rPr>
                <w:rFonts w:ascii="Arial" w:eastAsia="Arial" w:hAnsi="Arial" w:cs="Arial"/>
                <w:color w:val="FF0000"/>
                <w:sz w:val="13"/>
                <w:szCs w:val="13"/>
              </w:rPr>
              <w:t xml:space="preserve"> 27 de j</w:t>
            </w:r>
            <w:r>
              <w:rPr>
                <w:rFonts w:ascii="Arial" w:eastAsia="Arial" w:hAnsi="Arial" w:cs="Arial"/>
                <w:color w:val="000000"/>
                <w:sz w:val="13"/>
                <w:szCs w:val="13"/>
              </w:rPr>
              <w:t>unio).</w:t>
            </w:r>
          </w:p>
          <w:p w:rsidR="004F3ECE" w:rsidRDefault="004F3ECE">
            <w:pPr>
              <w:pBdr>
                <w:top w:val="nil"/>
                <w:left w:val="nil"/>
                <w:bottom w:val="nil"/>
                <w:right w:val="nil"/>
                <w:between w:val="nil"/>
              </w:pBdr>
              <w:spacing w:line="276" w:lineRule="auto"/>
              <w:ind w:left="358" w:right="420"/>
              <w:rPr>
                <w:rFonts w:ascii="Arial" w:eastAsia="Arial" w:hAnsi="Arial" w:cs="Arial"/>
                <w:sz w:val="13"/>
                <w:szCs w:val="13"/>
              </w:rPr>
            </w:pPr>
          </w:p>
          <w:p w:rsidR="004F3ECE" w:rsidRDefault="009562F8">
            <w:pPr>
              <w:spacing w:before="1"/>
              <w:ind w:left="358"/>
              <w:rPr>
                <w:rFonts w:ascii="Arial" w:eastAsia="Arial" w:hAnsi="Arial" w:cs="Arial"/>
                <w:b/>
                <w:sz w:val="13"/>
                <w:szCs w:val="13"/>
              </w:rPr>
            </w:pPr>
            <w:r>
              <w:rPr>
                <w:rFonts w:ascii="Arial" w:eastAsia="Arial" w:hAnsi="Arial" w:cs="Arial"/>
                <w:b/>
                <w:sz w:val="13"/>
                <w:szCs w:val="13"/>
              </w:rPr>
              <w:t>Reconocimiento de créditos</w:t>
            </w:r>
          </w:p>
          <w:p w:rsidR="004F3ECE" w:rsidRDefault="004F3ECE">
            <w:pPr>
              <w:spacing w:before="5"/>
              <w:rPr>
                <w:rFonts w:ascii="Arial" w:eastAsia="Arial" w:hAnsi="Arial" w:cs="Arial"/>
                <w:sz w:val="13"/>
                <w:szCs w:val="13"/>
              </w:rPr>
            </w:pPr>
          </w:p>
          <w:p w:rsidR="004F3ECE" w:rsidRDefault="009562F8">
            <w:pPr>
              <w:ind w:left="358" w:right="414"/>
              <w:rPr>
                <w:rFonts w:ascii="Arial" w:eastAsia="Arial" w:hAnsi="Arial" w:cs="Arial"/>
                <w:sz w:val="13"/>
                <w:szCs w:val="13"/>
              </w:rPr>
            </w:pPr>
            <w:r>
              <w:rPr>
                <w:rFonts w:ascii="Arial" w:eastAsia="Arial" w:hAnsi="Arial" w:cs="Arial"/>
                <w:sz w:val="13"/>
                <w:szCs w:val="13"/>
              </w:rPr>
              <w:t>El reconocimiento de créditos supone la aceptación por una universidad de los créditos que, habiendo sido obtenidos en unas enseñanzas oficiales, en la misma u otra universidad, son computados en otras distintas a efectos de la obtención de un título oficial.</w:t>
            </w:r>
          </w:p>
          <w:p w:rsidR="004F3ECE" w:rsidRDefault="004F3ECE">
            <w:pPr>
              <w:spacing w:before="8"/>
              <w:rPr>
                <w:rFonts w:ascii="Arial" w:eastAsia="Arial" w:hAnsi="Arial" w:cs="Arial"/>
                <w:sz w:val="13"/>
                <w:szCs w:val="13"/>
              </w:rPr>
            </w:pPr>
          </w:p>
          <w:p w:rsidR="004F3ECE" w:rsidRDefault="009562F8">
            <w:pPr>
              <w:ind w:left="358" w:right="435"/>
              <w:rPr>
                <w:rFonts w:ascii="Arial" w:eastAsia="Arial" w:hAnsi="Arial" w:cs="Arial"/>
                <w:sz w:val="13"/>
                <w:szCs w:val="13"/>
              </w:rPr>
            </w:pPr>
            <w:r>
              <w:rPr>
                <w:rFonts w:ascii="Arial" w:eastAsia="Arial" w:hAnsi="Arial" w:cs="Arial"/>
                <w:sz w:val="13"/>
                <w:szCs w:val="13"/>
              </w:rPr>
              <w:t>Para el procedimiento de reconocimiento de créditos y sus efectos en el expediente se atenderá a lo establecido por la normativa de la Universidad de Cádiz, concretamente:</w:t>
            </w:r>
          </w:p>
          <w:p w:rsidR="004F3ECE" w:rsidRDefault="004F3ECE">
            <w:pPr>
              <w:spacing w:before="7"/>
              <w:rPr>
                <w:rFonts w:ascii="Arial" w:eastAsia="Arial" w:hAnsi="Arial" w:cs="Arial"/>
                <w:sz w:val="13"/>
                <w:szCs w:val="13"/>
              </w:rPr>
            </w:pPr>
          </w:p>
          <w:p w:rsidR="004F3ECE" w:rsidRDefault="009562F8">
            <w:pPr>
              <w:ind w:left="358"/>
              <w:rPr>
                <w:rFonts w:ascii="Arial" w:eastAsia="Arial" w:hAnsi="Arial" w:cs="Arial"/>
                <w:sz w:val="13"/>
                <w:szCs w:val="13"/>
              </w:rPr>
            </w:pPr>
            <w:r>
              <w:rPr>
                <w:rFonts w:ascii="Arial" w:eastAsia="Arial" w:hAnsi="Arial" w:cs="Arial"/>
                <w:b/>
                <w:sz w:val="13"/>
                <w:szCs w:val="13"/>
              </w:rPr>
              <w:t>Artículo 20</w:t>
            </w:r>
            <w:r>
              <w:rPr>
                <w:rFonts w:ascii="Arial" w:eastAsia="Arial" w:hAnsi="Arial" w:cs="Arial"/>
                <w:sz w:val="13"/>
                <w:szCs w:val="13"/>
              </w:rPr>
              <w:t>. Materia objeto de reconocimiento.</w:t>
            </w:r>
          </w:p>
          <w:p w:rsidR="004F3ECE" w:rsidRDefault="004F3ECE">
            <w:pPr>
              <w:spacing w:before="6"/>
              <w:rPr>
                <w:rFonts w:ascii="Arial" w:eastAsia="Arial" w:hAnsi="Arial" w:cs="Arial"/>
                <w:sz w:val="13"/>
                <w:szCs w:val="13"/>
              </w:rPr>
            </w:pPr>
          </w:p>
          <w:p w:rsidR="004F3ECE" w:rsidRDefault="009562F8">
            <w:pPr>
              <w:numPr>
                <w:ilvl w:val="0"/>
                <w:numId w:val="22"/>
              </w:numPr>
              <w:tabs>
                <w:tab w:val="left" w:pos="549"/>
              </w:tabs>
              <w:ind w:right="387" w:firstLine="0"/>
              <w:rPr>
                <w:sz w:val="13"/>
                <w:szCs w:val="13"/>
              </w:rPr>
            </w:pPr>
            <w:r>
              <w:rPr>
                <w:rFonts w:ascii="Arial" w:eastAsia="Arial" w:hAnsi="Arial" w:cs="Arial"/>
                <w:sz w:val="13"/>
                <w:szCs w:val="13"/>
              </w:rPr>
              <w:t>Quienes accedan a las enseñanzas conducentes a la obtención de un título oficial de Máster o Doctorado podrán obtener reconocimiento de créditos por materias previamente cursadas en función de la adecuación entre las competencias y conocimientos asociados a las materias superadas y los previstos en el plan de estudios de las enseñanzas de Máster o Doctorado, siempre que se compruebe que los estudios por los que se solicita el reconocimiento han sido superados dentro de las enseñanzas universitarias conducentes a títulos de posgrado.</w:t>
            </w:r>
          </w:p>
          <w:p w:rsidR="004F3ECE" w:rsidRDefault="004F3ECE">
            <w:pPr>
              <w:spacing w:before="10"/>
              <w:rPr>
                <w:rFonts w:ascii="Arial" w:eastAsia="Arial" w:hAnsi="Arial" w:cs="Arial"/>
                <w:sz w:val="13"/>
                <w:szCs w:val="13"/>
              </w:rPr>
            </w:pPr>
          </w:p>
          <w:p w:rsidR="004F3ECE" w:rsidRDefault="009562F8">
            <w:pPr>
              <w:numPr>
                <w:ilvl w:val="0"/>
                <w:numId w:val="22"/>
              </w:numPr>
              <w:tabs>
                <w:tab w:val="left" w:pos="549"/>
              </w:tabs>
              <w:ind w:right="501" w:firstLine="0"/>
              <w:rPr>
                <w:sz w:val="13"/>
                <w:szCs w:val="13"/>
              </w:rPr>
            </w:pPr>
            <w:r>
              <w:rPr>
                <w:rFonts w:ascii="Arial" w:eastAsia="Arial" w:hAnsi="Arial" w:cs="Arial"/>
                <w:sz w:val="13"/>
                <w:szCs w:val="13"/>
              </w:rPr>
              <w:t>En el caso de títulos oficiales de Máster que habiliten para el ejercicio de profesiones reguladas, para los que el Gobierno haya establecido las condiciones a las que han de adecuarse los planes de estudios, se reconocerán los créditos de los módulos definidos en la correspondiente norma reguladora. En caso de no haberse superado íntegramente un determinado módulo, el reconocimiento se llevará a cabo por materias o asignaturas en función de las competencias y conocimientos asociados a las mismas.</w:t>
            </w:r>
          </w:p>
          <w:p w:rsidR="004F3ECE" w:rsidRDefault="004F3ECE">
            <w:pPr>
              <w:spacing w:before="10"/>
              <w:rPr>
                <w:rFonts w:ascii="Arial" w:eastAsia="Arial" w:hAnsi="Arial" w:cs="Arial"/>
                <w:sz w:val="13"/>
                <w:szCs w:val="13"/>
              </w:rPr>
            </w:pPr>
          </w:p>
          <w:p w:rsidR="004F3ECE" w:rsidRDefault="009562F8">
            <w:pPr>
              <w:numPr>
                <w:ilvl w:val="0"/>
                <w:numId w:val="22"/>
              </w:numPr>
              <w:tabs>
                <w:tab w:val="left" w:pos="549"/>
              </w:tabs>
              <w:ind w:right="415" w:firstLine="0"/>
              <w:rPr>
                <w:sz w:val="13"/>
                <w:szCs w:val="13"/>
              </w:rPr>
            </w:pPr>
            <w:r>
              <w:rPr>
                <w:rFonts w:ascii="Arial" w:eastAsia="Arial" w:hAnsi="Arial" w:cs="Arial"/>
                <w:sz w:val="13"/>
                <w:szCs w:val="13"/>
              </w:rPr>
              <w:t>Se podrá obtener reconocimiento de créditos en estudios oficiales de Máster a partir de estudios previos cursados en títulos propios universitarios, en función de la adecuación entre las competencias y conocimientos asociados a las materias superadas y los previstos en el plan de estudios de las enseñanzas de Máster, dentro los límites y porcentajes que a estos efectos pueda establecer el Real Decreto 1393/2007.</w:t>
            </w:r>
          </w:p>
          <w:p w:rsidR="004F3ECE" w:rsidRDefault="004F3ECE">
            <w:pPr>
              <w:spacing w:before="9"/>
              <w:rPr>
                <w:rFonts w:ascii="Arial" w:eastAsia="Arial" w:hAnsi="Arial" w:cs="Arial"/>
                <w:sz w:val="13"/>
                <w:szCs w:val="13"/>
              </w:rPr>
            </w:pPr>
          </w:p>
          <w:p w:rsidR="004F3ECE" w:rsidRDefault="009562F8">
            <w:pPr>
              <w:numPr>
                <w:ilvl w:val="0"/>
                <w:numId w:val="22"/>
              </w:numPr>
              <w:tabs>
                <w:tab w:val="left" w:pos="549"/>
              </w:tabs>
              <w:spacing w:before="1"/>
              <w:ind w:right="396" w:firstLine="0"/>
              <w:rPr>
                <w:sz w:val="13"/>
                <w:szCs w:val="13"/>
              </w:rPr>
            </w:pPr>
            <w:r>
              <w:rPr>
                <w:rFonts w:ascii="Arial" w:eastAsia="Arial" w:hAnsi="Arial" w:cs="Arial"/>
                <w:sz w:val="13"/>
                <w:szCs w:val="13"/>
              </w:rPr>
              <w:t>La resolución de reconocimiento de estudios requerirá que el interesado se encuentre previamente matriculado en el título oficial de Máster o Doctorado correspondiente.</w:t>
            </w:r>
          </w:p>
          <w:p w:rsidR="004F3ECE" w:rsidRDefault="004F3ECE">
            <w:pPr>
              <w:spacing w:before="6"/>
              <w:rPr>
                <w:rFonts w:ascii="Arial" w:eastAsia="Arial" w:hAnsi="Arial" w:cs="Arial"/>
                <w:sz w:val="13"/>
                <w:szCs w:val="13"/>
              </w:rPr>
            </w:pPr>
          </w:p>
          <w:p w:rsidR="004F3ECE" w:rsidRDefault="009562F8">
            <w:pPr>
              <w:ind w:left="358"/>
              <w:rPr>
                <w:rFonts w:ascii="Arial" w:eastAsia="Arial" w:hAnsi="Arial" w:cs="Arial"/>
                <w:sz w:val="13"/>
                <w:szCs w:val="13"/>
              </w:rPr>
            </w:pPr>
            <w:r>
              <w:rPr>
                <w:rFonts w:ascii="Arial" w:eastAsia="Arial" w:hAnsi="Arial" w:cs="Arial"/>
                <w:b/>
                <w:sz w:val="13"/>
                <w:szCs w:val="13"/>
              </w:rPr>
              <w:t>Artículo 21</w:t>
            </w:r>
            <w:r>
              <w:rPr>
                <w:rFonts w:ascii="Arial" w:eastAsia="Arial" w:hAnsi="Arial" w:cs="Arial"/>
                <w:sz w:val="13"/>
                <w:szCs w:val="13"/>
              </w:rPr>
              <w:t>. Criterios generales para el reconocimiento de créditos.</w:t>
            </w:r>
          </w:p>
          <w:p w:rsidR="004F3ECE" w:rsidRDefault="004F3ECE">
            <w:pPr>
              <w:spacing w:before="6"/>
              <w:rPr>
                <w:rFonts w:ascii="Arial" w:eastAsia="Arial" w:hAnsi="Arial" w:cs="Arial"/>
                <w:sz w:val="13"/>
                <w:szCs w:val="13"/>
              </w:rPr>
            </w:pPr>
          </w:p>
          <w:p w:rsidR="004F3ECE" w:rsidRDefault="009562F8">
            <w:pPr>
              <w:numPr>
                <w:ilvl w:val="0"/>
                <w:numId w:val="30"/>
              </w:numPr>
              <w:tabs>
                <w:tab w:val="left" w:pos="549"/>
              </w:tabs>
              <w:ind w:right="491" w:firstLine="0"/>
              <w:rPr>
                <w:sz w:val="13"/>
                <w:szCs w:val="13"/>
              </w:rPr>
            </w:pPr>
            <w:r>
              <w:rPr>
                <w:rFonts w:ascii="Arial" w:eastAsia="Arial" w:hAnsi="Arial" w:cs="Arial"/>
                <w:sz w:val="13"/>
                <w:szCs w:val="13"/>
              </w:rPr>
              <w:t>Las solicitudes de reconocimiento de créditos tendrán su origen en módulos, materias o asignaturas realmente cursadas y superadas. La resolución del reconocimiento se hará por el total de créditos de la asignatura de destino, por lo que no podrá reconocerse un número parcial de créditos.</w:t>
            </w:r>
          </w:p>
          <w:p w:rsidR="004F3ECE" w:rsidRDefault="004F3ECE">
            <w:pPr>
              <w:spacing w:before="8"/>
              <w:rPr>
                <w:rFonts w:ascii="Arial" w:eastAsia="Arial" w:hAnsi="Arial" w:cs="Arial"/>
                <w:sz w:val="13"/>
                <w:szCs w:val="13"/>
              </w:rPr>
            </w:pPr>
          </w:p>
          <w:p w:rsidR="004F3ECE" w:rsidRDefault="009562F8">
            <w:pPr>
              <w:numPr>
                <w:ilvl w:val="0"/>
                <w:numId w:val="30"/>
              </w:numPr>
              <w:tabs>
                <w:tab w:val="left" w:pos="549"/>
              </w:tabs>
              <w:ind w:right="501" w:firstLine="0"/>
              <w:rPr>
                <w:sz w:val="13"/>
                <w:szCs w:val="13"/>
              </w:rPr>
            </w:pPr>
            <w:r>
              <w:rPr>
                <w:rFonts w:ascii="Arial" w:eastAsia="Arial" w:hAnsi="Arial" w:cs="Arial"/>
                <w:sz w:val="13"/>
                <w:szCs w:val="13"/>
              </w:rPr>
              <w:t>Las materias cursadas y superadas por los estudiantes podrán utilizarse más de una vez para su reconocimiento en otras titulaciones. En ningún caso el reconocimiento se referirá a módulos, materias o asignaturas previamente reconocidas, convalidadas o adaptadas.</w:t>
            </w:r>
          </w:p>
          <w:p w:rsidR="004F3ECE" w:rsidRDefault="004F3ECE">
            <w:pPr>
              <w:spacing w:before="8"/>
              <w:rPr>
                <w:rFonts w:ascii="Arial" w:eastAsia="Arial" w:hAnsi="Arial" w:cs="Arial"/>
                <w:sz w:val="13"/>
                <w:szCs w:val="13"/>
              </w:rPr>
            </w:pPr>
          </w:p>
          <w:p w:rsidR="004F3ECE" w:rsidRDefault="009562F8">
            <w:pPr>
              <w:numPr>
                <w:ilvl w:val="0"/>
                <w:numId w:val="30"/>
              </w:numPr>
              <w:tabs>
                <w:tab w:val="left" w:pos="549"/>
              </w:tabs>
              <w:ind w:right="463" w:firstLine="0"/>
              <w:rPr>
                <w:sz w:val="13"/>
                <w:szCs w:val="13"/>
              </w:rPr>
            </w:pPr>
            <w:r>
              <w:rPr>
                <w:rFonts w:ascii="Arial" w:eastAsia="Arial" w:hAnsi="Arial" w:cs="Arial"/>
                <w:sz w:val="13"/>
                <w:szCs w:val="13"/>
              </w:rPr>
              <w:t>Todos los créditos obtenidos por el alumno en enseñanzas oficiales cursadas en cualquier Universidad, los transferidos, los reconocidos y los superados para la obtención del título serán incluidos en su expediente académico y reflejado en el Suplemento Europeo al Título, previo abono de los precios públicos que, en su caso, establezca la Comunidad Autónoma en la correspondiente norma reguladora.</w:t>
            </w:r>
          </w:p>
          <w:p w:rsidR="004F3ECE" w:rsidRDefault="004F3ECE">
            <w:pPr>
              <w:spacing w:before="9"/>
              <w:rPr>
                <w:rFonts w:ascii="Arial" w:eastAsia="Arial" w:hAnsi="Arial" w:cs="Arial"/>
                <w:sz w:val="13"/>
                <w:szCs w:val="13"/>
              </w:rPr>
            </w:pPr>
          </w:p>
          <w:p w:rsidR="004F3ECE" w:rsidRDefault="009562F8">
            <w:pPr>
              <w:numPr>
                <w:ilvl w:val="0"/>
                <w:numId w:val="30"/>
              </w:numPr>
              <w:tabs>
                <w:tab w:val="left" w:pos="549"/>
              </w:tabs>
              <w:ind w:right="396" w:firstLine="0"/>
              <w:rPr>
                <w:sz w:val="13"/>
                <w:szCs w:val="13"/>
              </w:rPr>
            </w:pPr>
            <w:r>
              <w:rPr>
                <w:rFonts w:ascii="Arial" w:eastAsia="Arial" w:hAnsi="Arial" w:cs="Arial"/>
                <w:sz w:val="13"/>
                <w:szCs w:val="13"/>
              </w:rPr>
              <w:t>La resolución del reconocimiento de créditos requerirá que el interesado se encuentre previamente matriculado en el plan de estudios correspondiente de la UCA.</w:t>
            </w:r>
          </w:p>
          <w:p w:rsidR="004F3ECE" w:rsidRDefault="004F3ECE">
            <w:pPr>
              <w:spacing w:before="7"/>
              <w:rPr>
                <w:rFonts w:ascii="Arial" w:eastAsia="Arial" w:hAnsi="Arial" w:cs="Arial"/>
                <w:sz w:val="13"/>
                <w:szCs w:val="13"/>
              </w:rPr>
            </w:pPr>
          </w:p>
          <w:p w:rsidR="004F3ECE" w:rsidRDefault="009562F8">
            <w:pPr>
              <w:ind w:left="358"/>
              <w:rPr>
                <w:rFonts w:ascii="Arial" w:eastAsia="Arial" w:hAnsi="Arial" w:cs="Arial"/>
                <w:sz w:val="13"/>
                <w:szCs w:val="13"/>
              </w:rPr>
            </w:pPr>
            <w:r>
              <w:rPr>
                <w:rFonts w:ascii="Arial" w:eastAsia="Arial" w:hAnsi="Arial" w:cs="Arial"/>
                <w:b/>
                <w:sz w:val="13"/>
                <w:szCs w:val="13"/>
              </w:rPr>
              <w:t>Artículo 22</w:t>
            </w:r>
            <w:r>
              <w:rPr>
                <w:rFonts w:ascii="Arial" w:eastAsia="Arial" w:hAnsi="Arial" w:cs="Arial"/>
                <w:sz w:val="13"/>
                <w:szCs w:val="13"/>
              </w:rPr>
              <w:t>. Procedimiento.</w:t>
            </w:r>
          </w:p>
          <w:p w:rsidR="004F3ECE" w:rsidRDefault="004F3ECE">
            <w:pPr>
              <w:spacing w:before="5"/>
              <w:rPr>
                <w:rFonts w:ascii="Arial" w:eastAsia="Arial" w:hAnsi="Arial" w:cs="Arial"/>
                <w:sz w:val="13"/>
                <w:szCs w:val="13"/>
              </w:rPr>
            </w:pPr>
          </w:p>
          <w:p w:rsidR="004F3ECE" w:rsidRDefault="009562F8">
            <w:pPr>
              <w:numPr>
                <w:ilvl w:val="0"/>
                <w:numId w:val="29"/>
              </w:numPr>
              <w:tabs>
                <w:tab w:val="left" w:pos="549"/>
              </w:tabs>
              <w:spacing w:before="1"/>
              <w:ind w:right="368" w:firstLine="0"/>
              <w:rPr>
                <w:sz w:val="13"/>
                <w:szCs w:val="13"/>
              </w:rPr>
            </w:pPr>
            <w:r>
              <w:rPr>
                <w:rFonts w:ascii="Arial" w:eastAsia="Arial" w:hAnsi="Arial" w:cs="Arial"/>
                <w:sz w:val="13"/>
                <w:szCs w:val="13"/>
              </w:rPr>
              <w:t>La solicitud de reconocimiento se dirigirá a la Comisión con competencia en materia de reconocimiento del Centro, y se presentará en el Registro General o en los Registros Auxiliares de Campus.</w:t>
            </w:r>
          </w:p>
          <w:p w:rsidR="004F3ECE" w:rsidRDefault="004F3ECE">
            <w:pPr>
              <w:spacing w:before="6"/>
              <w:rPr>
                <w:rFonts w:ascii="Arial" w:eastAsia="Arial" w:hAnsi="Arial" w:cs="Arial"/>
                <w:sz w:val="13"/>
                <w:szCs w:val="13"/>
              </w:rPr>
            </w:pPr>
          </w:p>
          <w:p w:rsidR="004F3ECE" w:rsidRDefault="009562F8">
            <w:pPr>
              <w:numPr>
                <w:ilvl w:val="0"/>
                <w:numId w:val="29"/>
              </w:numPr>
              <w:tabs>
                <w:tab w:val="left" w:pos="549"/>
              </w:tabs>
              <w:ind w:right="472" w:firstLine="0"/>
              <w:rPr>
                <w:sz w:val="13"/>
                <w:szCs w:val="13"/>
              </w:rPr>
            </w:pPr>
            <w:r>
              <w:rPr>
                <w:rFonts w:ascii="Arial" w:eastAsia="Arial" w:hAnsi="Arial" w:cs="Arial"/>
                <w:sz w:val="13"/>
                <w:szCs w:val="13"/>
              </w:rPr>
              <w:t>Junto con la solicitud, deberá presentar la siguiente documentación: a) Impreso de solicitud. b) Certificado académico de estudios que refleje la calificación, si la hubiere, y la carga horaria de las asignaturas superadas. c) Si se trata de planes de estudio externos a la Universidad de Cádiz deberá aportarse programa académico de las asignaturas objeto de la solicitud. d) Si se trata de estudios realizados en universidades extranjeras, los programas de las asignaturas deberán estar traducidos y la certificación académica deberá presentarse traducida y legalizada según acuerdos de legalización suscritos por cada país.</w:t>
            </w:r>
          </w:p>
          <w:p w:rsidR="004F3ECE" w:rsidRDefault="004F3ECE">
            <w:pPr>
              <w:rPr>
                <w:rFonts w:ascii="Arial" w:eastAsia="Arial" w:hAnsi="Arial" w:cs="Arial"/>
                <w:sz w:val="13"/>
                <w:szCs w:val="13"/>
              </w:rPr>
            </w:pPr>
          </w:p>
          <w:p w:rsidR="004F3ECE" w:rsidRDefault="009562F8">
            <w:pPr>
              <w:numPr>
                <w:ilvl w:val="0"/>
                <w:numId w:val="29"/>
              </w:numPr>
              <w:tabs>
                <w:tab w:val="left" w:pos="549"/>
              </w:tabs>
              <w:ind w:right="444" w:firstLine="0"/>
              <w:rPr>
                <w:sz w:val="13"/>
                <w:szCs w:val="13"/>
              </w:rPr>
            </w:pPr>
            <w:r>
              <w:rPr>
                <w:rFonts w:ascii="Arial" w:eastAsia="Arial" w:hAnsi="Arial" w:cs="Arial"/>
                <w:sz w:val="13"/>
                <w:szCs w:val="13"/>
              </w:rPr>
              <w:t xml:space="preserve">Con carácter general, el plazo de presentación de las solicitudes de reconocimiento será el mismo que el establecido para la matrícula de los alumnos de nuevo ingreso en la titulación correspondiente. No obstante, la Comisión competente para resolver podrá establecer un plazo adicional con carácter extraordinario, en función de </w:t>
            </w:r>
            <w:proofErr w:type="gramStart"/>
            <w:r>
              <w:rPr>
                <w:rFonts w:ascii="Arial" w:eastAsia="Arial" w:hAnsi="Arial" w:cs="Arial"/>
                <w:sz w:val="13"/>
                <w:szCs w:val="13"/>
              </w:rPr>
              <w:t>las fecha</w:t>
            </w:r>
            <w:proofErr w:type="gramEnd"/>
            <w:r>
              <w:rPr>
                <w:rFonts w:ascii="Arial" w:eastAsia="Arial" w:hAnsi="Arial" w:cs="Arial"/>
                <w:sz w:val="13"/>
                <w:szCs w:val="13"/>
              </w:rPr>
              <w:t xml:space="preserve"> de comienzo de clases de cada plan de estudios de máster y período formativo de doctorado.</w:t>
            </w:r>
          </w:p>
          <w:p w:rsidR="004F3ECE" w:rsidRDefault="004F3ECE">
            <w:pPr>
              <w:tabs>
                <w:tab w:val="left" w:pos="549"/>
              </w:tabs>
              <w:ind w:right="444"/>
              <w:rPr>
                <w:rFonts w:ascii="Arial" w:eastAsia="Arial" w:hAnsi="Arial" w:cs="Arial"/>
                <w:sz w:val="13"/>
                <w:szCs w:val="13"/>
              </w:rPr>
            </w:pPr>
          </w:p>
          <w:p w:rsidR="004F3ECE" w:rsidRDefault="009562F8">
            <w:pPr>
              <w:spacing w:before="1"/>
              <w:rPr>
                <w:rFonts w:ascii="Arial" w:eastAsia="Arial" w:hAnsi="Arial" w:cs="Arial"/>
                <w:sz w:val="13"/>
                <w:szCs w:val="13"/>
              </w:rPr>
            </w:pPr>
            <w:r>
              <w:rPr>
                <w:rFonts w:ascii="Arial" w:eastAsia="Arial" w:hAnsi="Arial" w:cs="Arial"/>
                <w:b/>
                <w:sz w:val="13"/>
                <w:szCs w:val="13"/>
              </w:rPr>
              <w:t xml:space="preserve">          Artículo 23</w:t>
            </w:r>
            <w:r>
              <w:rPr>
                <w:rFonts w:ascii="Arial" w:eastAsia="Arial" w:hAnsi="Arial" w:cs="Arial"/>
                <w:sz w:val="13"/>
                <w:szCs w:val="13"/>
              </w:rPr>
              <w:t>. Efectos del Reconocimiento de Créditos. Expediente académico.</w:t>
            </w:r>
          </w:p>
          <w:p w:rsidR="004F3ECE" w:rsidRDefault="004F3ECE">
            <w:pPr>
              <w:spacing w:before="5"/>
              <w:rPr>
                <w:rFonts w:ascii="Arial" w:eastAsia="Arial" w:hAnsi="Arial" w:cs="Arial"/>
                <w:sz w:val="13"/>
                <w:szCs w:val="13"/>
              </w:rPr>
            </w:pPr>
          </w:p>
          <w:p w:rsidR="004F3ECE" w:rsidRDefault="009562F8">
            <w:pPr>
              <w:numPr>
                <w:ilvl w:val="0"/>
                <w:numId w:val="17"/>
              </w:numPr>
              <w:tabs>
                <w:tab w:val="left" w:pos="549"/>
              </w:tabs>
              <w:ind w:right="434" w:firstLine="0"/>
              <w:jc w:val="both"/>
              <w:rPr>
                <w:sz w:val="13"/>
                <w:szCs w:val="13"/>
              </w:rPr>
            </w:pPr>
            <w:r>
              <w:rPr>
                <w:rFonts w:ascii="Arial" w:eastAsia="Arial" w:hAnsi="Arial" w:cs="Arial"/>
                <w:sz w:val="13"/>
                <w:szCs w:val="13"/>
              </w:rPr>
              <w:t xml:space="preserve">La calificación de las materias o asignaturas superadas como consecuencia de un proceso de reconocimiento será equivalente a la calificación de las materias o asignaturas que han dado origen a éste. En caso necesario, se realizará la media ponderada cuando el origen del reconocimiento sean dos o </w:t>
            </w:r>
            <w:r>
              <w:rPr>
                <w:rFonts w:ascii="Arial" w:eastAsia="Arial" w:hAnsi="Arial" w:cs="Arial"/>
                <w:sz w:val="13"/>
                <w:szCs w:val="13"/>
              </w:rPr>
              <w:lastRenderedPageBreak/>
              <w:t>más materias o asignaturas, figurando el resultado obtenido en una, dos o más materias o asignaturas de la titulación de destino.</w:t>
            </w:r>
          </w:p>
          <w:p w:rsidR="004F3ECE" w:rsidRDefault="004F3ECE">
            <w:pPr>
              <w:spacing w:before="9"/>
              <w:rPr>
                <w:rFonts w:ascii="Arial" w:eastAsia="Arial" w:hAnsi="Arial" w:cs="Arial"/>
                <w:sz w:val="13"/>
                <w:szCs w:val="13"/>
              </w:rPr>
            </w:pPr>
          </w:p>
          <w:p w:rsidR="004F3ECE" w:rsidRDefault="009562F8">
            <w:pPr>
              <w:numPr>
                <w:ilvl w:val="0"/>
                <w:numId w:val="17"/>
              </w:numPr>
              <w:tabs>
                <w:tab w:val="left" w:pos="549"/>
              </w:tabs>
              <w:ind w:right="453" w:firstLine="0"/>
              <w:rPr>
                <w:sz w:val="13"/>
                <w:szCs w:val="13"/>
              </w:rPr>
            </w:pPr>
            <w:r>
              <w:rPr>
                <w:rFonts w:ascii="Arial" w:eastAsia="Arial" w:hAnsi="Arial" w:cs="Arial"/>
                <w:sz w:val="13"/>
                <w:szCs w:val="13"/>
              </w:rPr>
              <w:t>Cuando el reconocimiento de créditos se corresponda con módulos, materias o asignaturas concretas del respectivo plan de estudios, éstas se harán constar en los expedientes académicos con la expresión “Módulos/Materias/Asignaturas Reconocidas”. De igual manera, se hará constar la asignatura o materia de origen, el curso académico en que se superó, así como la titulación de la que proviene y la Universidad en la que fue superada.</w:t>
            </w:r>
          </w:p>
          <w:p w:rsidR="004F3ECE" w:rsidRDefault="004F3ECE">
            <w:pPr>
              <w:spacing w:before="9"/>
              <w:rPr>
                <w:rFonts w:ascii="Arial" w:eastAsia="Arial" w:hAnsi="Arial" w:cs="Arial"/>
                <w:sz w:val="13"/>
                <w:szCs w:val="13"/>
              </w:rPr>
            </w:pPr>
          </w:p>
          <w:p w:rsidR="004F3ECE" w:rsidRDefault="009562F8">
            <w:pPr>
              <w:numPr>
                <w:ilvl w:val="0"/>
                <w:numId w:val="17"/>
              </w:numPr>
              <w:tabs>
                <w:tab w:val="left" w:pos="549"/>
              </w:tabs>
              <w:ind w:right="434" w:firstLine="0"/>
              <w:rPr>
                <w:sz w:val="13"/>
                <w:szCs w:val="13"/>
              </w:rPr>
            </w:pPr>
            <w:r>
              <w:rPr>
                <w:rFonts w:ascii="Arial" w:eastAsia="Arial" w:hAnsi="Arial" w:cs="Arial"/>
                <w:sz w:val="13"/>
                <w:szCs w:val="13"/>
              </w:rPr>
              <w:t>Cuando el reconocimiento de créditos no se corresponda con materias o asignaturas concretas del respectivo plan de estudios, éste se hará constar en los respectivos expedientes académicos con la expresión “Créditos Reconocidos”.</w:t>
            </w:r>
          </w:p>
          <w:p w:rsidR="004F3ECE" w:rsidRDefault="004F3ECE">
            <w:pPr>
              <w:spacing w:before="8"/>
              <w:rPr>
                <w:rFonts w:ascii="Arial" w:eastAsia="Arial" w:hAnsi="Arial" w:cs="Arial"/>
                <w:sz w:val="13"/>
                <w:szCs w:val="13"/>
              </w:rPr>
            </w:pPr>
          </w:p>
          <w:p w:rsidR="004F3ECE" w:rsidRDefault="009562F8">
            <w:pPr>
              <w:numPr>
                <w:ilvl w:val="0"/>
                <w:numId w:val="17"/>
              </w:numPr>
              <w:tabs>
                <w:tab w:val="left" w:pos="549"/>
              </w:tabs>
              <w:ind w:right="377" w:firstLine="0"/>
              <w:rPr>
                <w:sz w:val="13"/>
                <w:szCs w:val="13"/>
              </w:rPr>
            </w:pPr>
            <w:r>
              <w:rPr>
                <w:rFonts w:ascii="Arial" w:eastAsia="Arial" w:hAnsi="Arial" w:cs="Arial"/>
                <w:sz w:val="13"/>
                <w:szCs w:val="13"/>
              </w:rPr>
              <w:t>Cada una de los “Módulos/Materias/Asignaturas reconocidas” se computarán a efectos del cálculo de la nota media del respectivo expediente académico con las calificaciones que para cada caso se determine en la resolución, a la vista de las calificaciones obtenidas por el interesado en el conjunto de créditos y/o asignaturas que originan el</w:t>
            </w:r>
            <w:r>
              <w:rPr>
                <w:rFonts w:ascii="Arial" w:eastAsia="Arial" w:hAnsi="Arial" w:cs="Arial"/>
                <w:color w:val="FF0000"/>
                <w:sz w:val="13"/>
                <w:szCs w:val="13"/>
              </w:rPr>
              <w:t xml:space="preserve"> reconocimiento.</w:t>
            </w:r>
          </w:p>
          <w:p w:rsidR="004F3ECE" w:rsidRDefault="004F3ECE">
            <w:pPr>
              <w:spacing w:before="9"/>
              <w:rPr>
                <w:rFonts w:ascii="Arial" w:eastAsia="Arial" w:hAnsi="Arial" w:cs="Arial"/>
                <w:sz w:val="13"/>
                <w:szCs w:val="13"/>
              </w:rPr>
            </w:pPr>
          </w:p>
          <w:p w:rsidR="004F3ECE" w:rsidRDefault="009562F8">
            <w:pPr>
              <w:numPr>
                <w:ilvl w:val="0"/>
                <w:numId w:val="17"/>
              </w:numPr>
              <w:tabs>
                <w:tab w:val="left" w:pos="549"/>
              </w:tabs>
              <w:spacing w:before="1"/>
              <w:ind w:right="481" w:firstLine="0"/>
              <w:rPr>
                <w:sz w:val="13"/>
                <w:szCs w:val="13"/>
              </w:rPr>
            </w:pPr>
            <w:r>
              <w:rPr>
                <w:rFonts w:ascii="Arial" w:eastAsia="Arial" w:hAnsi="Arial" w:cs="Arial"/>
                <w:sz w:val="13"/>
                <w:szCs w:val="13"/>
              </w:rPr>
              <w:t>Si el certificado que aporta el alumno únicamente contemplase calificación cualitativa en alguna materia o asignatura, se asignará a ésta la calificación numérica que corresponda, de acuerdo con el siguiente baremo: Aprobado 6,0; Notable 8,0; Sobresaliente 9,5; y Matrícula de Honor 10.</w:t>
            </w:r>
          </w:p>
          <w:p w:rsidR="004F3ECE" w:rsidRDefault="004F3ECE">
            <w:pPr>
              <w:spacing w:before="7"/>
              <w:rPr>
                <w:rFonts w:ascii="Arial" w:eastAsia="Arial" w:hAnsi="Arial" w:cs="Arial"/>
                <w:sz w:val="13"/>
                <w:szCs w:val="13"/>
              </w:rPr>
            </w:pPr>
          </w:p>
          <w:p w:rsidR="004F3ECE" w:rsidRDefault="009562F8">
            <w:pPr>
              <w:spacing w:before="1"/>
              <w:ind w:left="358" w:right="459"/>
              <w:rPr>
                <w:rFonts w:ascii="Arial" w:eastAsia="Arial" w:hAnsi="Arial" w:cs="Arial"/>
                <w:sz w:val="13"/>
                <w:szCs w:val="13"/>
              </w:rPr>
            </w:pPr>
            <w:r>
              <w:rPr>
                <w:rFonts w:ascii="Arial" w:eastAsia="Arial" w:hAnsi="Arial" w:cs="Arial"/>
                <w:sz w:val="13"/>
                <w:szCs w:val="13"/>
              </w:rPr>
              <w:t>En este título de Máster podrán ser objeto de reconocimiento, los créditos cursados en otras enseñanzas universitarias conducentes a la obtención de otros títulos a que hace referencia el artículo 34.1 de la Ley Orgánica 6/2001, de 21 de diciembre, de Universidades. Podrán obtener reconocimiento de créditos por materias previamente cursadas en función de la adecuación entre las competencias y conocimientos asociados a las materias superadas y los previstos en el plan de estudios de las enseñanzas del Máster en Enfermería Neurológica.</w:t>
            </w:r>
          </w:p>
          <w:p w:rsidR="004F3ECE" w:rsidRDefault="004F3ECE">
            <w:pPr>
              <w:spacing w:before="10"/>
              <w:rPr>
                <w:rFonts w:ascii="Arial" w:eastAsia="Arial" w:hAnsi="Arial" w:cs="Arial"/>
                <w:sz w:val="13"/>
                <w:szCs w:val="13"/>
              </w:rPr>
            </w:pPr>
          </w:p>
          <w:p w:rsidR="004F3ECE" w:rsidRDefault="009562F8">
            <w:pPr>
              <w:ind w:left="358" w:right="473"/>
              <w:rPr>
                <w:rFonts w:ascii="Arial" w:eastAsia="Arial" w:hAnsi="Arial" w:cs="Arial"/>
                <w:color w:val="FF0000"/>
                <w:sz w:val="13"/>
                <w:szCs w:val="13"/>
              </w:rPr>
            </w:pPr>
            <w:r>
              <w:rPr>
                <w:rFonts w:ascii="Arial" w:eastAsia="Arial" w:hAnsi="Arial" w:cs="Arial"/>
                <w:sz w:val="13"/>
                <w:szCs w:val="13"/>
              </w:rPr>
              <w:t xml:space="preserve">De la misma manera, la experiencia laboral y profesional acreditada podrá ser también reconocida en forma de créditos que computarán a efectos de la obtención de un título oficial, siempre que dicha experiencia esté relacionada con las competencias inherentes a dicho título y haya sido adquirida en centros o instituciones especializadas y de reconocido prestigio. </w:t>
            </w:r>
            <w:r>
              <w:rPr>
                <w:rFonts w:ascii="Arial" w:eastAsia="Arial" w:hAnsi="Arial" w:cs="Arial"/>
                <w:color w:val="FF0000"/>
                <w:sz w:val="13"/>
                <w:szCs w:val="13"/>
              </w:rPr>
              <w:t xml:space="preserve">En el caso del Máster en Fisioterapia Neurológica, la experiencia profesional se reconocería de la siguiente forma: un mes de trabajo a tiempo completo desarrollado en el ámbito de la Fisioterapia Neurológica como Diplomado/a/ Graduado/a en Fisioterapia, correspondería a 3 créditos ECTS. </w:t>
            </w:r>
          </w:p>
          <w:p w:rsidR="004F3ECE" w:rsidRDefault="004F3ECE">
            <w:pPr>
              <w:spacing w:before="9"/>
              <w:rPr>
                <w:rFonts w:ascii="Arial" w:eastAsia="Arial" w:hAnsi="Arial" w:cs="Arial"/>
                <w:sz w:val="13"/>
                <w:szCs w:val="13"/>
              </w:rPr>
            </w:pPr>
          </w:p>
          <w:p w:rsidR="004F3ECE" w:rsidRDefault="009562F8">
            <w:pPr>
              <w:ind w:left="358" w:right="435"/>
              <w:rPr>
                <w:rFonts w:ascii="Arial" w:eastAsia="Arial" w:hAnsi="Arial" w:cs="Arial"/>
                <w:sz w:val="13"/>
                <w:szCs w:val="13"/>
              </w:rPr>
            </w:pPr>
            <w:r>
              <w:rPr>
                <w:rFonts w:ascii="Arial" w:eastAsia="Arial" w:hAnsi="Arial" w:cs="Arial"/>
                <w:sz w:val="13"/>
                <w:szCs w:val="13"/>
              </w:rPr>
              <w:t>El número de créditos que sean objeto de reconocimiento a partir de experiencia profesional o laboral y de enseñanzas universitarias no oficiales no podrá ser superior, en su conjunto, al 15 por ciento del total de créditos que constituyen el plan de estudios. El reconocimiento de estos créditos no incorporará calificación de los mismos por lo que no computarán a efectos de baremación del expediente.</w:t>
            </w:r>
          </w:p>
          <w:p w:rsidR="004F3ECE" w:rsidRDefault="004F3ECE">
            <w:pPr>
              <w:spacing w:before="9"/>
              <w:rPr>
                <w:rFonts w:ascii="Arial" w:eastAsia="Arial" w:hAnsi="Arial" w:cs="Arial"/>
                <w:sz w:val="13"/>
                <w:szCs w:val="13"/>
              </w:rPr>
            </w:pPr>
          </w:p>
          <w:p w:rsidR="004F3ECE" w:rsidRDefault="009562F8">
            <w:pPr>
              <w:ind w:left="358"/>
              <w:rPr>
                <w:rFonts w:ascii="Arial" w:eastAsia="Arial" w:hAnsi="Arial" w:cs="Arial"/>
                <w:sz w:val="13"/>
                <w:szCs w:val="13"/>
              </w:rPr>
            </w:pPr>
            <w:r>
              <w:rPr>
                <w:rFonts w:ascii="Arial" w:eastAsia="Arial" w:hAnsi="Arial" w:cs="Arial"/>
                <w:sz w:val="13"/>
                <w:szCs w:val="13"/>
              </w:rPr>
              <w:t>En todo caso no podrán ser objeto de reconocimiento los créditos correspondientes al Trabajo de Fin de Máster.</w:t>
            </w:r>
          </w:p>
          <w:p w:rsidR="004F3ECE" w:rsidRDefault="004F3ECE">
            <w:pPr>
              <w:ind w:left="358"/>
              <w:rPr>
                <w:rFonts w:ascii="Arial" w:eastAsia="Arial" w:hAnsi="Arial" w:cs="Arial"/>
                <w:sz w:val="13"/>
                <w:szCs w:val="13"/>
              </w:rPr>
            </w:pPr>
          </w:p>
          <w:p w:rsidR="004F3ECE" w:rsidRDefault="009562F8">
            <w:pPr>
              <w:ind w:left="358"/>
              <w:rPr>
                <w:rFonts w:ascii="Arial" w:eastAsia="Arial" w:hAnsi="Arial" w:cs="Arial"/>
                <w:b/>
                <w:sz w:val="13"/>
                <w:szCs w:val="13"/>
              </w:rPr>
            </w:pPr>
            <w:r>
              <w:rPr>
                <w:rFonts w:ascii="Arial" w:eastAsia="Arial" w:hAnsi="Arial" w:cs="Arial"/>
                <w:b/>
                <w:sz w:val="13"/>
                <w:szCs w:val="13"/>
              </w:rPr>
              <w:t>Transferencia de créditos</w:t>
            </w:r>
          </w:p>
          <w:p w:rsidR="004F3ECE" w:rsidRDefault="004F3ECE">
            <w:pPr>
              <w:spacing w:before="6"/>
              <w:rPr>
                <w:rFonts w:ascii="Arial" w:eastAsia="Arial" w:hAnsi="Arial" w:cs="Arial"/>
                <w:sz w:val="13"/>
                <w:szCs w:val="13"/>
              </w:rPr>
            </w:pPr>
          </w:p>
          <w:p w:rsidR="004F3ECE" w:rsidRDefault="009562F8">
            <w:pPr>
              <w:ind w:left="358" w:right="424"/>
              <w:jc w:val="both"/>
              <w:rPr>
                <w:rFonts w:ascii="Arial" w:eastAsia="Arial" w:hAnsi="Arial" w:cs="Arial"/>
                <w:sz w:val="13"/>
                <w:szCs w:val="13"/>
              </w:rPr>
            </w:pPr>
            <w:r>
              <w:rPr>
                <w:rFonts w:ascii="Arial" w:eastAsia="Arial" w:hAnsi="Arial" w:cs="Arial"/>
                <w:sz w:val="13"/>
                <w:szCs w:val="13"/>
              </w:rPr>
              <w:t>La transferencia de créditos consiste en incluir, en los documentos académicos oficiales del o la estudiante relativos a las enseñanzas en curso, la totalidad de los créditos obtenidos en enseñanzas oficiales cursadas con anterioridad, en la misma u otra universidad, que no hayan conducido a la obtención de un título oficial y que no puedan ser reconocidos en la titulación a la que accede.</w:t>
            </w:r>
          </w:p>
          <w:p w:rsidR="004F3ECE" w:rsidRDefault="004F3ECE">
            <w:pPr>
              <w:spacing w:before="9"/>
              <w:rPr>
                <w:rFonts w:ascii="Arial" w:eastAsia="Arial" w:hAnsi="Arial" w:cs="Arial"/>
                <w:sz w:val="13"/>
                <w:szCs w:val="13"/>
              </w:rPr>
            </w:pPr>
          </w:p>
          <w:p w:rsidR="004F3ECE" w:rsidRDefault="009562F8">
            <w:pPr>
              <w:ind w:left="358" w:right="491"/>
              <w:jc w:val="both"/>
              <w:rPr>
                <w:rFonts w:ascii="Arial" w:eastAsia="Arial" w:hAnsi="Arial" w:cs="Arial"/>
                <w:sz w:val="13"/>
                <w:szCs w:val="13"/>
              </w:rPr>
            </w:pPr>
            <w:r>
              <w:rPr>
                <w:rFonts w:ascii="Arial" w:eastAsia="Arial" w:hAnsi="Arial" w:cs="Arial"/>
                <w:sz w:val="13"/>
                <w:szCs w:val="13"/>
              </w:rPr>
              <w:t>El procedimiento viene regulado por el artículo 19. Procedimiento y anotación en el expediente académico del anteriormente citado Reglamento UCA/CG12/2010:</w:t>
            </w:r>
          </w:p>
          <w:p w:rsidR="004F3ECE" w:rsidRDefault="004F3ECE">
            <w:pPr>
              <w:spacing w:before="7"/>
              <w:rPr>
                <w:rFonts w:ascii="Arial" w:eastAsia="Arial" w:hAnsi="Arial" w:cs="Arial"/>
                <w:sz w:val="13"/>
                <w:szCs w:val="13"/>
              </w:rPr>
            </w:pPr>
          </w:p>
          <w:p w:rsidR="004F3ECE" w:rsidRDefault="009562F8">
            <w:pPr>
              <w:numPr>
                <w:ilvl w:val="0"/>
                <w:numId w:val="26"/>
              </w:numPr>
              <w:tabs>
                <w:tab w:val="left" w:pos="549"/>
              </w:tabs>
              <w:ind w:right="377" w:firstLine="0"/>
              <w:rPr>
                <w:sz w:val="13"/>
                <w:szCs w:val="13"/>
              </w:rPr>
            </w:pPr>
            <w:r>
              <w:rPr>
                <w:rFonts w:ascii="Arial" w:eastAsia="Arial" w:hAnsi="Arial" w:cs="Arial"/>
                <w:sz w:val="13"/>
                <w:szCs w:val="13"/>
              </w:rPr>
              <w:t>Los créditos obtenidos por el alumno en enseñanzas oficiales de la Universidad de Cádiz o de otra Universidad, que no hayan conducido a la obtención de un título oficial, ni hayan sido objeto de reconocimiento, serán transferidos a su expediente en la titulación de destino con la calificación de origen, con mención expresa de la Universidad y plan de estudios en que fueron cursados y superados.</w:t>
            </w:r>
          </w:p>
          <w:p w:rsidR="004F3ECE" w:rsidRDefault="004F3ECE">
            <w:pPr>
              <w:spacing w:before="9"/>
              <w:rPr>
                <w:rFonts w:ascii="Arial" w:eastAsia="Arial" w:hAnsi="Arial" w:cs="Arial"/>
                <w:sz w:val="13"/>
                <w:szCs w:val="13"/>
              </w:rPr>
            </w:pPr>
          </w:p>
          <w:p w:rsidR="004F3ECE" w:rsidRDefault="009562F8">
            <w:pPr>
              <w:numPr>
                <w:ilvl w:val="0"/>
                <w:numId w:val="26"/>
              </w:numPr>
              <w:tabs>
                <w:tab w:val="left" w:pos="549"/>
              </w:tabs>
              <w:ind w:right="368" w:firstLine="0"/>
              <w:rPr>
                <w:sz w:val="13"/>
                <w:szCs w:val="13"/>
              </w:rPr>
            </w:pPr>
            <w:r>
              <w:rPr>
                <w:rFonts w:ascii="Arial" w:eastAsia="Arial" w:hAnsi="Arial" w:cs="Arial"/>
                <w:sz w:val="13"/>
                <w:szCs w:val="13"/>
              </w:rPr>
              <w:t>Los expedientes de transferencia de créditos se tramitarán a petición del interesado. A estos efectos, las solicitudes se dirigirán al Decano o Director del Centro y se presentarán en el Registro General o en los Registros Auxiliares de Campus en los plazos establecidos para estudios de máster y periodos formativos de doctorado.</w:t>
            </w:r>
          </w:p>
          <w:p w:rsidR="004F3ECE" w:rsidRDefault="004F3ECE">
            <w:pPr>
              <w:spacing w:before="8"/>
              <w:rPr>
                <w:rFonts w:ascii="Arial" w:eastAsia="Arial" w:hAnsi="Arial" w:cs="Arial"/>
                <w:sz w:val="13"/>
                <w:szCs w:val="13"/>
              </w:rPr>
            </w:pPr>
          </w:p>
          <w:p w:rsidR="004F3ECE" w:rsidRDefault="009562F8">
            <w:pPr>
              <w:numPr>
                <w:ilvl w:val="0"/>
                <w:numId w:val="26"/>
              </w:numPr>
              <w:tabs>
                <w:tab w:val="left" w:pos="549"/>
              </w:tabs>
              <w:ind w:right="492" w:firstLine="0"/>
              <w:rPr>
                <w:sz w:val="13"/>
                <w:szCs w:val="13"/>
              </w:rPr>
            </w:pPr>
            <w:r>
              <w:rPr>
                <w:rFonts w:ascii="Arial" w:eastAsia="Arial" w:hAnsi="Arial" w:cs="Arial"/>
                <w:sz w:val="13"/>
                <w:szCs w:val="13"/>
              </w:rPr>
              <w:t>En la solicitud se indicará la circunstancia de haber cursado anteriormente otros estudios oficiales sin haberlos finalizado, aportando, en caso de no tratarse de estudios realizados en la Universidad de Cádiz, la documentación justificativa que corresponda.</w:t>
            </w:r>
          </w:p>
          <w:p w:rsidR="004F3ECE" w:rsidRDefault="009562F8">
            <w:pPr>
              <w:numPr>
                <w:ilvl w:val="0"/>
                <w:numId w:val="26"/>
              </w:numPr>
              <w:tabs>
                <w:tab w:val="left" w:pos="549"/>
              </w:tabs>
              <w:ind w:right="492" w:firstLine="0"/>
              <w:rPr>
                <w:sz w:val="13"/>
                <w:szCs w:val="13"/>
              </w:rPr>
            </w:pPr>
            <w:r>
              <w:rPr>
                <w:rFonts w:ascii="Arial" w:eastAsia="Arial" w:hAnsi="Arial" w:cs="Arial"/>
                <w:sz w:val="13"/>
                <w:szCs w:val="13"/>
              </w:rPr>
              <w:t>Además del contenido establecido en el artículo 89 de la Ley 30/1992, de 26 de noviembre, de Régimen Jurídico de las Administraciones Públicas y del Procedimiento Administrativo Común, la resolución deberá contener las materias o asignaturas transferidas y las no transferidas con la motivación de las causas de su denegación.</w:t>
            </w:r>
          </w:p>
          <w:p w:rsidR="004F3ECE" w:rsidRDefault="009562F8">
            <w:pPr>
              <w:numPr>
                <w:ilvl w:val="0"/>
                <w:numId w:val="26"/>
              </w:numPr>
              <w:tabs>
                <w:tab w:val="left" w:pos="549"/>
              </w:tabs>
              <w:ind w:right="492" w:firstLine="0"/>
              <w:rPr>
                <w:sz w:val="13"/>
                <w:szCs w:val="13"/>
              </w:rPr>
            </w:pPr>
            <w:r>
              <w:rPr>
                <w:rFonts w:ascii="Arial" w:eastAsia="Arial" w:hAnsi="Arial" w:cs="Arial"/>
                <w:sz w:val="13"/>
                <w:szCs w:val="13"/>
              </w:rPr>
              <w:t xml:space="preserve">Contra las resoluciones de la Comisión con competencia en materia de reconocimiento del Centro podrá interponerse recurso de alzada ante el Rector de la Universidad de Cádiz, correspondiendo al Área de Atención al </w:t>
            </w:r>
            <w:r>
              <w:rPr>
                <w:rFonts w:ascii="Arial" w:eastAsia="Arial" w:hAnsi="Arial" w:cs="Arial"/>
                <w:color w:val="FF0000"/>
                <w:sz w:val="13"/>
                <w:szCs w:val="13"/>
              </w:rPr>
              <w:t>Alumnado</w:t>
            </w:r>
            <w:r>
              <w:rPr>
                <w:rFonts w:ascii="Arial" w:eastAsia="Arial" w:hAnsi="Arial" w:cs="Arial"/>
                <w:sz w:val="13"/>
                <w:szCs w:val="13"/>
              </w:rPr>
              <w:t xml:space="preserve"> la instrucción del correspondiente expediente administrativo.</w:t>
            </w:r>
          </w:p>
          <w:p w:rsidR="004F3ECE" w:rsidRDefault="009562F8">
            <w:pPr>
              <w:numPr>
                <w:ilvl w:val="0"/>
                <w:numId w:val="26"/>
              </w:numPr>
              <w:tabs>
                <w:tab w:val="left" w:pos="549"/>
              </w:tabs>
              <w:ind w:right="492" w:firstLine="0"/>
              <w:rPr>
                <w:sz w:val="13"/>
                <w:szCs w:val="13"/>
              </w:rPr>
            </w:pPr>
            <w:r>
              <w:rPr>
                <w:rFonts w:ascii="Arial" w:eastAsia="Arial" w:hAnsi="Arial" w:cs="Arial"/>
                <w:sz w:val="13"/>
                <w:szCs w:val="13"/>
              </w:rPr>
              <w:t>Los módulos, las materias o asignaturas transferidas al expediente académico de los nuevos títulos no se tendrán en cuenta para el cálculo de la baremación del expediente.</w:t>
            </w:r>
          </w:p>
          <w:p w:rsidR="004F3ECE" w:rsidRDefault="009562F8">
            <w:pPr>
              <w:numPr>
                <w:ilvl w:val="0"/>
                <w:numId w:val="26"/>
              </w:numPr>
              <w:tabs>
                <w:tab w:val="left" w:pos="549"/>
              </w:tabs>
              <w:ind w:right="492" w:firstLine="0"/>
              <w:rPr>
                <w:sz w:val="13"/>
                <w:szCs w:val="13"/>
              </w:rPr>
            </w:pPr>
            <w:r>
              <w:rPr>
                <w:rFonts w:ascii="Arial" w:eastAsia="Arial" w:hAnsi="Arial" w:cs="Arial"/>
                <w:sz w:val="13"/>
                <w:szCs w:val="13"/>
              </w:rPr>
              <w:t>En los supuestos de simultaneidad de estudios, no serán objeto de transferencia los créditos obtenidos en los mismos, salvo que estos sean objeto de reconocimiento o el estudiante renuncie a dicha simultaneidad, por abandono de dichos estudios.</w:t>
            </w:r>
          </w:p>
          <w:p w:rsidR="004F3ECE" w:rsidRDefault="004F3ECE">
            <w:pPr>
              <w:pBdr>
                <w:top w:val="nil"/>
                <w:left w:val="nil"/>
                <w:bottom w:val="nil"/>
                <w:right w:val="nil"/>
                <w:between w:val="nil"/>
              </w:pBdr>
              <w:ind w:left="358" w:right="420"/>
              <w:rPr>
                <w:rFonts w:ascii="Arial" w:eastAsia="Arial" w:hAnsi="Arial" w:cs="Arial"/>
                <w:sz w:val="13"/>
                <w:szCs w:val="13"/>
              </w:rPr>
            </w:pPr>
          </w:p>
        </w:tc>
      </w:tr>
    </w:tbl>
    <w:p w:rsidR="004F3ECE" w:rsidRDefault="004F3ECE">
      <w:pPr>
        <w:spacing w:before="5"/>
        <w:rPr>
          <w:rFonts w:ascii="Arial" w:eastAsia="Arial" w:hAnsi="Arial" w:cs="Arial"/>
          <w:sz w:val="13"/>
          <w:szCs w:val="13"/>
        </w:rPr>
      </w:pPr>
    </w:p>
    <w:tbl>
      <w:tblPr>
        <w:tblStyle w:val="afffffff7"/>
        <w:tblW w:w="9636"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36"/>
      </w:tblGrid>
      <w:tr w:rsidR="004F3ECE">
        <w:trPr>
          <w:trHeight w:val="266"/>
        </w:trPr>
        <w:tc>
          <w:tcPr>
            <w:tcW w:w="9636" w:type="dxa"/>
            <w:tcBorders>
              <w:top w:val="single" w:sz="12" w:space="0" w:color="000000"/>
            </w:tcBorders>
            <w:shd w:val="clear" w:color="auto" w:fill="BFBFBF"/>
          </w:tcPr>
          <w:p w:rsidR="004F3ECE" w:rsidRDefault="009562F8">
            <w:pPr>
              <w:spacing w:before="19"/>
              <w:ind w:left="50"/>
              <w:rPr>
                <w:rFonts w:ascii="Arial" w:eastAsia="Arial" w:hAnsi="Arial" w:cs="Arial"/>
                <w:b/>
                <w:sz w:val="13"/>
                <w:szCs w:val="13"/>
              </w:rPr>
            </w:pPr>
            <w:r>
              <w:rPr>
                <w:rFonts w:ascii="Arial" w:eastAsia="Arial" w:hAnsi="Arial" w:cs="Arial"/>
                <w:b/>
                <w:sz w:val="13"/>
                <w:szCs w:val="13"/>
              </w:rPr>
              <w:t>4.6 COMPLEMENTOS FORMATIVOS</w:t>
            </w:r>
          </w:p>
        </w:tc>
      </w:tr>
      <w:tr w:rsidR="004F3ECE">
        <w:trPr>
          <w:trHeight w:val="673"/>
        </w:trPr>
        <w:tc>
          <w:tcPr>
            <w:tcW w:w="9636" w:type="dxa"/>
          </w:tcPr>
          <w:p w:rsidR="004F3ECE" w:rsidRDefault="004F3ECE">
            <w:pPr>
              <w:spacing w:before="4"/>
              <w:rPr>
                <w:rFonts w:ascii="Arial" w:eastAsia="Arial" w:hAnsi="Arial" w:cs="Arial"/>
                <w:sz w:val="13"/>
                <w:szCs w:val="13"/>
              </w:rPr>
            </w:pPr>
          </w:p>
          <w:p w:rsidR="004F3ECE" w:rsidRDefault="009562F8">
            <w:pPr>
              <w:ind w:left="358" w:right="188"/>
              <w:rPr>
                <w:rFonts w:ascii="Arial" w:eastAsia="Arial" w:hAnsi="Arial" w:cs="Arial"/>
                <w:sz w:val="13"/>
                <w:szCs w:val="13"/>
              </w:rPr>
            </w:pPr>
            <w:r>
              <w:rPr>
                <w:rFonts w:ascii="Arial" w:eastAsia="Arial" w:hAnsi="Arial" w:cs="Arial"/>
                <w:sz w:val="13"/>
                <w:szCs w:val="13"/>
              </w:rPr>
              <w:t>Dado que en los requisitos de acceso está previsto que nuestro alumnado</w:t>
            </w:r>
            <w:r>
              <w:rPr>
                <w:rFonts w:ascii="Arial" w:eastAsia="Arial" w:hAnsi="Arial" w:cs="Arial"/>
                <w:color w:val="FF0000"/>
                <w:sz w:val="13"/>
                <w:szCs w:val="13"/>
              </w:rPr>
              <w:t xml:space="preserve"> tenga</w:t>
            </w:r>
            <w:r>
              <w:rPr>
                <w:rFonts w:ascii="Arial" w:eastAsia="Arial" w:hAnsi="Arial" w:cs="Arial"/>
                <w:sz w:val="13"/>
                <w:szCs w:val="13"/>
              </w:rPr>
              <w:t xml:space="preserve"> las competencias y habilidades propias del grado/diplomatura en Fisioterapia, no procede realizar complementos formativos.</w:t>
            </w:r>
          </w:p>
        </w:tc>
      </w:tr>
    </w:tbl>
    <w:p w:rsidR="004F3ECE" w:rsidRDefault="004F3ECE">
      <w:pPr>
        <w:spacing w:before="5"/>
        <w:rPr>
          <w:rFonts w:ascii="Arial" w:eastAsia="Arial" w:hAnsi="Arial" w:cs="Arial"/>
          <w:sz w:val="13"/>
          <w:szCs w:val="13"/>
        </w:rPr>
      </w:pPr>
    </w:p>
    <w:p w:rsidR="004F3ECE" w:rsidRDefault="004F3ECE">
      <w:pPr>
        <w:spacing w:before="5"/>
        <w:rPr>
          <w:rFonts w:ascii="Arial" w:eastAsia="Arial" w:hAnsi="Arial" w:cs="Arial"/>
          <w:sz w:val="13"/>
          <w:szCs w:val="13"/>
        </w:rPr>
      </w:pPr>
    </w:p>
    <w:p w:rsidR="004F3ECE" w:rsidRDefault="004F3ECE">
      <w:pPr>
        <w:spacing w:before="5"/>
        <w:rPr>
          <w:rFonts w:ascii="Arial" w:eastAsia="Arial" w:hAnsi="Arial" w:cs="Arial"/>
          <w:sz w:val="13"/>
          <w:szCs w:val="13"/>
        </w:rPr>
      </w:pPr>
    </w:p>
    <w:p w:rsidR="004F3ECE" w:rsidRDefault="004F3ECE">
      <w:pPr>
        <w:spacing w:before="5"/>
        <w:rPr>
          <w:rFonts w:ascii="Arial" w:eastAsia="Arial" w:hAnsi="Arial" w:cs="Arial"/>
          <w:sz w:val="13"/>
          <w:szCs w:val="13"/>
        </w:rPr>
      </w:pPr>
    </w:p>
    <w:p w:rsidR="004F3ECE" w:rsidRDefault="004F3ECE">
      <w:pPr>
        <w:spacing w:before="5"/>
        <w:rPr>
          <w:rFonts w:ascii="Arial" w:eastAsia="Arial" w:hAnsi="Arial" w:cs="Arial"/>
          <w:sz w:val="13"/>
          <w:szCs w:val="13"/>
        </w:rPr>
      </w:pPr>
    </w:p>
    <w:p w:rsidR="004F3ECE" w:rsidRDefault="004F3ECE">
      <w:pPr>
        <w:spacing w:before="5"/>
        <w:rPr>
          <w:rFonts w:ascii="Arial" w:eastAsia="Arial" w:hAnsi="Arial" w:cs="Arial"/>
          <w:sz w:val="13"/>
          <w:szCs w:val="13"/>
        </w:rPr>
      </w:pPr>
    </w:p>
    <w:p w:rsidR="004F3ECE" w:rsidRDefault="004F3ECE">
      <w:pPr>
        <w:spacing w:before="5"/>
        <w:rPr>
          <w:rFonts w:ascii="Arial" w:eastAsia="Arial" w:hAnsi="Arial" w:cs="Arial"/>
          <w:sz w:val="13"/>
          <w:szCs w:val="13"/>
        </w:rPr>
      </w:pPr>
    </w:p>
    <w:p w:rsidR="004F3ECE" w:rsidRDefault="009562F8">
      <w:pPr>
        <w:spacing w:before="5"/>
        <w:rPr>
          <w:b/>
          <w:color w:val="000000"/>
        </w:rPr>
      </w:pPr>
      <w:r>
        <w:rPr>
          <w:rFonts w:ascii="Arial" w:eastAsia="Arial" w:hAnsi="Arial" w:cs="Arial"/>
          <w:noProof/>
          <w:sz w:val="13"/>
          <w:szCs w:val="13"/>
        </w:rPr>
        <mc:AlternateContent>
          <mc:Choice Requires="wpg">
            <w:drawing>
              <wp:anchor distT="0" distB="0" distL="114300" distR="114300" simplePos="0" relativeHeight="25166950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5" name="Rectángulo 215"/>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5" name="image33.png"/>
                <a:graphic>
                  <a:graphicData uri="http://schemas.openxmlformats.org/drawingml/2006/picture">
                    <pic:pic>
                      <pic:nvPicPr>
                        <pic:cNvPr id="0" name="image33.png"/>
                        <pic:cNvPicPr preferRelativeResize="0"/>
                      </pic:nvPicPr>
                      <pic:blipFill>
                        <a:blip r:embed="rId28"/>
                        <a:srcRect/>
                        <a:stretch>
                          <a:fillRect/>
                        </a:stretch>
                      </pic:blipFill>
                      <pic:spPr>
                        <a:xfrm>
                          <a:off x="0" y="0"/>
                          <a:ext cx="167640" cy="1618615"/>
                        </a:xfrm>
                        <a:prstGeom prst="rect"/>
                        <a:ln/>
                      </pic:spPr>
                    </pic:pic>
                  </a:graphicData>
                </a:graphic>
              </wp:anchor>
            </w:drawing>
          </mc:Fallback>
        </mc:AlternateContent>
      </w:r>
      <w:bookmarkStart w:id="6" w:name="bookmark=id.tyjcwt" w:colFirst="0" w:colLast="0"/>
      <w:bookmarkEnd w:id="6"/>
      <w:r>
        <w:rPr>
          <w:noProof/>
          <w:color w:val="000000"/>
        </w:rPr>
        <mc:AlternateContent>
          <mc:Choice Requires="wpg">
            <w:drawing>
              <wp:anchor distT="0" distB="0" distL="114300" distR="114300" simplePos="0" relativeHeight="25167052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90" name="Rectángulo 190"/>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90" name="image8.png"/>
                <a:graphic>
                  <a:graphicData uri="http://schemas.openxmlformats.org/drawingml/2006/picture">
                    <pic:pic>
                      <pic:nvPicPr>
                        <pic:cNvPr id="0" name="image8.png"/>
                        <pic:cNvPicPr preferRelativeResize="0"/>
                      </pic:nvPicPr>
                      <pic:blipFill>
                        <a:blip r:embed="rId29"/>
                        <a:srcRect/>
                        <a:stretch>
                          <a:fillRect/>
                        </a:stretch>
                      </pic:blipFill>
                      <pic:spPr>
                        <a:xfrm>
                          <a:off x="0" y="0"/>
                          <a:ext cx="167640" cy="1618615"/>
                        </a:xfrm>
                        <a:prstGeom prst="rect"/>
                        <a:ln/>
                      </pic:spPr>
                    </pic:pic>
                  </a:graphicData>
                </a:graphic>
              </wp:anchor>
            </w:drawing>
          </mc:Fallback>
        </mc:AlternateContent>
      </w:r>
      <w:r>
        <w:rPr>
          <w:b/>
          <w:color w:val="000000"/>
        </w:rPr>
        <w:t>PLANIFICACIÓN DE LAS ENSEÑANZAS</w:t>
      </w:r>
    </w:p>
    <w:tbl>
      <w:tblPr>
        <w:tblStyle w:val="afffffff8"/>
        <w:tblW w:w="9615"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15"/>
      </w:tblGrid>
      <w:tr w:rsidR="004F3ECE">
        <w:trPr>
          <w:trHeight w:val="271"/>
        </w:trPr>
        <w:tc>
          <w:tcPr>
            <w:tcW w:w="96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5.1 DESCRIPCIÓN DEL PLAN DE ESTUDIOS</w:t>
            </w:r>
          </w:p>
        </w:tc>
      </w:tr>
      <w:tr w:rsidR="004F3ECE">
        <w:trPr>
          <w:trHeight w:val="295"/>
        </w:trPr>
        <w:tc>
          <w:tcPr>
            <w:tcW w:w="96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Ver Apartado 5: Anexo 1.</w:t>
            </w:r>
          </w:p>
        </w:tc>
      </w:tr>
      <w:tr w:rsidR="004F3ECE">
        <w:trPr>
          <w:trHeight w:val="272"/>
        </w:trPr>
        <w:tc>
          <w:tcPr>
            <w:tcW w:w="96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5.2 ACTIVIDADES FORMATIVAS</w:t>
            </w:r>
          </w:p>
        </w:tc>
      </w:tr>
      <w:tr w:rsidR="004F3ECE">
        <w:trPr>
          <w:trHeight w:val="295"/>
        </w:trPr>
        <w:tc>
          <w:tcPr>
            <w:tcW w:w="96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Clases Teórico-Prácticas</w:t>
            </w:r>
          </w:p>
        </w:tc>
      </w:tr>
      <w:tr w:rsidR="004F3ECE">
        <w:trPr>
          <w:trHeight w:val="295"/>
        </w:trPr>
        <w:tc>
          <w:tcPr>
            <w:tcW w:w="96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Tutorías (presencial y/o virtual)</w:t>
            </w:r>
          </w:p>
        </w:tc>
      </w:tr>
      <w:tr w:rsidR="004F3ECE">
        <w:trPr>
          <w:trHeight w:val="296"/>
        </w:trPr>
        <w:tc>
          <w:tcPr>
            <w:tcW w:w="96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Actividad en plataforma virtual</w:t>
            </w:r>
          </w:p>
        </w:tc>
      </w:tr>
      <w:tr w:rsidR="004F3ECE">
        <w:trPr>
          <w:trHeight w:val="291"/>
        </w:trPr>
        <w:tc>
          <w:tcPr>
            <w:tcW w:w="961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Estudio</w:t>
            </w:r>
          </w:p>
        </w:tc>
      </w:tr>
      <w:tr w:rsidR="004F3ECE">
        <w:trPr>
          <w:trHeight w:val="291"/>
        </w:trPr>
        <w:tc>
          <w:tcPr>
            <w:tcW w:w="9615"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lastRenderedPageBreak/>
              <w:t>Evaluación</w:t>
            </w:r>
          </w:p>
        </w:tc>
      </w:tr>
      <w:tr w:rsidR="004F3ECE">
        <w:trPr>
          <w:trHeight w:val="295"/>
        </w:trPr>
        <w:tc>
          <w:tcPr>
            <w:tcW w:w="96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Sesiones clínicas y prácticas en talleres con pacientes reales</w:t>
            </w:r>
          </w:p>
        </w:tc>
      </w:tr>
      <w:tr w:rsidR="004F3ECE">
        <w:trPr>
          <w:trHeight w:val="295"/>
        </w:trPr>
        <w:tc>
          <w:tcPr>
            <w:tcW w:w="96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Estancias clínicas en instituciones especializadas</w:t>
            </w:r>
          </w:p>
        </w:tc>
      </w:tr>
      <w:tr w:rsidR="004F3ECE">
        <w:trPr>
          <w:trHeight w:val="296"/>
        </w:trPr>
        <w:tc>
          <w:tcPr>
            <w:tcW w:w="96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Trabajo Fin de Máster</w:t>
            </w:r>
          </w:p>
        </w:tc>
      </w:tr>
      <w:tr w:rsidR="004F3ECE">
        <w:trPr>
          <w:trHeight w:val="272"/>
        </w:trPr>
        <w:tc>
          <w:tcPr>
            <w:tcW w:w="96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5.3 METODOLOGÍAS DOCENTES</w:t>
            </w:r>
          </w:p>
        </w:tc>
      </w:tr>
      <w:tr w:rsidR="004F3ECE">
        <w:trPr>
          <w:trHeight w:val="944"/>
        </w:trPr>
        <w:tc>
          <w:tcPr>
            <w:tcW w:w="9615" w:type="dxa"/>
          </w:tcPr>
          <w:p w:rsidR="004F3ECE" w:rsidRDefault="009562F8">
            <w:pPr>
              <w:pBdr>
                <w:top w:val="nil"/>
                <w:left w:val="nil"/>
                <w:bottom w:val="nil"/>
                <w:right w:val="nil"/>
                <w:between w:val="nil"/>
              </w:pBdr>
              <w:spacing w:before="22" w:line="249" w:lineRule="auto"/>
              <w:ind w:left="50" w:right="74"/>
              <w:rPr>
                <w:color w:val="000000"/>
                <w:sz w:val="18"/>
                <w:szCs w:val="18"/>
              </w:rPr>
            </w:pPr>
            <w:r>
              <w:rPr>
                <w:color w:val="000000"/>
                <w:sz w:val="18"/>
                <w:szCs w:val="18"/>
              </w:rPr>
              <w:t>Salidas de Campo. Aprendizaje centrado en el alumno desde una perspectiva constructiva de cambio. Los futuros profesionales han de jugar un papel activo, reflexivo y participativo en su formación y no quedar relegados a un papel pasivo. Se han de involucrar</w:t>
            </w:r>
          </w:p>
          <w:p w:rsidR="004F3ECE" w:rsidRDefault="009562F8">
            <w:pPr>
              <w:pBdr>
                <w:top w:val="nil"/>
                <w:left w:val="nil"/>
                <w:bottom w:val="nil"/>
                <w:right w:val="nil"/>
                <w:between w:val="nil"/>
              </w:pBdr>
              <w:spacing w:before="1" w:line="249" w:lineRule="auto"/>
              <w:ind w:left="50" w:right="440"/>
              <w:rPr>
                <w:color w:val="000000"/>
                <w:sz w:val="18"/>
                <w:szCs w:val="18"/>
              </w:rPr>
            </w:pPr>
            <w:r>
              <w:rPr>
                <w:color w:val="000000"/>
                <w:sz w:val="18"/>
                <w:szCs w:val="18"/>
              </w:rPr>
              <w:t>y ser protagonistas de su proceso de aprendizaje. De ahí que gran parte de la formación se invierta en la realización de tareas y actividades, dentro y fuera del aula.</w:t>
            </w:r>
          </w:p>
        </w:tc>
      </w:tr>
      <w:tr w:rsidR="004F3ECE">
        <w:trPr>
          <w:trHeight w:val="943"/>
        </w:trPr>
        <w:tc>
          <w:tcPr>
            <w:tcW w:w="9615" w:type="dxa"/>
          </w:tcPr>
          <w:p w:rsidR="004F3ECE" w:rsidRDefault="009562F8">
            <w:pPr>
              <w:pBdr>
                <w:top w:val="nil"/>
                <w:left w:val="nil"/>
                <w:bottom w:val="nil"/>
                <w:right w:val="nil"/>
                <w:between w:val="nil"/>
              </w:pBdr>
              <w:spacing w:before="22" w:line="249" w:lineRule="auto"/>
              <w:ind w:left="50" w:right="39"/>
              <w:rPr>
                <w:color w:val="000000"/>
                <w:sz w:val="18"/>
                <w:szCs w:val="18"/>
              </w:rPr>
            </w:pPr>
            <w:r>
              <w:rPr>
                <w:color w:val="000000"/>
                <w:sz w:val="18"/>
                <w:szCs w:val="18"/>
              </w:rPr>
              <w:t>Aprender cooperando y debatiendo entre iguales. Dado que el aprendizaje es un proceso social, que se genera en la interacción entre iguales y con el profesor,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4F3ECE">
        <w:trPr>
          <w:trHeight w:val="727"/>
        </w:trPr>
        <w:tc>
          <w:tcPr>
            <w:tcW w:w="9615" w:type="dxa"/>
          </w:tcPr>
          <w:p w:rsidR="004F3ECE" w:rsidRDefault="009562F8">
            <w:pPr>
              <w:pBdr>
                <w:top w:val="nil"/>
                <w:left w:val="nil"/>
                <w:bottom w:val="nil"/>
                <w:right w:val="nil"/>
                <w:between w:val="nil"/>
              </w:pBdr>
              <w:spacing w:before="22" w:line="249" w:lineRule="auto"/>
              <w:ind w:left="50" w:right="184"/>
              <w:rPr>
                <w:color w:val="000000"/>
                <w:sz w:val="18"/>
                <w:szCs w:val="18"/>
              </w:rPr>
            </w:pPr>
            <w:r>
              <w:rPr>
                <w:color w:val="000000"/>
                <w:sz w:val="18"/>
                <w:szCs w:val="18"/>
              </w:rPr>
              <w:t>Impartir conocimientos con un enfoque aplicado a la investigación en Fisioterapia. Los conocimientos impartidos tendrán un enfoque aplicado al campo de la investigación en Fisioterapia y se vehiculizarán a través de datos procedentes de investigación en este campo.</w:t>
            </w:r>
          </w:p>
        </w:tc>
      </w:tr>
      <w:tr w:rsidR="004F3ECE">
        <w:trPr>
          <w:trHeight w:val="512"/>
        </w:trPr>
        <w:tc>
          <w:tcPr>
            <w:tcW w:w="9615" w:type="dxa"/>
          </w:tcPr>
          <w:p w:rsidR="004F3ECE" w:rsidRDefault="009562F8">
            <w:pPr>
              <w:pBdr>
                <w:top w:val="nil"/>
                <w:left w:val="nil"/>
                <w:bottom w:val="nil"/>
                <w:right w:val="nil"/>
                <w:between w:val="nil"/>
              </w:pBdr>
              <w:spacing w:before="22" w:line="249" w:lineRule="auto"/>
              <w:ind w:left="50" w:right="414"/>
              <w:rPr>
                <w:color w:val="000000"/>
                <w:sz w:val="18"/>
                <w:szCs w:val="18"/>
              </w:rPr>
            </w:pPr>
            <w:r>
              <w:rPr>
                <w:color w:val="000000"/>
                <w:sz w:val="18"/>
                <w:szCs w:val="18"/>
              </w:rPr>
              <w:t>La docencia se apoyará en el manejo necesario de software estadístico licenciado para el uso docente, que se suministrará a los alumnos.</w:t>
            </w:r>
          </w:p>
        </w:tc>
      </w:tr>
      <w:tr w:rsidR="004F3ECE">
        <w:trPr>
          <w:trHeight w:val="511"/>
        </w:trPr>
        <w:tc>
          <w:tcPr>
            <w:tcW w:w="9615" w:type="dxa"/>
          </w:tcPr>
          <w:p w:rsidR="004F3ECE" w:rsidRDefault="009562F8">
            <w:pPr>
              <w:pBdr>
                <w:top w:val="nil"/>
                <w:left w:val="nil"/>
                <w:bottom w:val="nil"/>
                <w:right w:val="nil"/>
                <w:between w:val="nil"/>
              </w:pBdr>
              <w:spacing w:before="22" w:line="249" w:lineRule="auto"/>
              <w:ind w:left="50" w:right="174"/>
              <w:rPr>
                <w:color w:val="000000"/>
                <w:sz w:val="18"/>
                <w:szCs w:val="18"/>
              </w:rPr>
            </w:pPr>
            <w:r>
              <w:rPr>
                <w:color w:val="000000"/>
                <w:sz w:val="18"/>
                <w:szCs w:val="18"/>
              </w:rPr>
              <w:t>Potenciar la capacidad crítica de los alumnos en el análisis de publicaciones científicas en el campo de la Fisioterapia como vía de aprendizaje.</w:t>
            </w:r>
          </w:p>
        </w:tc>
      </w:tr>
      <w:tr w:rsidR="004F3ECE">
        <w:trPr>
          <w:trHeight w:val="1160"/>
        </w:trPr>
        <w:tc>
          <w:tcPr>
            <w:tcW w:w="9615" w:type="dxa"/>
          </w:tcPr>
          <w:p w:rsidR="004F3ECE" w:rsidRDefault="009562F8">
            <w:pPr>
              <w:pBdr>
                <w:top w:val="nil"/>
                <w:left w:val="nil"/>
                <w:bottom w:val="nil"/>
                <w:right w:val="nil"/>
                <w:between w:val="nil"/>
              </w:pBdr>
              <w:spacing w:before="22" w:line="249" w:lineRule="auto"/>
              <w:ind w:left="50" w:right="74"/>
              <w:rPr>
                <w:color w:val="000000"/>
                <w:sz w:val="18"/>
                <w:szCs w:val="18"/>
              </w:rPr>
            </w:pPr>
            <w:r>
              <w:rPr>
                <w:color w:val="000000"/>
                <w:sz w:val="18"/>
                <w:szCs w:val="18"/>
              </w:rPr>
              <w:t xml:space="preserve">Clase magistral con apoyo iconográfico TIC, y/o con medios </w:t>
            </w:r>
            <w:proofErr w:type="spellStart"/>
            <w:r>
              <w:rPr>
                <w:color w:val="000000"/>
                <w:sz w:val="18"/>
                <w:szCs w:val="18"/>
              </w:rPr>
              <w:t>audiovisulaes</w:t>
            </w:r>
            <w:proofErr w:type="spellEnd"/>
            <w:r>
              <w:rPr>
                <w:color w:val="000000"/>
                <w:sz w:val="18"/>
                <w:szCs w:val="18"/>
              </w:rPr>
              <w:t>. Es de esperar que una parte importante de la formación tenga lugar a partir de exposiciones orales del profesor en el aula y que buena parte de ellas se realice con apoyo de las TIC y/o con medios audiovisuales. También es importante la presentación de documentos elaborados por el profesor que sirvan de base para el estudio del alumnado. Para ello jugará también un papel esencial el Campus Virtual, y las clases podrían realizarse, si es necesarios en el aula de informática.</w:t>
            </w:r>
          </w:p>
        </w:tc>
      </w:tr>
      <w:tr w:rsidR="004F3ECE">
        <w:trPr>
          <w:trHeight w:val="728"/>
        </w:trPr>
        <w:tc>
          <w:tcPr>
            <w:tcW w:w="9615" w:type="dxa"/>
          </w:tcPr>
          <w:p w:rsidR="004F3ECE" w:rsidRDefault="009562F8">
            <w:pPr>
              <w:pBdr>
                <w:top w:val="nil"/>
                <w:left w:val="nil"/>
                <w:bottom w:val="nil"/>
                <w:right w:val="nil"/>
                <w:between w:val="nil"/>
              </w:pBdr>
              <w:spacing w:before="22" w:line="249" w:lineRule="auto"/>
              <w:ind w:left="50" w:right="62"/>
              <w:jc w:val="both"/>
              <w:rPr>
                <w:color w:val="000000"/>
                <w:sz w:val="18"/>
                <w:szCs w:val="18"/>
              </w:rPr>
            </w:pPr>
            <w:r>
              <w:rPr>
                <w:color w:val="000000"/>
                <w:sz w:val="18"/>
                <w:szCs w:val="18"/>
              </w:rPr>
              <w:t xml:space="preserve">Clase Práctica de los conocimientos teóricos adquiridos por el alumno, en la que el profesor realizará clases demostrativas, para que posteriormente el alumno, asumiendo el rol de fisioterapeuta, aplique las técnicas aprendidas a uno de sus compañeros, que asumirá el rol de paciente. </w:t>
            </w:r>
            <w:r>
              <w:rPr>
                <w:color w:val="FF0000"/>
                <w:sz w:val="18"/>
                <w:szCs w:val="18"/>
              </w:rPr>
              <w:t>Así mismo, se podrán realizar sesiones clínicas y prácticas simuladas.</w:t>
            </w:r>
          </w:p>
        </w:tc>
      </w:tr>
      <w:tr w:rsidR="004F3ECE">
        <w:trPr>
          <w:trHeight w:val="290"/>
        </w:trPr>
        <w:tc>
          <w:tcPr>
            <w:tcW w:w="961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Clase teórico práctica. En la que el docente realizará demostraciones de las técnicas aprendidas, en pacientes reales.</w:t>
            </w:r>
          </w:p>
        </w:tc>
      </w:tr>
      <w:tr w:rsidR="004F3ECE">
        <w:trPr>
          <w:trHeight w:val="507"/>
        </w:trPr>
        <w:tc>
          <w:tcPr>
            <w:tcW w:w="9615" w:type="dxa"/>
            <w:tcBorders>
              <w:top w:val="single" w:sz="12" w:space="0" w:color="000000"/>
            </w:tcBorders>
          </w:tcPr>
          <w:p w:rsidR="004F3ECE" w:rsidRDefault="009562F8">
            <w:pPr>
              <w:pBdr>
                <w:top w:val="nil"/>
                <w:left w:val="nil"/>
                <w:bottom w:val="nil"/>
                <w:right w:val="nil"/>
                <w:between w:val="nil"/>
              </w:pBdr>
              <w:spacing w:before="17" w:line="249" w:lineRule="auto"/>
              <w:ind w:left="50" w:right="174"/>
              <w:rPr>
                <w:color w:val="000000"/>
                <w:sz w:val="18"/>
                <w:szCs w:val="18"/>
              </w:rPr>
            </w:pPr>
            <w:r>
              <w:rPr>
                <w:color w:val="000000"/>
                <w:sz w:val="18"/>
                <w:szCs w:val="18"/>
              </w:rPr>
              <w:t xml:space="preserve">Prácticas Clínicas, en las que el alumno asistirá al centro asignado, a fin de poner en prácticas las técnicas y terapia aprendidas, en un entorno real con pacientes y </w:t>
            </w:r>
            <w:proofErr w:type="spellStart"/>
            <w:r>
              <w:rPr>
                <w:color w:val="000000"/>
                <w:sz w:val="18"/>
                <w:szCs w:val="18"/>
              </w:rPr>
              <w:t>tutorizado</w:t>
            </w:r>
            <w:proofErr w:type="spellEnd"/>
            <w:r>
              <w:rPr>
                <w:color w:val="000000"/>
                <w:sz w:val="18"/>
                <w:szCs w:val="18"/>
              </w:rPr>
              <w:t xml:space="preserve"> en todo momento por un profesional de reconocido prestigio.</w:t>
            </w:r>
          </w:p>
        </w:tc>
      </w:tr>
      <w:tr w:rsidR="004F3ECE">
        <w:trPr>
          <w:trHeight w:val="1159"/>
        </w:trPr>
        <w:tc>
          <w:tcPr>
            <w:tcW w:w="9615" w:type="dxa"/>
          </w:tcPr>
          <w:p w:rsidR="004F3ECE" w:rsidRDefault="009562F8">
            <w:pPr>
              <w:pBdr>
                <w:top w:val="nil"/>
                <w:left w:val="nil"/>
                <w:bottom w:val="nil"/>
                <w:right w:val="nil"/>
                <w:between w:val="nil"/>
              </w:pBdr>
              <w:spacing w:before="22" w:line="249" w:lineRule="auto"/>
              <w:ind w:left="50" w:right="75"/>
              <w:rPr>
                <w:color w:val="000000"/>
                <w:sz w:val="18"/>
                <w:szCs w:val="18"/>
              </w:rPr>
            </w:pPr>
            <w:r>
              <w:rPr>
                <w:color w:val="000000"/>
                <w:sz w:val="18"/>
                <w:szCs w:val="18"/>
              </w:rPr>
              <w:t>Elaborar y defender públicamente un trabajo final para obtener la acreditación correspondiente. El trabajo, consecuencia directa de lo que se ha aprendido a lo largo de los cursos del Máster, es la redacción por escrito de un proyecto compuesto por un conjunto de explicaciones, teorías, ideas, razonamientos y apreciaciones sobre una temática concreta escogida entre tutor/a y estudiante. Deberá ser supervisado por un profesor o una profesora tutores que velarán por su progresión y por su nivel de calidad; sin embargo el Trabajo es responsabilidad única del futuro aspirante a Máster.</w:t>
            </w:r>
          </w:p>
        </w:tc>
      </w:tr>
      <w:tr w:rsidR="004F3ECE">
        <w:trPr>
          <w:trHeight w:val="271"/>
        </w:trPr>
        <w:tc>
          <w:tcPr>
            <w:tcW w:w="96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5.4 SISTEMAS DE EVALUACIÓN</w:t>
            </w:r>
          </w:p>
        </w:tc>
      </w:tr>
      <w:tr w:rsidR="004F3ECE">
        <w:trPr>
          <w:trHeight w:val="511"/>
        </w:trPr>
        <w:tc>
          <w:tcPr>
            <w:tcW w:w="9615" w:type="dxa"/>
          </w:tcPr>
          <w:p w:rsidR="004F3ECE" w:rsidRDefault="009562F8">
            <w:pPr>
              <w:pBdr>
                <w:top w:val="nil"/>
                <w:left w:val="nil"/>
                <w:bottom w:val="nil"/>
                <w:right w:val="nil"/>
                <w:between w:val="nil"/>
              </w:pBdr>
              <w:spacing w:before="22" w:line="249" w:lineRule="auto"/>
              <w:ind w:left="50" w:right="394"/>
              <w:rPr>
                <w:color w:val="000000"/>
                <w:sz w:val="18"/>
                <w:szCs w:val="18"/>
              </w:rPr>
            </w:pPr>
            <w:r>
              <w:rPr>
                <w:color w:val="000000"/>
                <w:sz w:val="18"/>
                <w:szCs w:val="18"/>
              </w:rPr>
              <w:t>Asistencia y participación en las sesiones presenciales (aula, taller/laboratorio/seminarios). Valoración de las intervenciones en discusiones y debates, así como de las preguntas y aportaciones que hace.</w:t>
            </w:r>
          </w:p>
        </w:tc>
      </w:tr>
      <w:tr w:rsidR="004F3ECE">
        <w:trPr>
          <w:trHeight w:val="291"/>
        </w:trPr>
        <w:tc>
          <w:tcPr>
            <w:tcW w:w="961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Asistencia, evaluación continuada a prácticas.</w:t>
            </w:r>
          </w:p>
        </w:tc>
      </w:tr>
      <w:tr w:rsidR="004F3ECE">
        <w:trPr>
          <w:trHeight w:val="291"/>
        </w:trPr>
        <w:tc>
          <w:tcPr>
            <w:tcW w:w="9615"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Informes de prácticas por el Tutor clínico</w:t>
            </w:r>
          </w:p>
        </w:tc>
      </w:tr>
      <w:tr w:rsidR="004F3ECE">
        <w:trPr>
          <w:trHeight w:val="295"/>
        </w:trPr>
        <w:tc>
          <w:tcPr>
            <w:tcW w:w="96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Memoria de Trabajo Fin de Máster.</w:t>
            </w:r>
          </w:p>
        </w:tc>
      </w:tr>
      <w:tr w:rsidR="004F3ECE">
        <w:trPr>
          <w:trHeight w:val="295"/>
        </w:trPr>
        <w:tc>
          <w:tcPr>
            <w:tcW w:w="9615" w:type="dxa"/>
          </w:tcPr>
          <w:p w:rsidR="004F3ECE" w:rsidRDefault="009562F8">
            <w:pPr>
              <w:pBdr>
                <w:top w:val="nil"/>
                <w:left w:val="nil"/>
                <w:bottom w:val="nil"/>
                <w:right w:val="nil"/>
                <w:between w:val="nil"/>
              </w:pBdr>
              <w:ind w:left="50"/>
              <w:rPr>
                <w:sz w:val="18"/>
                <w:szCs w:val="18"/>
              </w:rPr>
            </w:pPr>
            <w:r>
              <w:rPr>
                <w:sz w:val="18"/>
                <w:szCs w:val="18"/>
              </w:rPr>
              <w:t>Exposición y defensa del Trabajo Fin De Máster.</w:t>
            </w:r>
          </w:p>
        </w:tc>
      </w:tr>
      <w:tr w:rsidR="004F3ECE">
        <w:trPr>
          <w:trHeight w:val="295"/>
        </w:trPr>
        <w:tc>
          <w:tcPr>
            <w:tcW w:w="9615" w:type="dxa"/>
          </w:tcPr>
          <w:p w:rsidR="004F3ECE" w:rsidRDefault="009562F8">
            <w:pPr>
              <w:spacing w:before="22"/>
              <w:ind w:left="50"/>
              <w:rPr>
                <w:sz w:val="18"/>
                <w:szCs w:val="18"/>
              </w:rPr>
            </w:pPr>
            <w:r>
              <w:rPr>
                <w:sz w:val="18"/>
                <w:szCs w:val="18"/>
              </w:rPr>
              <w:t>Examen</w:t>
            </w:r>
            <w:r>
              <w:rPr>
                <w:strike/>
                <w:sz w:val="18"/>
                <w:szCs w:val="18"/>
              </w:rPr>
              <w:t xml:space="preserve"> Escrito  </w:t>
            </w:r>
            <w:r>
              <w:rPr>
                <w:color w:val="FF0000"/>
                <w:sz w:val="18"/>
                <w:szCs w:val="18"/>
              </w:rPr>
              <w:t>Final</w:t>
            </w:r>
          </w:p>
        </w:tc>
      </w:tr>
      <w:tr w:rsidR="004F3ECE">
        <w:trPr>
          <w:trHeight w:val="295"/>
        </w:trPr>
        <w:tc>
          <w:tcPr>
            <w:tcW w:w="9615" w:type="dxa"/>
          </w:tcPr>
          <w:p w:rsidR="004F3ECE" w:rsidRDefault="009562F8">
            <w:pPr>
              <w:spacing w:before="17"/>
              <w:ind w:left="50"/>
              <w:rPr>
                <w:sz w:val="18"/>
                <w:szCs w:val="18"/>
              </w:rPr>
            </w:pPr>
            <w:r>
              <w:rPr>
                <w:sz w:val="18"/>
                <w:szCs w:val="18"/>
              </w:rPr>
              <w:t>Trabajos colaborativos</w:t>
            </w:r>
          </w:p>
        </w:tc>
      </w:tr>
      <w:tr w:rsidR="004F3ECE">
        <w:trPr>
          <w:trHeight w:val="295"/>
        </w:trPr>
        <w:tc>
          <w:tcPr>
            <w:tcW w:w="9615" w:type="dxa"/>
          </w:tcPr>
          <w:p w:rsidR="004F3ECE" w:rsidRDefault="009562F8">
            <w:pPr>
              <w:spacing w:before="22"/>
              <w:ind w:left="50"/>
              <w:rPr>
                <w:sz w:val="18"/>
                <w:szCs w:val="18"/>
              </w:rPr>
            </w:pPr>
            <w:r>
              <w:rPr>
                <w:sz w:val="18"/>
                <w:szCs w:val="18"/>
              </w:rPr>
              <w:t>Pruebas tipo test</w:t>
            </w:r>
          </w:p>
        </w:tc>
      </w:tr>
      <w:tr w:rsidR="004F3ECE">
        <w:trPr>
          <w:trHeight w:val="295"/>
        </w:trPr>
        <w:tc>
          <w:tcPr>
            <w:tcW w:w="9615" w:type="dxa"/>
          </w:tcPr>
          <w:p w:rsidR="004F3ECE" w:rsidRDefault="009562F8">
            <w:pPr>
              <w:spacing w:before="22"/>
              <w:ind w:left="50"/>
              <w:rPr>
                <w:strike/>
                <w:sz w:val="18"/>
                <w:szCs w:val="18"/>
              </w:rPr>
            </w:pPr>
            <w:r>
              <w:rPr>
                <w:strike/>
                <w:sz w:val="18"/>
                <w:szCs w:val="18"/>
              </w:rPr>
              <w:t>Prueba tipo test sobre recursos de información</w:t>
            </w:r>
          </w:p>
        </w:tc>
      </w:tr>
      <w:tr w:rsidR="004F3ECE">
        <w:trPr>
          <w:trHeight w:val="295"/>
        </w:trPr>
        <w:tc>
          <w:tcPr>
            <w:tcW w:w="9615" w:type="dxa"/>
          </w:tcPr>
          <w:p w:rsidR="004F3ECE" w:rsidRDefault="009562F8">
            <w:pPr>
              <w:spacing w:before="22"/>
              <w:ind w:left="50"/>
              <w:rPr>
                <w:strike/>
                <w:sz w:val="18"/>
                <w:szCs w:val="18"/>
              </w:rPr>
            </w:pPr>
            <w:r>
              <w:rPr>
                <w:strike/>
                <w:sz w:val="18"/>
                <w:szCs w:val="18"/>
              </w:rPr>
              <w:t xml:space="preserve">Prueba tipo test sobre muestreo y diseños </w:t>
            </w:r>
            <w:proofErr w:type="spellStart"/>
            <w:r>
              <w:rPr>
                <w:strike/>
                <w:sz w:val="18"/>
                <w:szCs w:val="18"/>
              </w:rPr>
              <w:t>muestrales</w:t>
            </w:r>
            <w:proofErr w:type="spellEnd"/>
          </w:p>
        </w:tc>
      </w:tr>
      <w:tr w:rsidR="004F3ECE">
        <w:trPr>
          <w:trHeight w:val="295"/>
        </w:trPr>
        <w:tc>
          <w:tcPr>
            <w:tcW w:w="9615" w:type="dxa"/>
          </w:tcPr>
          <w:p w:rsidR="004F3ECE" w:rsidRDefault="009562F8">
            <w:pPr>
              <w:spacing w:before="22"/>
              <w:ind w:left="50"/>
              <w:rPr>
                <w:strike/>
                <w:sz w:val="18"/>
                <w:szCs w:val="18"/>
              </w:rPr>
            </w:pPr>
            <w:r>
              <w:rPr>
                <w:strike/>
                <w:sz w:val="18"/>
                <w:szCs w:val="18"/>
              </w:rPr>
              <w:t>Trabajo colaborativo sobre diseños de estudios clínicos</w:t>
            </w:r>
          </w:p>
        </w:tc>
      </w:tr>
      <w:tr w:rsidR="004F3ECE">
        <w:trPr>
          <w:trHeight w:val="295"/>
        </w:trPr>
        <w:tc>
          <w:tcPr>
            <w:tcW w:w="9615" w:type="dxa"/>
          </w:tcPr>
          <w:p w:rsidR="004F3ECE" w:rsidRDefault="009562F8">
            <w:pPr>
              <w:spacing w:before="17"/>
              <w:ind w:left="50"/>
              <w:rPr>
                <w:strike/>
                <w:sz w:val="18"/>
                <w:szCs w:val="18"/>
              </w:rPr>
            </w:pPr>
            <w:r>
              <w:rPr>
                <w:strike/>
                <w:sz w:val="18"/>
                <w:szCs w:val="18"/>
              </w:rPr>
              <w:t>Acceso a la página web de la asignatura</w:t>
            </w:r>
          </w:p>
        </w:tc>
      </w:tr>
      <w:tr w:rsidR="004F3ECE">
        <w:trPr>
          <w:trHeight w:val="295"/>
        </w:trPr>
        <w:tc>
          <w:tcPr>
            <w:tcW w:w="9615" w:type="dxa"/>
          </w:tcPr>
          <w:p w:rsidR="004F3ECE" w:rsidRDefault="009562F8">
            <w:pPr>
              <w:spacing w:before="22"/>
              <w:ind w:left="50"/>
              <w:rPr>
                <w:sz w:val="18"/>
                <w:szCs w:val="18"/>
              </w:rPr>
            </w:pPr>
            <w:r>
              <w:rPr>
                <w:sz w:val="18"/>
                <w:szCs w:val="18"/>
              </w:rPr>
              <w:t>Actividades de aprendizaje colaborativo</w:t>
            </w:r>
          </w:p>
        </w:tc>
      </w:tr>
      <w:tr w:rsidR="004F3ECE">
        <w:trPr>
          <w:trHeight w:val="295"/>
        </w:trPr>
        <w:tc>
          <w:tcPr>
            <w:tcW w:w="9615" w:type="dxa"/>
          </w:tcPr>
          <w:p w:rsidR="004F3ECE" w:rsidRDefault="009562F8">
            <w:pPr>
              <w:spacing w:before="22"/>
              <w:ind w:left="50"/>
              <w:rPr>
                <w:sz w:val="18"/>
                <w:szCs w:val="18"/>
              </w:rPr>
            </w:pPr>
            <w:r>
              <w:rPr>
                <w:sz w:val="18"/>
                <w:szCs w:val="18"/>
              </w:rPr>
              <w:t>Evaluación continua: trabajo individual y</w:t>
            </w:r>
            <w:r>
              <w:rPr>
                <w:color w:val="FF0000"/>
                <w:sz w:val="18"/>
                <w:szCs w:val="18"/>
              </w:rPr>
              <w:t>/o</w:t>
            </w:r>
            <w:r>
              <w:rPr>
                <w:sz w:val="18"/>
                <w:szCs w:val="18"/>
              </w:rPr>
              <w:t xml:space="preserve"> de grupo</w:t>
            </w:r>
          </w:p>
        </w:tc>
      </w:tr>
    </w:tbl>
    <w:p w:rsidR="004F3ECE" w:rsidRDefault="009562F8">
      <w:pPr>
        <w:spacing w:before="7"/>
        <w:rPr>
          <w:b/>
          <w:sz w:val="6"/>
          <w:szCs w:val="6"/>
        </w:rPr>
      </w:pPr>
      <w:r>
        <w:rPr>
          <w:noProof/>
        </w:rPr>
        <mc:AlternateContent>
          <mc:Choice Requires="wpg">
            <w:drawing>
              <wp:anchor distT="0" distB="0" distL="114300" distR="114300" simplePos="0" relativeHeight="25167155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33" name="Rectángulo 233"/>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33" name="image51.png"/>
                <a:graphic>
                  <a:graphicData uri="http://schemas.openxmlformats.org/drawingml/2006/picture">
                    <pic:pic>
                      <pic:nvPicPr>
                        <pic:cNvPr id="0" name="image51.png"/>
                        <pic:cNvPicPr preferRelativeResize="0"/>
                      </pic:nvPicPr>
                      <pic:blipFill>
                        <a:blip r:embed="rId30"/>
                        <a:srcRect/>
                        <a:stretch>
                          <a:fillRect/>
                        </a:stretch>
                      </pic:blipFill>
                      <pic:spPr>
                        <a:xfrm>
                          <a:off x="0" y="0"/>
                          <a:ext cx="167640" cy="1618615"/>
                        </a:xfrm>
                        <a:prstGeom prst="rect"/>
                        <a:ln/>
                      </pic:spPr>
                    </pic:pic>
                  </a:graphicData>
                </a:graphic>
              </wp:anchor>
            </w:drawing>
          </mc:Fallback>
        </mc:AlternateContent>
      </w:r>
    </w:p>
    <w:tbl>
      <w:tblPr>
        <w:tblStyle w:val="afffffff9"/>
        <w:tblW w:w="9634"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2"/>
      </w:tblGrid>
      <w:tr w:rsidR="004F3ECE">
        <w:trPr>
          <w:trHeight w:val="272"/>
        </w:trPr>
        <w:tc>
          <w:tcPr>
            <w:tcW w:w="9634"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lastRenderedPageBreak/>
              <w:t>5.5 NIVEL 1: Módulo General</w:t>
            </w:r>
          </w:p>
        </w:tc>
      </w:tr>
      <w:tr w:rsidR="004F3ECE">
        <w:trPr>
          <w:trHeight w:val="271"/>
        </w:trPr>
        <w:tc>
          <w:tcPr>
            <w:tcW w:w="9634"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 Datos Básicos del Nivel 1</w:t>
            </w:r>
          </w:p>
        </w:tc>
      </w:tr>
      <w:tr w:rsidR="004F3ECE">
        <w:trPr>
          <w:trHeight w:val="259"/>
        </w:trPr>
        <w:tc>
          <w:tcPr>
            <w:tcW w:w="9634" w:type="dxa"/>
            <w:gridSpan w:val="3"/>
            <w:tcBorders>
              <w:bottom w:val="single" w:sz="18"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 2: Métodos estadísticos aplicados a la investigación sanitaria.</w:t>
            </w:r>
          </w:p>
        </w:tc>
      </w:tr>
      <w:tr w:rsidR="004F3ECE">
        <w:trPr>
          <w:trHeight w:val="269"/>
        </w:trPr>
        <w:tc>
          <w:tcPr>
            <w:tcW w:w="9634" w:type="dxa"/>
            <w:gridSpan w:val="3"/>
            <w:tcBorders>
              <w:top w:val="single" w:sz="18" w:space="0" w:color="000000"/>
            </w:tcBorders>
            <w:shd w:val="clear" w:color="auto" w:fill="BFBFBF"/>
          </w:tcPr>
          <w:p w:rsidR="004F3ECE" w:rsidRDefault="009562F8">
            <w:pPr>
              <w:pBdr>
                <w:top w:val="nil"/>
                <w:left w:val="nil"/>
                <w:bottom w:val="nil"/>
                <w:right w:val="nil"/>
                <w:between w:val="nil"/>
              </w:pBdr>
              <w:spacing w:before="22"/>
              <w:ind w:left="50"/>
              <w:rPr>
                <w:b/>
                <w:color w:val="000000"/>
                <w:sz w:val="16"/>
                <w:szCs w:val="16"/>
              </w:rPr>
            </w:pPr>
            <w:r>
              <w:rPr>
                <w:b/>
                <w:color w:val="000000"/>
                <w:sz w:val="16"/>
                <w:szCs w:val="16"/>
              </w:rPr>
              <w:t>5.5.1.1 Datos Básicos del Nivel 2</w:t>
            </w:r>
          </w:p>
        </w:tc>
      </w:tr>
      <w:tr w:rsidR="004F3ECE">
        <w:trPr>
          <w:trHeight w:val="295"/>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6423" w:type="dxa"/>
            <w:gridSpan w:val="2"/>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r>
      <w:tr w:rsidR="004F3ECE">
        <w:trPr>
          <w:trHeight w:val="290"/>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NIVEL 2</w:t>
            </w:r>
          </w:p>
        </w:tc>
        <w:tc>
          <w:tcPr>
            <w:tcW w:w="6423"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5</w:t>
            </w:r>
          </w:p>
        </w:tc>
      </w:tr>
      <w:tr w:rsidR="004F3ECE">
        <w:trPr>
          <w:trHeight w:val="267"/>
        </w:trPr>
        <w:tc>
          <w:tcPr>
            <w:tcW w:w="9634"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 Semestral</w:t>
            </w:r>
          </w:p>
        </w:tc>
      </w:tr>
      <w:tr w:rsidR="004F3ECE">
        <w:trPr>
          <w:trHeight w:val="285"/>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2"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FF0000"/>
                <w:sz w:val="18"/>
                <w:szCs w:val="18"/>
              </w:rPr>
            </w:pPr>
            <w:r>
              <w:rPr>
                <w:strike/>
                <w:sz w:val="18"/>
                <w:szCs w:val="18"/>
              </w:rPr>
              <w:t xml:space="preserve">5 </w:t>
            </w:r>
            <w:r>
              <w:rPr>
                <w:color w:val="FF0000"/>
                <w:sz w:val="18"/>
                <w:szCs w:val="18"/>
              </w:rPr>
              <w:t>4</w:t>
            </w:r>
          </w:p>
        </w:tc>
        <w:tc>
          <w:tcPr>
            <w:tcW w:w="3211" w:type="dxa"/>
          </w:tcPr>
          <w:p w:rsidR="004F3ECE" w:rsidRDefault="009562F8">
            <w:pPr>
              <w:pBdr>
                <w:top w:val="nil"/>
                <w:left w:val="nil"/>
                <w:bottom w:val="nil"/>
                <w:right w:val="nil"/>
                <w:between w:val="nil"/>
              </w:pBdr>
              <w:rPr>
                <w:color w:val="FF0000"/>
                <w:sz w:val="16"/>
                <w:szCs w:val="16"/>
              </w:rPr>
            </w:pPr>
            <w:r>
              <w:rPr>
                <w:color w:val="FF0000"/>
                <w:sz w:val="16"/>
                <w:szCs w:val="16"/>
              </w:rPr>
              <w:t>1</w:t>
            </w:r>
          </w:p>
        </w:tc>
        <w:tc>
          <w:tcPr>
            <w:tcW w:w="3212" w:type="dxa"/>
          </w:tcPr>
          <w:p w:rsidR="004F3ECE" w:rsidRDefault="004F3ECE">
            <w:pPr>
              <w:pBdr>
                <w:top w:val="nil"/>
                <w:left w:val="nil"/>
                <w:bottom w:val="nil"/>
                <w:right w:val="nil"/>
                <w:between w:val="nil"/>
              </w:pBdr>
              <w:rPr>
                <w:color w:val="000000"/>
                <w:sz w:val="16"/>
                <w:szCs w:val="16"/>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2"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2"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2"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2"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2"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2"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4"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2"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2"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2"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2"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FRANCÉS</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ALEMÁN</w:t>
            </w:r>
          </w:p>
        </w:tc>
        <w:tc>
          <w:tcPr>
            <w:tcW w:w="3212"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PORTUGUÉS</w:t>
            </w:r>
          </w:p>
        </w:tc>
      </w:tr>
      <w:tr w:rsidR="004F3ECE">
        <w:trPr>
          <w:trHeight w:val="290"/>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2"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3"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3"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9634"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 3: Métodos estadísticos aplicados a la investigación sanitaria.</w:t>
            </w:r>
          </w:p>
        </w:tc>
      </w:tr>
      <w:tr w:rsidR="004F3ECE">
        <w:trPr>
          <w:trHeight w:val="271"/>
        </w:trPr>
        <w:tc>
          <w:tcPr>
            <w:tcW w:w="9634"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5.5.1.1.1 Datos Básicos del Nivel 3</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2"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90"/>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5</w:t>
            </w:r>
          </w:p>
        </w:tc>
        <w:tc>
          <w:tcPr>
            <w:tcW w:w="3212"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67"/>
        </w:trPr>
        <w:tc>
          <w:tcPr>
            <w:tcW w:w="9634"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2"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5</w:t>
            </w:r>
            <w:r>
              <w:rPr>
                <w:color w:val="000000"/>
                <w:sz w:val="18"/>
                <w:szCs w:val="18"/>
              </w:rPr>
              <w:t xml:space="preserve"> </w:t>
            </w:r>
            <w:r>
              <w:rPr>
                <w:color w:val="FF0000"/>
                <w:sz w:val="18"/>
                <w:szCs w:val="18"/>
              </w:rPr>
              <w:t>4</w:t>
            </w:r>
          </w:p>
        </w:tc>
        <w:tc>
          <w:tcPr>
            <w:tcW w:w="3211" w:type="dxa"/>
          </w:tcPr>
          <w:p w:rsidR="004F3ECE" w:rsidRDefault="009562F8">
            <w:pPr>
              <w:pBdr>
                <w:top w:val="nil"/>
                <w:left w:val="nil"/>
                <w:bottom w:val="nil"/>
                <w:right w:val="nil"/>
                <w:between w:val="nil"/>
              </w:pBdr>
              <w:rPr>
                <w:color w:val="FF0000"/>
                <w:sz w:val="16"/>
                <w:szCs w:val="16"/>
              </w:rPr>
            </w:pPr>
            <w:r>
              <w:rPr>
                <w:color w:val="FF0000"/>
                <w:sz w:val="16"/>
                <w:szCs w:val="16"/>
              </w:rPr>
              <w:t>1</w:t>
            </w:r>
          </w:p>
        </w:tc>
        <w:tc>
          <w:tcPr>
            <w:tcW w:w="3212" w:type="dxa"/>
            <w:tcBorders>
              <w:right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2"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2"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2"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2"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67"/>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2" w:type="dxa"/>
            <w:tcBorders>
              <w:left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5"/>
        </w:trPr>
        <w:tc>
          <w:tcPr>
            <w:tcW w:w="3211" w:type="dxa"/>
            <w:tcBorders>
              <w:top w:val="single" w:sz="12" w:space="0" w:color="000000"/>
              <w:left w:val="nil"/>
            </w:tcBorders>
          </w:tcPr>
          <w:p w:rsidR="004F3ECE" w:rsidRDefault="004F3ECE">
            <w:pPr>
              <w:pBdr>
                <w:top w:val="nil"/>
                <w:left w:val="nil"/>
                <w:bottom w:val="nil"/>
                <w:right w:val="nil"/>
                <w:between w:val="nil"/>
              </w:pBdr>
              <w:rPr>
                <w:color w:val="000000"/>
                <w:sz w:val="2"/>
                <w:szCs w:val="2"/>
              </w:rPr>
            </w:pPr>
          </w:p>
        </w:tc>
        <w:tc>
          <w:tcPr>
            <w:tcW w:w="3211" w:type="dxa"/>
            <w:tcBorders>
              <w:top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c>
          <w:tcPr>
            <w:tcW w:w="3212" w:type="dxa"/>
            <w:tcBorders>
              <w:top w:val="single" w:sz="12" w:space="0" w:color="000000"/>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9634"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2"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bl>
    <w:p w:rsidR="004F3ECE" w:rsidRDefault="009562F8">
      <w:pPr>
        <w:spacing w:before="7"/>
        <w:rPr>
          <w:b/>
          <w:sz w:val="6"/>
          <w:szCs w:val="6"/>
        </w:rPr>
      </w:pPr>
      <w:r>
        <w:rPr>
          <w:noProof/>
        </w:rPr>
        <mc:AlternateContent>
          <mc:Choice Requires="wpg">
            <w:drawing>
              <wp:anchor distT="0" distB="0" distL="114300" distR="114300" simplePos="0" relativeHeight="251672576"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4" name="Rectángulo 21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4" name="image32.png"/>
                <a:graphic>
                  <a:graphicData uri="http://schemas.openxmlformats.org/drawingml/2006/picture">
                    <pic:pic>
                      <pic:nvPicPr>
                        <pic:cNvPr id="0" name="image32.png"/>
                        <pic:cNvPicPr preferRelativeResize="0"/>
                      </pic:nvPicPr>
                      <pic:blipFill>
                        <a:blip r:embed="rId31"/>
                        <a:srcRect/>
                        <a:stretch>
                          <a:fillRect/>
                        </a:stretch>
                      </pic:blipFill>
                      <pic:spPr>
                        <a:xfrm>
                          <a:off x="0" y="0"/>
                          <a:ext cx="167640" cy="1618615"/>
                        </a:xfrm>
                        <a:prstGeom prst="rect"/>
                        <a:ln/>
                      </pic:spPr>
                    </pic:pic>
                  </a:graphicData>
                </a:graphic>
              </wp:anchor>
            </w:drawing>
          </mc:Fallback>
        </mc:AlternateContent>
      </w:r>
    </w:p>
    <w:tbl>
      <w:tblPr>
        <w:tblStyle w:val="afffffffa"/>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6"/>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2" w:type="dxa"/>
            <w:gridSpan w:val="2"/>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1"/>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5.5.1.2 RESULTADOS DE APRENDIZAJE</w:t>
            </w:r>
          </w:p>
        </w:tc>
      </w:tr>
      <w:tr w:rsidR="004F3ECE">
        <w:trPr>
          <w:trHeight w:val="775"/>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394"/>
              <w:rPr>
                <w:sz w:val="18"/>
                <w:szCs w:val="18"/>
              </w:rPr>
            </w:pPr>
            <w:r>
              <w:rPr>
                <w:sz w:val="18"/>
                <w:szCs w:val="18"/>
              </w:rPr>
              <w:t>Identificar el concepto de contraste de hipótesis como instrumento básico de la metodología estadística</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Descubrir la importancia de la modelización probabilística</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Mostrar destreza en la utilización de los más usuales contrastes de hipótesis</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 xml:space="preserve">Mostrar destreza en el manejo de datos </w:t>
            </w:r>
            <w:proofErr w:type="spellStart"/>
            <w:r>
              <w:rPr>
                <w:sz w:val="18"/>
                <w:szCs w:val="18"/>
              </w:rPr>
              <w:t>multivariantes</w:t>
            </w:r>
            <w:proofErr w:type="spellEnd"/>
            <w:r>
              <w:rPr>
                <w:sz w:val="18"/>
                <w:szCs w:val="18"/>
              </w:rPr>
              <w:t xml:space="preserve">, así como en el uso de los principales métodos estadísticos </w:t>
            </w:r>
            <w:proofErr w:type="spellStart"/>
            <w:r>
              <w:rPr>
                <w:sz w:val="18"/>
                <w:szCs w:val="18"/>
              </w:rPr>
              <w:t>multivariantes</w:t>
            </w:r>
            <w:proofErr w:type="spellEnd"/>
          </w:p>
        </w:tc>
      </w:tr>
      <w:tr w:rsidR="004F3ECE">
        <w:trPr>
          <w:trHeight w:val="266"/>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22" w:line="249" w:lineRule="auto"/>
              <w:ind w:left="50" w:right="394"/>
              <w:rPr>
                <w:sz w:val="18"/>
                <w:szCs w:val="18"/>
              </w:rPr>
            </w:pPr>
            <w:r>
              <w:rPr>
                <w:sz w:val="18"/>
                <w:szCs w:val="18"/>
              </w:rPr>
              <w:t>5.5.1.3 CONTENIDOS</w:t>
            </w:r>
          </w:p>
        </w:tc>
      </w:tr>
      <w:tr w:rsidR="004F3ECE">
        <w:trPr>
          <w:trHeight w:val="2001"/>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394"/>
              <w:rPr>
                <w:sz w:val="18"/>
                <w:szCs w:val="18"/>
              </w:rPr>
            </w:pPr>
            <w:r>
              <w:rPr>
                <w:sz w:val="18"/>
                <w:szCs w:val="18"/>
              </w:rPr>
              <w:lastRenderedPageBreak/>
              <w:t>Metodología del contraste de hipótesis</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Modelos probabilísticos</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Contrastes más usuales para una y dos poblaciones</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Contrastes no paramétricos para una y dos poblaciones</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El Análisis de la varianza. Alternativa no paramétrica</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Regresión lineal</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Regresión logística</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Análisis de variables cualitativas: tablas de contingencias y análisis de Correspondencias</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Análisis Factorial</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Análisis Discriminante</w:t>
            </w:r>
          </w:p>
          <w:p w:rsidR="004F3ECE" w:rsidRDefault="009562F8">
            <w:pPr>
              <w:pBdr>
                <w:top w:val="nil"/>
                <w:left w:val="nil"/>
                <w:bottom w:val="nil"/>
                <w:right w:val="nil"/>
                <w:between w:val="nil"/>
              </w:pBdr>
              <w:spacing w:before="22" w:line="249" w:lineRule="auto"/>
              <w:ind w:left="50" w:right="394"/>
              <w:rPr>
                <w:sz w:val="18"/>
                <w:szCs w:val="18"/>
              </w:rPr>
            </w:pPr>
            <w:r>
              <w:rPr>
                <w:sz w:val="18"/>
                <w:szCs w:val="18"/>
              </w:rPr>
              <w:t xml:space="preserve">Análisis </w:t>
            </w:r>
            <w:proofErr w:type="spellStart"/>
            <w:r>
              <w:rPr>
                <w:sz w:val="18"/>
                <w:szCs w:val="18"/>
              </w:rPr>
              <w:t>Cluster</w:t>
            </w:r>
            <w:proofErr w:type="spellEnd"/>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5.5.1.4 OBSERVACIONES</w:t>
            </w:r>
          </w:p>
        </w:tc>
      </w:tr>
      <w:tr w:rsidR="004F3ECE">
        <w:trPr>
          <w:trHeight w:val="427"/>
        </w:trPr>
        <w:tc>
          <w:tcPr>
            <w:tcW w:w="9633" w:type="dxa"/>
            <w:gridSpan w:val="3"/>
            <w:tcBorders>
              <w:bottom w:val="single" w:sz="12" w:space="0" w:color="000000"/>
            </w:tcBorders>
          </w:tcPr>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Se recomienda estar familiarizado con el material de apoyo relacionado con la asignatura expuesta en el aula virtual.</w:t>
            </w:r>
          </w:p>
          <w:p w:rsidR="004F3ECE" w:rsidRDefault="009562F8">
            <w:pPr>
              <w:pBdr>
                <w:top w:val="nil"/>
                <w:left w:val="nil"/>
                <w:bottom w:val="nil"/>
                <w:right w:val="nil"/>
                <w:between w:val="nil"/>
              </w:pBdr>
              <w:ind w:left="343"/>
              <w:rPr>
                <w:rFonts w:ascii="Arial" w:eastAsia="Arial" w:hAnsi="Arial" w:cs="Arial"/>
                <w:color w:val="FF0000"/>
                <w:sz w:val="13"/>
                <w:szCs w:val="13"/>
              </w:rPr>
            </w:pPr>
            <w:r>
              <w:rPr>
                <w:rFonts w:ascii="Arial" w:eastAsia="Arial" w:hAnsi="Arial" w:cs="Arial"/>
                <w:color w:val="FF0000"/>
                <w:sz w:val="13"/>
                <w:szCs w:val="13"/>
              </w:rPr>
              <w:t xml:space="preserve">En las Actividades Formativas, la </w:t>
            </w:r>
            <w:proofErr w:type="spellStart"/>
            <w:r>
              <w:rPr>
                <w:rFonts w:ascii="Arial" w:eastAsia="Arial" w:hAnsi="Arial" w:cs="Arial"/>
                <w:color w:val="FF0000"/>
                <w:sz w:val="13"/>
                <w:szCs w:val="13"/>
              </w:rPr>
              <w:t>presencialidad</w:t>
            </w:r>
            <w:proofErr w:type="spellEnd"/>
            <w:r>
              <w:rPr>
                <w:rFonts w:ascii="Arial" w:eastAsia="Arial" w:hAnsi="Arial" w:cs="Arial"/>
                <w:color w:val="FF0000"/>
                <w:sz w:val="13"/>
                <w:szCs w:val="13"/>
              </w:rPr>
              <w:t xml:space="preserve"> se podrá adaptar según las necesidades docentes, en un rango que iría del 0 al 40%</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color w:val="FF0000"/>
                <w:sz w:val="13"/>
                <w:szCs w:val="13"/>
              </w:rPr>
              <w:t>El despliegue temporal podrá variar dependiendo de las necesidades docentes.</w:t>
            </w:r>
          </w:p>
          <w:p w:rsidR="004F3ECE" w:rsidRDefault="004F3ECE">
            <w:pPr>
              <w:pBdr>
                <w:top w:val="nil"/>
                <w:left w:val="nil"/>
                <w:bottom w:val="nil"/>
                <w:right w:val="nil"/>
                <w:between w:val="nil"/>
              </w:pBdr>
              <w:ind w:left="343"/>
              <w:rPr>
                <w:rFonts w:ascii="Arial" w:eastAsia="Arial" w:hAnsi="Arial" w:cs="Arial"/>
                <w:sz w:val="13"/>
                <w:szCs w:val="13"/>
              </w:rPr>
            </w:pPr>
          </w:p>
        </w:tc>
      </w:tr>
      <w:tr w:rsidR="004F3ECE">
        <w:trPr>
          <w:trHeight w:val="262"/>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 COMPETENCIAS</w:t>
            </w:r>
          </w:p>
        </w:tc>
      </w:tr>
      <w:tr w:rsidR="004F3ECE">
        <w:trPr>
          <w:trHeight w:val="266"/>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5.5.1.5.1 BÁSICAS Y GENERALES</w:t>
            </w:r>
          </w:p>
        </w:tc>
      </w:tr>
      <w:tr w:rsidR="004F3ECE">
        <w:trPr>
          <w:trHeight w:val="290"/>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CG6 - Conocer la Bioestadística a nivel inferencia y su aplicación en el proceso de investigación.</w:t>
            </w:r>
          </w:p>
        </w:tc>
      </w:tr>
      <w:tr w:rsidR="004F3ECE">
        <w:trPr>
          <w:trHeight w:val="502"/>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146"/>
              <w:rPr>
                <w:color w:val="000000"/>
                <w:sz w:val="18"/>
                <w:szCs w:val="18"/>
              </w:rPr>
            </w:pPr>
            <w:r>
              <w:rPr>
                <w:color w:val="000000"/>
                <w:sz w:val="18"/>
                <w:szCs w:val="18"/>
              </w:rPr>
              <w:t>CG7 - Tener la capacidad para la elaboración de un informe, su exposición y defensa en público de todos los contenidos derivados de las actividades formativas.</w:t>
            </w:r>
          </w:p>
        </w:tc>
      </w:tr>
      <w:tr w:rsidR="004F3ECE">
        <w:trPr>
          <w:trHeight w:val="506"/>
        </w:trPr>
        <w:tc>
          <w:tcPr>
            <w:tcW w:w="9633"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185"/>
              <w:rPr>
                <w:color w:val="000000"/>
                <w:sz w:val="18"/>
                <w:szCs w:val="18"/>
              </w:rPr>
            </w:pPr>
            <w:r>
              <w:rPr>
                <w:color w:val="000000"/>
                <w:sz w:val="18"/>
                <w:szCs w:val="18"/>
              </w:rPr>
              <w:t>CB6 - Poseer y comprender conocimientos que aporten una base u oportunidad de ser originales en el desarrollo y/o aplicación de ideas, a menudo en un contexto de investigación</w:t>
            </w:r>
          </w:p>
        </w:tc>
      </w:tr>
      <w:tr w:rsidR="004F3ECE">
        <w:trPr>
          <w:trHeight w:val="512"/>
        </w:trPr>
        <w:tc>
          <w:tcPr>
            <w:tcW w:w="9633" w:type="dxa"/>
            <w:gridSpan w:val="3"/>
          </w:tcPr>
          <w:p w:rsidR="004F3ECE" w:rsidRDefault="009562F8">
            <w:pPr>
              <w:pBdr>
                <w:top w:val="nil"/>
                <w:left w:val="nil"/>
                <w:bottom w:val="nil"/>
                <w:right w:val="nil"/>
                <w:between w:val="nil"/>
              </w:pBdr>
              <w:spacing w:before="22" w:line="249" w:lineRule="auto"/>
              <w:ind w:left="50" w:right="515"/>
              <w:rPr>
                <w:color w:val="000000"/>
                <w:sz w:val="18"/>
                <w:szCs w:val="18"/>
              </w:rPr>
            </w:pPr>
            <w:r>
              <w:rPr>
                <w:color w:val="000000"/>
                <w:sz w:val="18"/>
                <w:szCs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4F3ECE">
        <w:trPr>
          <w:trHeight w:val="723"/>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108"/>
              <w:rPr>
                <w:color w:val="000000"/>
                <w:sz w:val="18"/>
                <w:szCs w:val="18"/>
              </w:rPr>
            </w:pPr>
            <w:r>
              <w:rPr>
                <w:color w:val="000000"/>
                <w:sz w:val="18"/>
                <w:szCs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4F3ECE">
        <w:trPr>
          <w:trHeight w:val="506"/>
        </w:trPr>
        <w:tc>
          <w:tcPr>
            <w:tcW w:w="9633"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319"/>
              <w:rPr>
                <w:color w:val="000000"/>
                <w:sz w:val="18"/>
                <w:szCs w:val="18"/>
              </w:rPr>
            </w:pPr>
            <w:r>
              <w:rPr>
                <w:color w:val="000000"/>
                <w:sz w:val="18"/>
                <w:szCs w:val="18"/>
              </w:rPr>
              <w:t>CB9 - Que los estudiantes sepan comunicar sus conclusiones y los conocimientos y razones últimas que las sustentan a públicos especializados y no especializados de un modo claro y sin ambigüedades</w:t>
            </w:r>
          </w:p>
        </w:tc>
      </w:tr>
      <w:tr w:rsidR="004F3ECE">
        <w:trPr>
          <w:trHeight w:val="506"/>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185"/>
              <w:rPr>
                <w:color w:val="000000"/>
                <w:sz w:val="18"/>
                <w:szCs w:val="18"/>
              </w:rPr>
            </w:pPr>
            <w:r>
              <w:rPr>
                <w:color w:val="000000"/>
                <w:sz w:val="18"/>
                <w:szCs w:val="18"/>
              </w:rPr>
              <w:t>CB10 - Que los estudiantes posean las habilidades de aprendizaje que les permitan continuar estudiando de un modo que habrá de ser en gran medida autodirigido o autónomo.</w:t>
            </w:r>
          </w:p>
        </w:tc>
      </w:tr>
      <w:tr w:rsidR="004F3ECE">
        <w:trPr>
          <w:trHeight w:val="261"/>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5.5.1.5.2 TRANSVERSALES</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CT1 - Elegir un curso de acción entre varias alternativas</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CT4 - Analizar y sintetizar la información en relación a la Fisioterapia neurológica.</w:t>
            </w:r>
          </w:p>
        </w:tc>
      </w:tr>
      <w:tr w:rsidR="004F3ECE">
        <w:trPr>
          <w:trHeight w:val="286"/>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CT5 - Gestionar la información en relación a la Fisioterapia neurológica.</w:t>
            </w:r>
          </w:p>
        </w:tc>
      </w:tr>
      <w:tr w:rsidR="004F3ECE">
        <w:trPr>
          <w:trHeight w:val="502"/>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640"/>
              <w:rPr>
                <w:color w:val="000000"/>
                <w:sz w:val="18"/>
                <w:szCs w:val="18"/>
              </w:rPr>
            </w:pPr>
            <w:r>
              <w:rPr>
                <w:color w:val="000000"/>
                <w:sz w:val="18"/>
                <w:szCs w:val="18"/>
              </w:rPr>
              <w:t xml:space="preserve">CT6 - Realizar informes, generar los documentos y las presentaciones que se requieran maximizando las oportunidades que proporcionan las </w:t>
            </w:r>
            <w:proofErr w:type="spellStart"/>
            <w:r>
              <w:rPr>
                <w:color w:val="000000"/>
                <w:sz w:val="18"/>
                <w:szCs w:val="18"/>
              </w:rPr>
              <w:t>TICs</w:t>
            </w:r>
            <w:proofErr w:type="spellEnd"/>
            <w:r>
              <w:rPr>
                <w:color w:val="000000"/>
                <w:sz w:val="18"/>
                <w:szCs w:val="18"/>
              </w:rPr>
              <w:t>.</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CT9 - Aplicar el razonamiento crítico.</w:t>
            </w:r>
          </w:p>
        </w:tc>
      </w:tr>
      <w:tr w:rsidR="004F3ECE">
        <w:trPr>
          <w:trHeight w:val="286"/>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CT10 - Identificar situaciones y momentos que requieren nuevas respuestas ante el paciente.</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CT11 - Aprender de forma autónoma.</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5.5.1.5.3 ESPECÍFICAS</w:t>
            </w:r>
          </w:p>
        </w:tc>
      </w:tr>
    </w:tbl>
    <w:p w:rsidR="004F3ECE" w:rsidRDefault="009562F8">
      <w:pPr>
        <w:spacing w:before="7"/>
        <w:rPr>
          <w:b/>
          <w:sz w:val="6"/>
          <w:szCs w:val="6"/>
        </w:rPr>
      </w:pPr>
      <w:r>
        <w:rPr>
          <w:noProof/>
        </w:rPr>
        <mc:AlternateContent>
          <mc:Choice Requires="wpg">
            <w:drawing>
              <wp:anchor distT="0" distB="0" distL="114300" distR="114300" simplePos="0" relativeHeight="25167360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27" name="Rectángulo 227"/>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27" name="image45.png"/>
                <a:graphic>
                  <a:graphicData uri="http://schemas.openxmlformats.org/drawingml/2006/picture">
                    <pic:pic>
                      <pic:nvPicPr>
                        <pic:cNvPr id="0" name="image45.png"/>
                        <pic:cNvPicPr preferRelativeResize="0"/>
                      </pic:nvPicPr>
                      <pic:blipFill>
                        <a:blip r:embed="rId32"/>
                        <a:srcRect/>
                        <a:stretch>
                          <a:fillRect/>
                        </a:stretch>
                      </pic:blipFill>
                      <pic:spPr>
                        <a:xfrm>
                          <a:off x="0" y="0"/>
                          <a:ext cx="167640" cy="1618615"/>
                        </a:xfrm>
                        <a:prstGeom prst="rect"/>
                        <a:ln/>
                      </pic:spPr>
                    </pic:pic>
                  </a:graphicData>
                </a:graphic>
              </wp:anchor>
            </w:drawing>
          </mc:Fallback>
        </mc:AlternateContent>
      </w:r>
    </w:p>
    <w:tbl>
      <w:tblPr>
        <w:tblStyle w:val="afffffffb"/>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512"/>
        </w:trPr>
        <w:tc>
          <w:tcPr>
            <w:tcW w:w="9633" w:type="dxa"/>
            <w:gridSpan w:val="3"/>
          </w:tcPr>
          <w:p w:rsidR="004F3ECE" w:rsidRDefault="009562F8">
            <w:pPr>
              <w:pBdr>
                <w:top w:val="nil"/>
                <w:left w:val="nil"/>
                <w:bottom w:val="nil"/>
                <w:right w:val="nil"/>
                <w:between w:val="nil"/>
              </w:pBdr>
              <w:spacing w:before="22" w:line="249" w:lineRule="auto"/>
              <w:ind w:left="50" w:right="811"/>
              <w:rPr>
                <w:color w:val="000000"/>
                <w:sz w:val="18"/>
                <w:szCs w:val="18"/>
              </w:rPr>
            </w:pPr>
            <w:r>
              <w:rPr>
                <w:color w:val="000000"/>
                <w:sz w:val="18"/>
                <w:szCs w:val="18"/>
              </w:rPr>
              <w:t>CE10 - Tener la capacidad de identificar, seleccionar, recoger, utilizar, resumir y exponer documentos científicos, para la elaboración de trabajos, investigaciones estudios o proyectos basados en el método científico.</w:t>
            </w:r>
          </w:p>
        </w:tc>
      </w:tr>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5.5.1.6 ACTIVIDADES FORMATIVAS</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ACTIVIDAD FORMATIVA</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HORAS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PRESENCIALIDAD</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Clases Teórico-Prácticas</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40</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highlight w:val="white"/>
              </w:rPr>
            </w:pPr>
            <w:r>
              <w:rPr>
                <w:strike/>
                <w:sz w:val="18"/>
                <w:szCs w:val="18"/>
                <w:highlight w:val="white"/>
              </w:rPr>
              <w:t xml:space="preserve">100 </w:t>
            </w:r>
            <w:r>
              <w:rPr>
                <w:sz w:val="18"/>
                <w:szCs w:val="18"/>
                <w:highlight w:val="white"/>
              </w:rPr>
              <w:t xml:space="preserve"> </w:t>
            </w:r>
            <w:r>
              <w:rPr>
                <w:color w:val="FF0000"/>
                <w:sz w:val="18"/>
                <w:szCs w:val="18"/>
                <w:highlight w:val="white"/>
              </w:rPr>
              <w:t>40</w:t>
            </w:r>
          </w:p>
        </w:tc>
      </w:tr>
      <w:tr w:rsidR="004F3ECE">
        <w:trPr>
          <w:trHeight w:val="291"/>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Tutorías (presencial y/o virtual)</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14</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50</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Actividad en plataforma virtual</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40</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Estudio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30</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1"/>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Evaluación</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62"/>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5.5.1.7 METODOLOGÍAS DOCENTES</w:t>
            </w:r>
          </w:p>
        </w:tc>
      </w:tr>
      <w:tr w:rsidR="004F3ECE">
        <w:trPr>
          <w:trHeight w:val="718"/>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181"/>
              <w:rPr>
                <w:color w:val="000000"/>
                <w:sz w:val="18"/>
                <w:szCs w:val="18"/>
              </w:rPr>
            </w:pPr>
            <w:r>
              <w:rPr>
                <w:color w:val="000000"/>
                <w:sz w:val="18"/>
                <w:szCs w:val="18"/>
              </w:rPr>
              <w:lastRenderedPageBreak/>
              <w:t>Impartir conocimientos con un enfoque aplicado a la investigación en Fisioterapia. Los conocimientos impartidos tendrán un enfoque aplicado al campo de la investigación en Fisioterapia y se vehiculizarán a través de datos procedentes de investigación en este campo.</w:t>
            </w:r>
          </w:p>
        </w:tc>
      </w:tr>
      <w:tr w:rsidR="004F3ECE">
        <w:trPr>
          <w:trHeight w:val="501"/>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411"/>
              <w:rPr>
                <w:color w:val="000000"/>
                <w:sz w:val="18"/>
                <w:szCs w:val="18"/>
              </w:rPr>
            </w:pPr>
            <w:r>
              <w:rPr>
                <w:color w:val="000000"/>
                <w:sz w:val="18"/>
                <w:szCs w:val="18"/>
              </w:rPr>
              <w:t>La docencia se apoyará en el manejo necesario de software estadístico licenciado para el uso docente, que se suministrará a los alumnos.</w:t>
            </w:r>
          </w:p>
        </w:tc>
      </w:tr>
      <w:tr w:rsidR="004F3ECE">
        <w:trPr>
          <w:trHeight w:val="507"/>
        </w:trPr>
        <w:tc>
          <w:tcPr>
            <w:tcW w:w="9633"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171"/>
              <w:rPr>
                <w:color w:val="000000"/>
                <w:sz w:val="18"/>
                <w:szCs w:val="18"/>
              </w:rPr>
            </w:pPr>
            <w:r>
              <w:rPr>
                <w:color w:val="000000"/>
                <w:sz w:val="18"/>
                <w:szCs w:val="18"/>
              </w:rPr>
              <w:t>Potenciar la capacidad crítica de los alumnos en el análisis de publicaciones científicas en el campo de la Fisioterapia como vía de aprendizaje.</w:t>
            </w:r>
          </w:p>
        </w:tc>
      </w:tr>
      <w:tr w:rsidR="004F3ECE">
        <w:trPr>
          <w:trHeight w:val="240"/>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highlight w:val="white"/>
              </w:rPr>
            </w:pPr>
            <w:r>
              <w:rPr>
                <w:b/>
                <w:color w:val="000000"/>
                <w:sz w:val="16"/>
                <w:szCs w:val="16"/>
              </w:rPr>
              <w:t>5.5.1.8 SISTEMAS DE EVALUACIÓN</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SISTEMA DE EVALUACIÓN</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PONDERACIÓN MÍNIMA</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PONDERACIÓN MÁXIMA</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Trabajos colaborativos</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25.0</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60.0</w:t>
            </w:r>
          </w:p>
        </w:tc>
      </w:tr>
      <w:tr w:rsidR="004F3ECE">
        <w:trPr>
          <w:trHeight w:val="296"/>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Pruebas tipo test</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20.0</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80.0</w:t>
            </w:r>
          </w:p>
        </w:tc>
      </w:tr>
      <w:tr w:rsidR="004F3ECE">
        <w:trPr>
          <w:trHeight w:val="267"/>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000000"/>
                <w:sz w:val="16"/>
                <w:szCs w:val="16"/>
              </w:rPr>
              <w:t xml:space="preserve">NIVEL 2: </w:t>
            </w:r>
            <w:r>
              <w:rPr>
                <w:b/>
                <w:strike/>
                <w:color w:val="000000"/>
                <w:sz w:val="16"/>
                <w:szCs w:val="16"/>
              </w:rPr>
              <w:t xml:space="preserve">Metodología de la investigación en Fisioterapia. </w:t>
            </w:r>
            <w:r>
              <w:rPr>
                <w:b/>
                <w:color w:val="FF0000"/>
                <w:sz w:val="16"/>
                <w:szCs w:val="16"/>
              </w:rPr>
              <w:t>Investigación clínica en Fisioterapia.</w:t>
            </w:r>
          </w:p>
        </w:tc>
      </w:tr>
      <w:tr w:rsidR="004F3ECE">
        <w:trPr>
          <w:trHeight w:val="27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29"/>
              <w:ind w:left="50"/>
              <w:rPr>
                <w:b/>
                <w:color w:val="000000"/>
                <w:sz w:val="16"/>
                <w:szCs w:val="16"/>
              </w:rPr>
            </w:pPr>
            <w:r>
              <w:rPr>
                <w:b/>
                <w:color w:val="000000"/>
                <w:sz w:val="16"/>
                <w:szCs w:val="16"/>
              </w:rPr>
              <w:t>5.5.1.1 Datos Básicos del Nivel 2</w:t>
            </w:r>
          </w:p>
        </w:tc>
      </w:tr>
      <w:tr w:rsidR="004F3ECE">
        <w:trPr>
          <w:trHeight w:val="295"/>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6422" w:type="dxa"/>
            <w:gridSpan w:val="2"/>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r>
      <w:tr w:rsidR="004F3ECE">
        <w:trPr>
          <w:trHeight w:val="330"/>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NIVEL 2</w:t>
            </w:r>
          </w:p>
        </w:tc>
        <w:tc>
          <w:tcPr>
            <w:tcW w:w="6422"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3</w:t>
            </w:r>
            <w:r>
              <w:rPr>
                <w:color w:val="000000"/>
                <w:sz w:val="18"/>
                <w:szCs w:val="18"/>
              </w:rPr>
              <w:t xml:space="preserve">   </w:t>
            </w:r>
            <w:r>
              <w:rPr>
                <w:color w:val="FF0000"/>
                <w:sz w:val="18"/>
                <w:szCs w:val="18"/>
              </w:rPr>
              <w:t>5</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 Semestral</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0"/>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3</w:t>
            </w:r>
            <w:r>
              <w:rPr>
                <w:color w:val="000000"/>
                <w:sz w:val="18"/>
                <w:szCs w:val="18"/>
              </w:rPr>
              <w:t xml:space="preserve">  </w:t>
            </w:r>
            <w:r>
              <w:rPr>
                <w:color w:val="FF0000"/>
                <w:sz w:val="18"/>
                <w:szCs w:val="18"/>
              </w:rPr>
              <w:t>4</w:t>
            </w:r>
          </w:p>
        </w:tc>
        <w:tc>
          <w:tcPr>
            <w:tcW w:w="3211" w:type="dxa"/>
            <w:tcBorders>
              <w:bottom w:val="single" w:sz="12" w:space="0" w:color="000000"/>
            </w:tcBorders>
          </w:tcPr>
          <w:p w:rsidR="004F3ECE" w:rsidRDefault="009562F8">
            <w:pPr>
              <w:pBdr>
                <w:top w:val="nil"/>
                <w:left w:val="nil"/>
                <w:bottom w:val="nil"/>
                <w:right w:val="nil"/>
                <w:between w:val="nil"/>
              </w:pBdr>
              <w:rPr>
                <w:color w:val="FF0000"/>
                <w:sz w:val="16"/>
                <w:szCs w:val="16"/>
              </w:rPr>
            </w:pPr>
            <w:r>
              <w:rPr>
                <w:color w:val="FF0000"/>
                <w:sz w:val="16"/>
                <w:szCs w:val="16"/>
              </w:rPr>
              <w:t>1</w:t>
            </w:r>
          </w:p>
        </w:tc>
        <w:tc>
          <w:tcPr>
            <w:tcW w:w="3211" w:type="dxa"/>
            <w:tcBorders>
              <w:bottom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4</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5</w:t>
            </w:r>
          </w:p>
        </w:tc>
        <w:tc>
          <w:tcPr>
            <w:tcW w:w="3211"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2"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0"/>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2"/>
        </w:trPr>
        <w:tc>
          <w:tcPr>
            <w:tcW w:w="9633"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 xml:space="preserve">NIVEL 3: </w:t>
            </w:r>
            <w:r>
              <w:rPr>
                <w:b/>
                <w:strike/>
                <w:color w:val="000000"/>
                <w:sz w:val="16"/>
                <w:szCs w:val="16"/>
              </w:rPr>
              <w:t>Metodología de la investigación en Fisioterapia</w:t>
            </w:r>
            <w:r>
              <w:rPr>
                <w:b/>
                <w:color w:val="000000"/>
                <w:sz w:val="16"/>
                <w:szCs w:val="16"/>
              </w:rPr>
              <w:t xml:space="preserve"> </w:t>
            </w:r>
            <w:r>
              <w:rPr>
                <w:b/>
                <w:color w:val="FF0000"/>
                <w:sz w:val="16"/>
                <w:szCs w:val="16"/>
              </w:rPr>
              <w:t>Investigación clínica en Fisioterapia.</w:t>
            </w:r>
          </w:p>
        </w:tc>
      </w:tr>
      <w:tr w:rsidR="004F3ECE">
        <w:trPr>
          <w:trHeight w:val="266"/>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5.5.1.1.1 Datos Básicos del Nivel 3</w:t>
            </w:r>
          </w:p>
        </w:tc>
      </w:tr>
      <w:tr w:rsidR="004F3ECE">
        <w:trPr>
          <w:trHeight w:val="266"/>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1"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85"/>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Obligatoria</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FF0000"/>
                <w:sz w:val="18"/>
                <w:szCs w:val="18"/>
              </w:rPr>
            </w:pPr>
            <w:r>
              <w:rPr>
                <w:strike/>
                <w:color w:val="000000"/>
                <w:sz w:val="18"/>
                <w:szCs w:val="18"/>
              </w:rPr>
              <w:t>3</w:t>
            </w:r>
            <w:r>
              <w:rPr>
                <w:color w:val="000000"/>
                <w:sz w:val="18"/>
                <w:szCs w:val="18"/>
              </w:rPr>
              <w:t xml:space="preserve"> </w:t>
            </w:r>
            <w:r>
              <w:rPr>
                <w:color w:val="FF0000"/>
                <w:sz w:val="18"/>
                <w:szCs w:val="18"/>
              </w:rPr>
              <w:t>5</w:t>
            </w:r>
          </w:p>
        </w:tc>
        <w:tc>
          <w:tcPr>
            <w:tcW w:w="3211" w:type="dxa"/>
            <w:tcBorders>
              <w:top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Semestral</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bl>
    <w:p w:rsidR="004F3ECE" w:rsidRDefault="009562F8">
      <w:pPr>
        <w:spacing w:before="7"/>
        <w:rPr>
          <w:b/>
          <w:sz w:val="6"/>
          <w:szCs w:val="6"/>
        </w:rPr>
      </w:pPr>
      <w:r>
        <w:rPr>
          <w:noProof/>
        </w:rPr>
        <mc:AlternateContent>
          <mc:Choice Requires="wpg">
            <w:drawing>
              <wp:anchor distT="0" distB="0" distL="114300" distR="114300" simplePos="0" relativeHeight="25167462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9" name="Rectángulo 219"/>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9" name="image37.png"/>
                <a:graphic>
                  <a:graphicData uri="http://schemas.openxmlformats.org/drawingml/2006/picture">
                    <pic:pic>
                      <pic:nvPicPr>
                        <pic:cNvPr id="0" name="image37.png"/>
                        <pic:cNvPicPr preferRelativeResize="0"/>
                      </pic:nvPicPr>
                      <pic:blipFill>
                        <a:blip r:embed="rId33"/>
                        <a:srcRect/>
                        <a:stretch>
                          <a:fillRect/>
                        </a:stretch>
                      </pic:blipFill>
                      <pic:spPr>
                        <a:xfrm>
                          <a:off x="0" y="0"/>
                          <a:ext cx="167640" cy="1618615"/>
                        </a:xfrm>
                        <a:prstGeom prst="rect"/>
                        <a:ln/>
                      </pic:spPr>
                    </pic:pic>
                  </a:graphicData>
                </a:graphic>
              </wp:anchor>
            </w:drawing>
          </mc:Fallback>
        </mc:AlternateContent>
      </w:r>
    </w:p>
    <w:tbl>
      <w:tblPr>
        <w:tblStyle w:val="afffffffc"/>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FF0000"/>
                <w:sz w:val="18"/>
                <w:szCs w:val="18"/>
              </w:rPr>
            </w:pPr>
            <w:r>
              <w:rPr>
                <w:strike/>
                <w:sz w:val="18"/>
                <w:szCs w:val="18"/>
              </w:rPr>
              <w:t>3</w:t>
            </w:r>
            <w:r>
              <w:rPr>
                <w:color w:val="FF0000"/>
                <w:sz w:val="18"/>
                <w:szCs w:val="18"/>
              </w:rPr>
              <w:t xml:space="preserve"> 4</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1</w:t>
            </w:r>
          </w:p>
        </w:tc>
        <w:tc>
          <w:tcPr>
            <w:tcW w:w="3211" w:type="dxa"/>
          </w:tcPr>
          <w:p w:rsidR="004F3ECE" w:rsidRDefault="004F3ECE">
            <w:pPr>
              <w:pBdr>
                <w:top w:val="nil"/>
                <w:left w:val="nil"/>
                <w:bottom w:val="nil"/>
                <w:right w:val="nil"/>
                <w:between w:val="nil"/>
              </w:pBdr>
              <w:rPr>
                <w:color w:val="000000"/>
                <w:sz w:val="14"/>
                <w:szCs w:val="14"/>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6"/>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FRANCÉS</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ALEMÁN</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PORTUGUÉS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lastRenderedPageBreak/>
              <w:t>ITALIANO</w:t>
            </w:r>
          </w:p>
        </w:tc>
        <w:tc>
          <w:tcPr>
            <w:tcW w:w="642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OTRAS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5.5.1.2 RESULTADOS DE APRENDIZAJE</w:t>
            </w:r>
          </w:p>
        </w:tc>
      </w:tr>
      <w:tr w:rsidR="004F3ECE">
        <w:trPr>
          <w:trHeight w:val="2358"/>
        </w:trPr>
        <w:tc>
          <w:tcPr>
            <w:tcW w:w="9633" w:type="dxa"/>
            <w:gridSpan w:val="3"/>
            <w:tcBorders>
              <w:right w:val="single" w:sz="12" w:space="0" w:color="000000"/>
            </w:tcBorders>
          </w:tcPr>
          <w:p w:rsidR="004F3ECE" w:rsidRDefault="004F3ECE">
            <w:pPr>
              <w:pBdr>
                <w:top w:val="nil"/>
                <w:left w:val="nil"/>
                <w:bottom w:val="nil"/>
                <w:right w:val="nil"/>
                <w:between w:val="nil"/>
              </w:pBdr>
              <w:spacing w:before="10"/>
              <w:rPr>
                <w:b/>
                <w:color w:val="000000"/>
                <w:sz w:val="19"/>
                <w:szCs w:val="19"/>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Al terminar con éxito esta asignatura los estudiantes serán capaces de:</w:t>
            </w:r>
          </w:p>
          <w:p w:rsidR="004F3ECE" w:rsidRDefault="004F3ECE">
            <w:pPr>
              <w:pBdr>
                <w:top w:val="nil"/>
                <w:left w:val="nil"/>
                <w:bottom w:val="nil"/>
                <w:right w:val="nil"/>
                <w:between w:val="nil"/>
              </w:pBdr>
              <w:spacing w:before="6"/>
              <w:rPr>
                <w:b/>
                <w:color w:val="000000"/>
                <w:sz w:val="12"/>
                <w:szCs w:val="12"/>
              </w:rPr>
            </w:pPr>
          </w:p>
          <w:p w:rsidR="004F3ECE" w:rsidRDefault="009562F8">
            <w:pPr>
              <w:numPr>
                <w:ilvl w:val="0"/>
                <w:numId w:val="1"/>
              </w:numPr>
              <w:tabs>
                <w:tab w:val="left" w:pos="530"/>
              </w:tabs>
              <w:spacing w:before="38" w:line="187" w:lineRule="auto"/>
              <w:ind w:right="126"/>
              <w:rPr>
                <w:color w:val="FF0000"/>
                <w:sz w:val="14"/>
                <w:szCs w:val="14"/>
              </w:rPr>
            </w:pPr>
            <w:r>
              <w:rPr>
                <w:color w:val="FF0000"/>
                <w:sz w:val="14"/>
                <w:szCs w:val="14"/>
              </w:rPr>
              <w:t>Diferenciar y manejar las principales bases de datos, buscadores, portales sanitarios, guías clínicas, protocolos y otros recursos de información de calidad como fuentes de conocimiento para la toma de decisiones profesionales, la investigación y la docencia.</w:t>
            </w:r>
          </w:p>
          <w:p w:rsidR="004F3ECE" w:rsidRDefault="009562F8">
            <w:pPr>
              <w:numPr>
                <w:ilvl w:val="0"/>
                <w:numId w:val="1"/>
              </w:numPr>
              <w:pBdr>
                <w:top w:val="nil"/>
                <w:left w:val="nil"/>
                <w:bottom w:val="nil"/>
                <w:right w:val="nil"/>
                <w:between w:val="nil"/>
              </w:pBdr>
              <w:tabs>
                <w:tab w:val="left" w:pos="530"/>
              </w:tabs>
              <w:spacing w:line="201" w:lineRule="auto"/>
              <w:ind w:right="48"/>
              <w:jc w:val="both"/>
              <w:rPr>
                <w:color w:val="FF0000"/>
                <w:sz w:val="14"/>
                <w:szCs w:val="14"/>
              </w:rPr>
            </w:pPr>
            <w:r>
              <w:rPr>
                <w:color w:val="FF0000"/>
                <w:sz w:val="14"/>
                <w:szCs w:val="14"/>
              </w:rPr>
              <w:t xml:space="preserve">Elaborar material de divulgación científica en contextos de investigación y para la promoción de la salud (póster, infografía, etc.). Manejar herramientas de difusión de la información. </w:t>
            </w:r>
          </w:p>
          <w:p w:rsidR="004F3ECE" w:rsidRDefault="009562F8">
            <w:pPr>
              <w:numPr>
                <w:ilvl w:val="0"/>
                <w:numId w:val="1"/>
              </w:numPr>
              <w:pBdr>
                <w:top w:val="nil"/>
                <w:left w:val="nil"/>
                <w:bottom w:val="nil"/>
                <w:right w:val="nil"/>
                <w:between w:val="nil"/>
              </w:pBdr>
              <w:tabs>
                <w:tab w:val="left" w:pos="530"/>
              </w:tabs>
              <w:spacing w:line="201" w:lineRule="auto"/>
              <w:ind w:right="48"/>
              <w:jc w:val="both"/>
              <w:rPr>
                <w:color w:val="FF0000"/>
                <w:sz w:val="14"/>
                <w:szCs w:val="14"/>
              </w:rPr>
            </w:pPr>
            <w:r>
              <w:rPr>
                <w:color w:val="FF0000"/>
                <w:sz w:val="14"/>
                <w:szCs w:val="14"/>
              </w:rPr>
              <w:t>Conocer y profundizar en los elementos esenciales de la investigación clínica, incluyendo los aspectos éticos y las responsabilidades legales.</w:t>
            </w:r>
          </w:p>
          <w:p w:rsidR="004F3ECE" w:rsidRDefault="009562F8">
            <w:pPr>
              <w:numPr>
                <w:ilvl w:val="0"/>
                <w:numId w:val="1"/>
              </w:numPr>
              <w:pBdr>
                <w:top w:val="nil"/>
                <w:left w:val="nil"/>
                <w:bottom w:val="nil"/>
                <w:right w:val="nil"/>
                <w:between w:val="nil"/>
              </w:pBdr>
              <w:tabs>
                <w:tab w:val="left" w:pos="530"/>
              </w:tabs>
              <w:spacing w:line="201" w:lineRule="auto"/>
              <w:ind w:right="48"/>
              <w:jc w:val="both"/>
              <w:rPr>
                <w:strike/>
                <w:color w:val="000000"/>
                <w:sz w:val="14"/>
                <w:szCs w:val="14"/>
              </w:rPr>
            </w:pPr>
            <w:r>
              <w:rPr>
                <w:strike/>
                <w:color w:val="000000"/>
                <w:sz w:val="14"/>
                <w:szCs w:val="14"/>
              </w:rPr>
              <w:t xml:space="preserve">Elegir conocimientos que aporten una base u oportunidad de ser originales en el desarrollo y/o aplicación de ideas, a menudo en un contexto de investigación. </w:t>
            </w:r>
          </w:p>
          <w:p w:rsidR="004F3ECE" w:rsidRDefault="009562F8">
            <w:pPr>
              <w:numPr>
                <w:ilvl w:val="0"/>
                <w:numId w:val="1"/>
              </w:numPr>
              <w:pBdr>
                <w:top w:val="nil"/>
                <w:left w:val="nil"/>
                <w:bottom w:val="nil"/>
                <w:right w:val="nil"/>
                <w:between w:val="nil"/>
              </w:pBdr>
              <w:tabs>
                <w:tab w:val="left" w:pos="530"/>
              </w:tabs>
              <w:spacing w:line="201" w:lineRule="auto"/>
              <w:ind w:right="48"/>
              <w:jc w:val="both"/>
              <w:rPr>
                <w:color w:val="FF0000"/>
                <w:sz w:val="14"/>
                <w:szCs w:val="14"/>
              </w:rPr>
            </w:pPr>
            <w:r>
              <w:rPr>
                <w:color w:val="FF0000"/>
                <w:sz w:val="14"/>
                <w:szCs w:val="14"/>
              </w:rPr>
              <w:t>Formular hipótesis, recolectar y valorar de forma crítica la información para la resolución de problemas, siguiendo el método científico.</w:t>
            </w:r>
          </w:p>
          <w:p w:rsidR="004F3ECE" w:rsidRDefault="009562F8">
            <w:pPr>
              <w:numPr>
                <w:ilvl w:val="0"/>
                <w:numId w:val="1"/>
              </w:numPr>
              <w:pBdr>
                <w:top w:val="nil"/>
                <w:left w:val="nil"/>
                <w:bottom w:val="nil"/>
                <w:right w:val="nil"/>
                <w:between w:val="nil"/>
              </w:pBdr>
              <w:tabs>
                <w:tab w:val="left" w:pos="530"/>
              </w:tabs>
              <w:spacing w:line="201" w:lineRule="auto"/>
              <w:ind w:right="48"/>
              <w:jc w:val="both"/>
              <w:rPr>
                <w:color w:val="000000"/>
                <w:sz w:val="14"/>
                <w:szCs w:val="14"/>
              </w:rPr>
            </w:pPr>
            <w:r>
              <w:rPr>
                <w:strike/>
                <w:color w:val="000000"/>
                <w:sz w:val="14"/>
                <w:szCs w:val="14"/>
              </w:rPr>
              <w:t xml:space="preserve">Que los estudiantes sepan </w:t>
            </w:r>
            <w:proofErr w:type="spellStart"/>
            <w:r>
              <w:rPr>
                <w:strike/>
                <w:color w:val="000000"/>
                <w:sz w:val="14"/>
                <w:szCs w:val="14"/>
              </w:rPr>
              <w:t>c</w:t>
            </w:r>
            <w:r>
              <w:rPr>
                <w:color w:val="FF0000"/>
                <w:sz w:val="14"/>
                <w:szCs w:val="14"/>
              </w:rPr>
              <w:t>C</w:t>
            </w:r>
            <w:r>
              <w:rPr>
                <w:color w:val="000000"/>
                <w:sz w:val="14"/>
                <w:szCs w:val="14"/>
              </w:rPr>
              <w:t>omunicar</w:t>
            </w:r>
            <w:proofErr w:type="spellEnd"/>
            <w:r>
              <w:rPr>
                <w:color w:val="000000"/>
                <w:sz w:val="14"/>
                <w:szCs w:val="14"/>
              </w:rPr>
              <w:t xml:space="preserve"> </w:t>
            </w:r>
            <w:r>
              <w:rPr>
                <w:strike/>
                <w:color w:val="000000"/>
                <w:sz w:val="14"/>
                <w:szCs w:val="14"/>
              </w:rPr>
              <w:t>sus</w:t>
            </w:r>
            <w:r>
              <w:rPr>
                <w:color w:val="000000"/>
                <w:sz w:val="14"/>
                <w:szCs w:val="14"/>
              </w:rPr>
              <w:t xml:space="preserve"> </w:t>
            </w:r>
            <w:r>
              <w:rPr>
                <w:strike/>
                <w:color w:val="000000"/>
                <w:sz w:val="14"/>
                <w:szCs w:val="14"/>
              </w:rPr>
              <w:t>conclusiones (y los conocimientos y razones últimas que las sustentan)</w:t>
            </w:r>
            <w:r>
              <w:rPr>
                <w:color w:val="000000"/>
                <w:sz w:val="14"/>
                <w:szCs w:val="14"/>
              </w:rPr>
              <w:t xml:space="preserve"> </w:t>
            </w:r>
            <w:r>
              <w:rPr>
                <w:color w:val="FF0000"/>
                <w:sz w:val="14"/>
                <w:szCs w:val="14"/>
              </w:rPr>
              <w:t>resultados de investigación</w:t>
            </w:r>
            <w:r>
              <w:rPr>
                <w:sz w:val="14"/>
                <w:szCs w:val="14"/>
              </w:rPr>
              <w:t xml:space="preserve"> </w:t>
            </w:r>
            <w:r>
              <w:rPr>
                <w:color w:val="000000"/>
                <w:sz w:val="14"/>
                <w:szCs w:val="14"/>
              </w:rPr>
              <w:t xml:space="preserve">a públicos especializados y no especializados. </w:t>
            </w:r>
            <w:r>
              <w:rPr>
                <w:strike/>
                <w:color w:val="000000"/>
                <w:sz w:val="14"/>
                <w:szCs w:val="14"/>
              </w:rPr>
              <w:t>de un modo claro y sin ambigüedades.</w:t>
            </w:r>
          </w:p>
          <w:p w:rsidR="004F3ECE" w:rsidRDefault="009562F8">
            <w:pPr>
              <w:numPr>
                <w:ilvl w:val="0"/>
                <w:numId w:val="1"/>
              </w:numPr>
              <w:pBdr>
                <w:top w:val="nil"/>
                <w:left w:val="nil"/>
                <w:bottom w:val="nil"/>
                <w:right w:val="nil"/>
                <w:between w:val="nil"/>
              </w:pBdr>
              <w:tabs>
                <w:tab w:val="left" w:pos="530"/>
              </w:tabs>
              <w:spacing w:line="169" w:lineRule="auto"/>
              <w:jc w:val="both"/>
              <w:rPr>
                <w:strike/>
                <w:color w:val="000000"/>
                <w:sz w:val="14"/>
                <w:szCs w:val="14"/>
              </w:rPr>
            </w:pPr>
            <w:r>
              <w:rPr>
                <w:strike/>
                <w:color w:val="000000"/>
                <w:sz w:val="14"/>
                <w:szCs w:val="14"/>
              </w:rPr>
              <w:t>Integrar habilidades de aprendizaje que les permitan continuar estudiando de un modo que habrá de ser en gran medida autodirigido o autónomo.</w:t>
            </w:r>
          </w:p>
          <w:p w:rsidR="004F3ECE" w:rsidRDefault="009562F8">
            <w:pPr>
              <w:numPr>
                <w:ilvl w:val="0"/>
                <w:numId w:val="1"/>
              </w:numPr>
              <w:pBdr>
                <w:top w:val="nil"/>
                <w:left w:val="nil"/>
                <w:bottom w:val="nil"/>
                <w:right w:val="nil"/>
                <w:between w:val="nil"/>
              </w:pBdr>
              <w:tabs>
                <w:tab w:val="left" w:pos="530"/>
              </w:tabs>
              <w:spacing w:line="175" w:lineRule="auto"/>
              <w:jc w:val="both"/>
              <w:rPr>
                <w:strike/>
                <w:color w:val="000000"/>
                <w:sz w:val="14"/>
                <w:szCs w:val="14"/>
              </w:rPr>
            </w:pPr>
            <w:r>
              <w:rPr>
                <w:strike/>
                <w:color w:val="000000"/>
                <w:sz w:val="14"/>
                <w:szCs w:val="14"/>
              </w:rPr>
              <w:t>Combinar los conocimientos básicos de la Bioestadística y su aplicación para obtener, organizar e interpretar la información científica y sanitaria.</w:t>
            </w:r>
          </w:p>
          <w:p w:rsidR="004F3ECE" w:rsidRDefault="009562F8">
            <w:pPr>
              <w:numPr>
                <w:ilvl w:val="0"/>
                <w:numId w:val="1"/>
              </w:numPr>
              <w:pBdr>
                <w:top w:val="nil"/>
                <w:left w:val="nil"/>
                <w:bottom w:val="nil"/>
                <w:right w:val="nil"/>
                <w:between w:val="nil"/>
              </w:pBdr>
              <w:tabs>
                <w:tab w:val="left" w:pos="530"/>
              </w:tabs>
              <w:spacing w:before="21" w:line="187" w:lineRule="auto"/>
              <w:ind w:right="49"/>
              <w:rPr>
                <w:color w:val="000000"/>
                <w:sz w:val="14"/>
                <w:szCs w:val="14"/>
              </w:rPr>
            </w:pPr>
            <w:r>
              <w:rPr>
                <w:color w:val="000000"/>
                <w:sz w:val="14"/>
                <w:szCs w:val="14"/>
              </w:rPr>
              <w:t>Identificar, seleccionar, recoger, utilizar, resumir y exponer documentos científicos, para la elaboración de trabajos, investigaciones, estudios o proyectos basados en el método científico.</w:t>
            </w:r>
          </w:p>
          <w:p w:rsidR="004F3ECE" w:rsidRDefault="009562F8">
            <w:pPr>
              <w:numPr>
                <w:ilvl w:val="0"/>
                <w:numId w:val="1"/>
              </w:numPr>
              <w:pBdr>
                <w:top w:val="nil"/>
                <w:left w:val="nil"/>
                <w:bottom w:val="nil"/>
                <w:right w:val="nil"/>
                <w:between w:val="nil"/>
              </w:pBdr>
              <w:tabs>
                <w:tab w:val="left" w:pos="530"/>
              </w:tabs>
              <w:spacing w:before="21" w:line="187" w:lineRule="auto"/>
              <w:ind w:right="49"/>
              <w:rPr>
                <w:color w:val="FF0000"/>
                <w:sz w:val="14"/>
                <w:szCs w:val="14"/>
              </w:rPr>
            </w:pPr>
            <w:r>
              <w:rPr>
                <w:color w:val="FF0000"/>
                <w:sz w:val="14"/>
                <w:szCs w:val="14"/>
              </w:rPr>
              <w:t>Obtener y elaborar registros de los resultados de investigación, que contengan toda la información relevante, de manera útil y comprensible.</w:t>
            </w:r>
          </w:p>
          <w:p w:rsidR="004F3ECE" w:rsidRDefault="009562F8">
            <w:pPr>
              <w:numPr>
                <w:ilvl w:val="0"/>
                <w:numId w:val="1"/>
              </w:numPr>
              <w:pBdr>
                <w:top w:val="nil"/>
                <w:left w:val="nil"/>
                <w:bottom w:val="nil"/>
                <w:right w:val="nil"/>
                <w:between w:val="nil"/>
              </w:pBdr>
              <w:tabs>
                <w:tab w:val="left" w:pos="530"/>
              </w:tabs>
              <w:spacing w:before="21" w:line="187" w:lineRule="auto"/>
              <w:ind w:right="49"/>
              <w:rPr>
                <w:color w:val="FF0000"/>
                <w:sz w:val="14"/>
                <w:szCs w:val="14"/>
              </w:rPr>
            </w:pPr>
            <w:r>
              <w:rPr>
                <w:color w:val="FF0000"/>
                <w:sz w:val="14"/>
                <w:szCs w:val="14"/>
              </w:rPr>
              <w:t>Organizar y planificar la actividad investigadora.</w:t>
            </w:r>
          </w:p>
          <w:p w:rsidR="004F3ECE" w:rsidRDefault="009562F8">
            <w:pPr>
              <w:numPr>
                <w:ilvl w:val="0"/>
                <w:numId w:val="1"/>
              </w:numPr>
              <w:pBdr>
                <w:top w:val="nil"/>
                <w:left w:val="nil"/>
                <w:bottom w:val="nil"/>
                <w:right w:val="nil"/>
                <w:between w:val="nil"/>
              </w:pBdr>
              <w:tabs>
                <w:tab w:val="left" w:pos="530"/>
              </w:tabs>
              <w:spacing w:line="171" w:lineRule="auto"/>
              <w:rPr>
                <w:strike/>
                <w:color w:val="000000"/>
                <w:sz w:val="14"/>
                <w:szCs w:val="14"/>
              </w:rPr>
            </w:pPr>
            <w:r>
              <w:rPr>
                <w:strike/>
                <w:color w:val="000000"/>
                <w:sz w:val="14"/>
                <w:szCs w:val="14"/>
              </w:rPr>
              <w:t>Analizar la información en relación a la Fisioterapia neurológica.</w:t>
            </w:r>
          </w:p>
          <w:p w:rsidR="004F3ECE" w:rsidRDefault="009562F8">
            <w:pPr>
              <w:numPr>
                <w:ilvl w:val="0"/>
                <w:numId w:val="1"/>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Realizar informes, generar los documentos y las presentaciones que se requieran maximizando las oportunidades que proporcionan las </w:t>
            </w:r>
            <w:proofErr w:type="spellStart"/>
            <w:r>
              <w:rPr>
                <w:strike/>
                <w:color w:val="000000"/>
                <w:sz w:val="14"/>
                <w:szCs w:val="14"/>
              </w:rPr>
              <w:t>TICs</w:t>
            </w:r>
            <w:proofErr w:type="spellEnd"/>
            <w:r>
              <w:rPr>
                <w:strike/>
                <w:color w:val="000000"/>
                <w:sz w:val="14"/>
                <w:szCs w:val="14"/>
              </w:rPr>
              <w:t>.</w:t>
            </w:r>
          </w:p>
          <w:p w:rsidR="004F3ECE" w:rsidRDefault="009562F8">
            <w:pPr>
              <w:numPr>
                <w:ilvl w:val="0"/>
                <w:numId w:val="1"/>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Aplicar razonamiento crítico.</w:t>
            </w:r>
          </w:p>
          <w:p w:rsidR="004F3ECE" w:rsidRDefault="009562F8">
            <w:pPr>
              <w:numPr>
                <w:ilvl w:val="0"/>
                <w:numId w:val="1"/>
              </w:numPr>
              <w:pBdr>
                <w:top w:val="nil"/>
                <w:left w:val="nil"/>
                <w:bottom w:val="nil"/>
                <w:right w:val="nil"/>
                <w:between w:val="nil"/>
              </w:pBdr>
              <w:tabs>
                <w:tab w:val="left" w:pos="530"/>
              </w:tabs>
              <w:spacing w:line="185" w:lineRule="auto"/>
              <w:rPr>
                <w:strike/>
                <w:color w:val="000000"/>
                <w:sz w:val="14"/>
                <w:szCs w:val="14"/>
              </w:rPr>
            </w:pPr>
            <w:r>
              <w:rPr>
                <w:strike/>
                <w:color w:val="000000"/>
                <w:sz w:val="14"/>
                <w:szCs w:val="14"/>
              </w:rPr>
              <w:t>Mostrar la cualidad de aprendizaje autónomo.</w:t>
            </w: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5.5.1.3 CONTENIDOS</w:t>
            </w:r>
          </w:p>
        </w:tc>
      </w:tr>
      <w:tr w:rsidR="004F3ECE">
        <w:trPr>
          <w:trHeight w:val="1651"/>
        </w:trPr>
        <w:tc>
          <w:tcPr>
            <w:tcW w:w="9633" w:type="dxa"/>
            <w:gridSpan w:val="3"/>
            <w:tcBorders>
              <w:bottom w:val="single" w:sz="12" w:space="0" w:color="000000"/>
              <w:right w:val="single" w:sz="12" w:space="0" w:color="000000"/>
            </w:tcBorders>
          </w:tcPr>
          <w:p w:rsidR="004F3ECE" w:rsidRDefault="009562F8">
            <w:pPr>
              <w:numPr>
                <w:ilvl w:val="0"/>
                <w:numId w:val="15"/>
              </w:numPr>
              <w:pBdr>
                <w:top w:val="nil"/>
                <w:left w:val="nil"/>
                <w:bottom w:val="nil"/>
                <w:right w:val="nil"/>
                <w:between w:val="nil"/>
              </w:pBdr>
              <w:tabs>
                <w:tab w:val="left" w:pos="530"/>
              </w:tabs>
              <w:spacing w:before="7" w:line="185" w:lineRule="auto"/>
              <w:rPr>
                <w:color w:val="000000"/>
                <w:sz w:val="14"/>
                <w:szCs w:val="14"/>
              </w:rPr>
            </w:pPr>
            <w:r>
              <w:rPr>
                <w:color w:val="000000"/>
                <w:sz w:val="14"/>
                <w:szCs w:val="14"/>
              </w:rPr>
              <w:t>Recursos de información para la investigación en Fisioterapia: bases de datos y búsquedas bibliográficas.</w:t>
            </w:r>
          </w:p>
          <w:p w:rsidR="004F3ECE" w:rsidRDefault="009562F8">
            <w:pPr>
              <w:numPr>
                <w:ilvl w:val="0"/>
                <w:numId w:val="15"/>
              </w:numPr>
              <w:pBdr>
                <w:top w:val="nil"/>
                <w:left w:val="nil"/>
                <w:bottom w:val="nil"/>
                <w:right w:val="nil"/>
                <w:between w:val="nil"/>
              </w:pBdr>
              <w:tabs>
                <w:tab w:val="left" w:pos="530"/>
              </w:tabs>
              <w:spacing w:before="7" w:line="185" w:lineRule="auto"/>
              <w:rPr>
                <w:color w:val="FF0000"/>
                <w:sz w:val="14"/>
                <w:szCs w:val="14"/>
              </w:rPr>
            </w:pPr>
            <w:r>
              <w:rPr>
                <w:color w:val="FF0000"/>
                <w:sz w:val="14"/>
                <w:szCs w:val="14"/>
              </w:rPr>
              <w:t>Planteamiento teórico del método científico aplicado a la investigación clínica.</w:t>
            </w:r>
          </w:p>
          <w:p w:rsidR="004F3ECE" w:rsidRDefault="009562F8">
            <w:pPr>
              <w:numPr>
                <w:ilvl w:val="0"/>
                <w:numId w:val="15"/>
              </w:numPr>
              <w:pBdr>
                <w:top w:val="nil"/>
                <w:left w:val="nil"/>
                <w:bottom w:val="nil"/>
                <w:right w:val="nil"/>
                <w:between w:val="nil"/>
              </w:pBdr>
              <w:tabs>
                <w:tab w:val="left" w:pos="530"/>
              </w:tabs>
              <w:spacing w:before="7" w:line="185" w:lineRule="auto"/>
              <w:rPr>
                <w:color w:val="FF0000"/>
                <w:sz w:val="14"/>
                <w:szCs w:val="14"/>
              </w:rPr>
            </w:pPr>
            <w:r>
              <w:rPr>
                <w:color w:val="FF0000"/>
                <w:sz w:val="14"/>
                <w:szCs w:val="14"/>
              </w:rPr>
              <w:t>La carrera investigadora y el grupo de investigación. Indicadores de impacto y perfiles de investigación.</w:t>
            </w:r>
          </w:p>
          <w:p w:rsidR="004F3ECE" w:rsidRDefault="009562F8">
            <w:pPr>
              <w:numPr>
                <w:ilvl w:val="0"/>
                <w:numId w:val="15"/>
              </w:numPr>
              <w:pBdr>
                <w:top w:val="nil"/>
                <w:left w:val="nil"/>
                <w:bottom w:val="nil"/>
                <w:right w:val="nil"/>
                <w:between w:val="nil"/>
              </w:pBdr>
              <w:tabs>
                <w:tab w:val="left" w:pos="530"/>
              </w:tabs>
              <w:spacing w:before="7" w:line="185" w:lineRule="auto"/>
              <w:rPr>
                <w:color w:val="FF0000"/>
                <w:sz w:val="14"/>
                <w:szCs w:val="14"/>
              </w:rPr>
            </w:pPr>
            <w:r>
              <w:rPr>
                <w:color w:val="FF0000"/>
                <w:sz w:val="14"/>
                <w:szCs w:val="14"/>
              </w:rPr>
              <w:t>Transferencia y divulgación de la investigación.</w:t>
            </w:r>
          </w:p>
          <w:p w:rsidR="004F3ECE" w:rsidRDefault="009562F8">
            <w:pPr>
              <w:numPr>
                <w:ilvl w:val="0"/>
                <w:numId w:val="15"/>
              </w:numPr>
              <w:pBdr>
                <w:top w:val="nil"/>
                <w:left w:val="nil"/>
                <w:bottom w:val="nil"/>
                <w:right w:val="nil"/>
                <w:between w:val="nil"/>
              </w:pBdr>
              <w:tabs>
                <w:tab w:val="left" w:pos="530"/>
              </w:tabs>
              <w:spacing w:before="7" w:line="185" w:lineRule="auto"/>
              <w:rPr>
                <w:color w:val="FF0000"/>
                <w:sz w:val="14"/>
                <w:szCs w:val="14"/>
              </w:rPr>
            </w:pPr>
            <w:r>
              <w:rPr>
                <w:color w:val="FF0000"/>
                <w:sz w:val="14"/>
                <w:szCs w:val="14"/>
              </w:rPr>
              <w:t>Ética en investigación. Los comités de ética.</w:t>
            </w:r>
          </w:p>
          <w:p w:rsidR="004F3ECE" w:rsidRDefault="009562F8">
            <w:pPr>
              <w:numPr>
                <w:ilvl w:val="0"/>
                <w:numId w:val="15"/>
              </w:numPr>
              <w:pBdr>
                <w:top w:val="nil"/>
                <w:left w:val="nil"/>
                <w:bottom w:val="nil"/>
                <w:right w:val="nil"/>
                <w:between w:val="nil"/>
              </w:pBdr>
              <w:tabs>
                <w:tab w:val="left" w:pos="530"/>
              </w:tabs>
              <w:spacing w:before="7" w:line="185" w:lineRule="auto"/>
              <w:rPr>
                <w:color w:val="FF0000"/>
                <w:sz w:val="14"/>
                <w:szCs w:val="14"/>
              </w:rPr>
            </w:pPr>
            <w:r>
              <w:rPr>
                <w:color w:val="FF0000"/>
                <w:sz w:val="14"/>
                <w:szCs w:val="14"/>
              </w:rPr>
              <w:t>Lectura crítica y métodos de extracción y organización del conocimiento.</w:t>
            </w:r>
          </w:p>
          <w:p w:rsidR="004F3ECE" w:rsidRDefault="009562F8">
            <w:pPr>
              <w:numPr>
                <w:ilvl w:val="0"/>
                <w:numId w:val="15"/>
              </w:numPr>
              <w:pBdr>
                <w:top w:val="nil"/>
                <w:left w:val="nil"/>
                <w:bottom w:val="nil"/>
                <w:right w:val="nil"/>
                <w:between w:val="nil"/>
              </w:pBdr>
              <w:tabs>
                <w:tab w:val="left" w:pos="530"/>
              </w:tabs>
              <w:spacing w:before="7" w:line="185" w:lineRule="auto"/>
              <w:rPr>
                <w:color w:val="FF0000"/>
                <w:sz w:val="14"/>
                <w:szCs w:val="14"/>
              </w:rPr>
            </w:pPr>
            <w:r>
              <w:rPr>
                <w:color w:val="FF0000"/>
                <w:sz w:val="14"/>
                <w:szCs w:val="14"/>
              </w:rPr>
              <w:t>Proyecto de investigación.</w:t>
            </w:r>
          </w:p>
          <w:p w:rsidR="004F3ECE" w:rsidRDefault="009562F8">
            <w:pPr>
              <w:numPr>
                <w:ilvl w:val="0"/>
                <w:numId w:val="15"/>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Introducción al manejo de software estadístico</w:t>
            </w:r>
          </w:p>
          <w:p w:rsidR="004F3ECE" w:rsidRDefault="009562F8">
            <w:pPr>
              <w:numPr>
                <w:ilvl w:val="0"/>
                <w:numId w:val="15"/>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Descripción de datos cualitativos y cuantitativos. Principales características.</w:t>
            </w:r>
          </w:p>
          <w:p w:rsidR="004F3ECE" w:rsidRDefault="009562F8">
            <w:pPr>
              <w:numPr>
                <w:ilvl w:val="0"/>
                <w:numId w:val="15"/>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La muestra como fuente de información. Diseños </w:t>
            </w:r>
            <w:proofErr w:type="spellStart"/>
            <w:r>
              <w:rPr>
                <w:strike/>
                <w:color w:val="000000"/>
                <w:sz w:val="14"/>
                <w:szCs w:val="14"/>
              </w:rPr>
              <w:t>muestrales</w:t>
            </w:r>
            <w:proofErr w:type="spellEnd"/>
          </w:p>
          <w:p w:rsidR="004F3ECE" w:rsidRDefault="009562F8">
            <w:pPr>
              <w:numPr>
                <w:ilvl w:val="0"/>
                <w:numId w:val="15"/>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Estudios observacionales</w:t>
            </w:r>
          </w:p>
          <w:p w:rsidR="004F3ECE" w:rsidRDefault="009562F8">
            <w:pPr>
              <w:numPr>
                <w:ilvl w:val="0"/>
                <w:numId w:val="15"/>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Estudios </w:t>
            </w:r>
            <w:proofErr w:type="spellStart"/>
            <w:r>
              <w:rPr>
                <w:strike/>
                <w:color w:val="000000"/>
                <w:sz w:val="14"/>
                <w:szCs w:val="14"/>
              </w:rPr>
              <w:t>randomizados</w:t>
            </w:r>
            <w:proofErr w:type="spellEnd"/>
          </w:p>
          <w:p w:rsidR="004F3ECE" w:rsidRDefault="009562F8">
            <w:pPr>
              <w:numPr>
                <w:ilvl w:val="0"/>
                <w:numId w:val="15"/>
              </w:numPr>
              <w:pBdr>
                <w:top w:val="nil"/>
                <w:left w:val="nil"/>
                <w:bottom w:val="nil"/>
                <w:right w:val="nil"/>
                <w:between w:val="nil"/>
              </w:pBdr>
              <w:tabs>
                <w:tab w:val="left" w:pos="530"/>
              </w:tabs>
              <w:spacing w:line="175" w:lineRule="auto"/>
              <w:rPr>
                <w:strike/>
                <w:color w:val="000000"/>
                <w:sz w:val="14"/>
                <w:szCs w:val="14"/>
              </w:rPr>
            </w:pPr>
            <w:proofErr w:type="spellStart"/>
            <w:r>
              <w:rPr>
                <w:strike/>
                <w:color w:val="000000"/>
                <w:sz w:val="14"/>
                <w:szCs w:val="14"/>
              </w:rPr>
              <w:t>Propensity</w:t>
            </w:r>
            <w:proofErr w:type="spellEnd"/>
            <w:r>
              <w:rPr>
                <w:strike/>
                <w:color w:val="000000"/>
                <w:sz w:val="14"/>
                <w:szCs w:val="14"/>
              </w:rPr>
              <w:t xml:space="preserve"> score </w:t>
            </w:r>
            <w:proofErr w:type="spellStart"/>
            <w:r>
              <w:rPr>
                <w:strike/>
                <w:color w:val="000000"/>
                <w:sz w:val="14"/>
                <w:szCs w:val="14"/>
              </w:rPr>
              <w:t>analysis</w:t>
            </w:r>
            <w:proofErr w:type="spellEnd"/>
          </w:p>
          <w:p w:rsidR="004F3ECE" w:rsidRDefault="009562F8">
            <w:pPr>
              <w:numPr>
                <w:ilvl w:val="0"/>
                <w:numId w:val="15"/>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Curvas ROC</w:t>
            </w:r>
          </w:p>
          <w:p w:rsidR="004F3ECE" w:rsidRDefault="009562F8">
            <w:pPr>
              <w:numPr>
                <w:ilvl w:val="0"/>
                <w:numId w:val="15"/>
              </w:numPr>
              <w:pBdr>
                <w:top w:val="nil"/>
                <w:left w:val="nil"/>
                <w:bottom w:val="nil"/>
                <w:right w:val="nil"/>
                <w:between w:val="nil"/>
              </w:pBdr>
              <w:tabs>
                <w:tab w:val="left" w:pos="530"/>
              </w:tabs>
              <w:spacing w:line="185" w:lineRule="auto"/>
              <w:rPr>
                <w:strike/>
                <w:color w:val="000000"/>
                <w:sz w:val="14"/>
                <w:szCs w:val="14"/>
              </w:rPr>
            </w:pPr>
            <w:proofErr w:type="spellStart"/>
            <w:r>
              <w:rPr>
                <w:strike/>
                <w:color w:val="000000"/>
                <w:sz w:val="14"/>
                <w:szCs w:val="14"/>
              </w:rPr>
              <w:t>Metaanálisis</w:t>
            </w:r>
            <w:proofErr w:type="spellEnd"/>
          </w:p>
        </w:tc>
      </w:tr>
      <w:tr w:rsidR="004F3ECE">
        <w:trPr>
          <w:trHeight w:val="262"/>
        </w:trPr>
        <w:tc>
          <w:tcPr>
            <w:tcW w:w="9633"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5.5.1.4 OBSERVACIONES</w:t>
            </w:r>
          </w:p>
        </w:tc>
      </w:tr>
      <w:tr w:rsidR="004F3ECE">
        <w:trPr>
          <w:trHeight w:val="422"/>
        </w:trPr>
        <w:tc>
          <w:tcPr>
            <w:tcW w:w="9633" w:type="dxa"/>
            <w:gridSpan w:val="3"/>
            <w:tcBorders>
              <w:top w:val="single" w:sz="12" w:space="0" w:color="000000"/>
              <w:bottom w:val="single" w:sz="12" w:space="0" w:color="000000"/>
              <w:right w:val="single" w:sz="12" w:space="0" w:color="000000"/>
            </w:tcBorders>
          </w:tcPr>
          <w:p w:rsidR="004F3ECE" w:rsidRDefault="004F3ECE">
            <w:pPr>
              <w:pBdr>
                <w:top w:val="nil"/>
                <w:left w:val="nil"/>
                <w:bottom w:val="nil"/>
                <w:right w:val="nil"/>
                <w:between w:val="nil"/>
              </w:pBdr>
              <w:spacing w:before="5"/>
              <w:rPr>
                <w:b/>
                <w:color w:val="000000"/>
                <w:sz w:val="19"/>
                <w:szCs w:val="19"/>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Se recomienda estar familiarizado con el material de apoyo relacionado con la asignatura expuesto en el aula virtual.</w:t>
            </w:r>
          </w:p>
          <w:p w:rsidR="004F3ECE" w:rsidRDefault="009562F8">
            <w:pPr>
              <w:ind w:left="343"/>
              <w:rPr>
                <w:rFonts w:ascii="Arial" w:eastAsia="Arial" w:hAnsi="Arial" w:cs="Arial"/>
                <w:color w:val="FF0000"/>
                <w:sz w:val="13"/>
                <w:szCs w:val="13"/>
              </w:rPr>
            </w:pPr>
            <w:r>
              <w:rPr>
                <w:rFonts w:ascii="Arial" w:eastAsia="Arial" w:hAnsi="Arial" w:cs="Arial"/>
                <w:color w:val="FF0000"/>
                <w:sz w:val="13"/>
                <w:szCs w:val="13"/>
              </w:rPr>
              <w:t xml:space="preserve">En las Actividades Formativas, la </w:t>
            </w:r>
            <w:proofErr w:type="spellStart"/>
            <w:r>
              <w:rPr>
                <w:rFonts w:ascii="Arial" w:eastAsia="Arial" w:hAnsi="Arial" w:cs="Arial"/>
                <w:color w:val="FF0000"/>
                <w:sz w:val="13"/>
                <w:szCs w:val="13"/>
              </w:rPr>
              <w:t>presencialidad</w:t>
            </w:r>
            <w:proofErr w:type="spellEnd"/>
            <w:r>
              <w:rPr>
                <w:rFonts w:ascii="Arial" w:eastAsia="Arial" w:hAnsi="Arial" w:cs="Arial"/>
                <w:color w:val="FF0000"/>
                <w:sz w:val="13"/>
                <w:szCs w:val="13"/>
              </w:rPr>
              <w:t xml:space="preserve"> se podrá adaptar según las necesidades docentes, en un rango que iría del 0 al 40%</w:t>
            </w:r>
          </w:p>
          <w:p w:rsidR="004F3ECE" w:rsidRDefault="009562F8">
            <w:pPr>
              <w:ind w:left="343"/>
              <w:rPr>
                <w:rFonts w:ascii="Arial" w:eastAsia="Arial" w:hAnsi="Arial" w:cs="Arial"/>
                <w:sz w:val="13"/>
                <w:szCs w:val="13"/>
              </w:rPr>
            </w:pPr>
            <w:r>
              <w:rPr>
                <w:rFonts w:ascii="Arial" w:eastAsia="Arial" w:hAnsi="Arial" w:cs="Arial"/>
                <w:color w:val="FF0000"/>
                <w:sz w:val="13"/>
                <w:szCs w:val="13"/>
              </w:rPr>
              <w:t>El despliegue temporal podrá variar dependiendo de las necesidades docentes.</w:t>
            </w:r>
          </w:p>
          <w:p w:rsidR="004F3ECE" w:rsidRDefault="004F3ECE">
            <w:pPr>
              <w:pBdr>
                <w:top w:val="nil"/>
                <w:left w:val="nil"/>
                <w:bottom w:val="nil"/>
                <w:right w:val="nil"/>
                <w:between w:val="nil"/>
              </w:pBdr>
              <w:ind w:left="343"/>
              <w:rPr>
                <w:rFonts w:ascii="Arial" w:eastAsia="Arial" w:hAnsi="Arial" w:cs="Arial"/>
                <w:sz w:val="13"/>
                <w:szCs w:val="13"/>
              </w:rPr>
            </w:pP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 COMPETENCIAS</w:t>
            </w:r>
          </w:p>
        </w:tc>
      </w:tr>
      <w:tr w:rsidR="004F3ECE">
        <w:trPr>
          <w:trHeight w:val="266"/>
        </w:trPr>
        <w:tc>
          <w:tcPr>
            <w:tcW w:w="9633" w:type="dxa"/>
            <w:gridSpan w:val="3"/>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5.5.1.5.1 BÁSICAS Y GENERALES</w:t>
            </w:r>
          </w:p>
        </w:tc>
      </w:tr>
      <w:tr w:rsidR="004F3ECE">
        <w:trPr>
          <w:trHeight w:val="285"/>
        </w:trPr>
        <w:tc>
          <w:tcPr>
            <w:tcW w:w="9633"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ind w:left="50"/>
              <w:rPr>
                <w:strike/>
                <w:color w:val="000000"/>
                <w:sz w:val="18"/>
                <w:szCs w:val="18"/>
              </w:rPr>
            </w:pPr>
            <w:r>
              <w:rPr>
                <w:strike/>
                <w:color w:val="000000"/>
                <w:sz w:val="18"/>
                <w:szCs w:val="18"/>
              </w:rPr>
              <w:t>CG6 - Conocer la Bioestadística a nivel inferencia y su aplicación en el proceso de investigación.</w:t>
            </w:r>
          </w:p>
        </w:tc>
      </w:tr>
      <w:tr w:rsidR="004F3ECE">
        <w:trPr>
          <w:trHeight w:val="502"/>
        </w:trPr>
        <w:tc>
          <w:tcPr>
            <w:tcW w:w="9633"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line="249" w:lineRule="auto"/>
              <w:ind w:left="50" w:right="180"/>
              <w:rPr>
                <w:color w:val="000000"/>
                <w:sz w:val="18"/>
                <w:szCs w:val="18"/>
              </w:rPr>
            </w:pPr>
            <w:r>
              <w:rPr>
                <w:color w:val="000000"/>
                <w:sz w:val="18"/>
                <w:szCs w:val="18"/>
              </w:rPr>
              <w:t>CB6 - Poseer y comprender conocimientos que aporten una base u oportunidad de ser originales en el desarrollo y/o aplicación de ideas, a menudo en un contexto de investigación</w:t>
            </w:r>
          </w:p>
        </w:tc>
      </w:tr>
      <w:tr w:rsidR="004F3ECE">
        <w:trPr>
          <w:trHeight w:val="502"/>
        </w:trPr>
        <w:tc>
          <w:tcPr>
            <w:tcW w:w="9633"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line="249" w:lineRule="auto"/>
              <w:ind w:left="50" w:right="314"/>
              <w:rPr>
                <w:color w:val="000000"/>
                <w:sz w:val="18"/>
                <w:szCs w:val="18"/>
              </w:rPr>
            </w:pPr>
            <w:r>
              <w:rPr>
                <w:color w:val="000000"/>
                <w:sz w:val="18"/>
                <w:szCs w:val="18"/>
              </w:rPr>
              <w:t>CB9 - Que los estudiantes sepan comunicar sus conclusiones y los conocimientos y razones últimas que las sustentan a públicos especializados y no especializados de un modo claro y sin ambigüedades</w:t>
            </w:r>
          </w:p>
        </w:tc>
      </w:tr>
      <w:tr w:rsidR="004F3ECE">
        <w:trPr>
          <w:trHeight w:val="501"/>
        </w:trPr>
        <w:tc>
          <w:tcPr>
            <w:tcW w:w="9633"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line="249" w:lineRule="auto"/>
              <w:ind w:left="50" w:right="180"/>
              <w:rPr>
                <w:color w:val="000000"/>
                <w:sz w:val="18"/>
                <w:szCs w:val="18"/>
              </w:rPr>
            </w:pPr>
            <w:r>
              <w:rPr>
                <w:color w:val="000000"/>
                <w:sz w:val="18"/>
                <w:szCs w:val="18"/>
              </w:rPr>
              <w:t>CB10 - Que los estudiantes posean las habilidades de aprendizaje que les permitan continuar estudiando de un modo que habrá de ser en gran medida autodirigido o autónomo.</w:t>
            </w:r>
          </w:p>
        </w:tc>
      </w:tr>
      <w:tr w:rsidR="004F3ECE">
        <w:trPr>
          <w:trHeight w:val="261"/>
        </w:trPr>
        <w:tc>
          <w:tcPr>
            <w:tcW w:w="9633"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5.5.1.5.2 TRANSVERSALES</w:t>
            </w:r>
          </w:p>
        </w:tc>
      </w:tr>
      <w:tr w:rsidR="004F3ECE">
        <w:trPr>
          <w:trHeight w:val="285"/>
        </w:trPr>
        <w:tc>
          <w:tcPr>
            <w:tcW w:w="9633"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CT4 - Analizar y sintetizar la información en relación a la Fisioterapia neurológica.</w:t>
            </w:r>
          </w:p>
        </w:tc>
      </w:tr>
      <w:tr w:rsidR="004F3ECE">
        <w:trPr>
          <w:trHeight w:val="507"/>
        </w:trPr>
        <w:tc>
          <w:tcPr>
            <w:tcW w:w="9633" w:type="dxa"/>
            <w:gridSpan w:val="3"/>
            <w:tcBorders>
              <w:top w:val="single" w:sz="12" w:space="0" w:color="000000"/>
              <w:right w:val="single" w:sz="12" w:space="0" w:color="000000"/>
            </w:tcBorders>
          </w:tcPr>
          <w:p w:rsidR="004F3ECE" w:rsidRDefault="009562F8">
            <w:pPr>
              <w:pBdr>
                <w:top w:val="nil"/>
                <w:left w:val="nil"/>
                <w:bottom w:val="nil"/>
                <w:right w:val="nil"/>
                <w:between w:val="nil"/>
              </w:pBdr>
              <w:spacing w:before="17" w:line="249" w:lineRule="auto"/>
              <w:ind w:left="50" w:right="635"/>
              <w:rPr>
                <w:color w:val="000000"/>
                <w:sz w:val="18"/>
                <w:szCs w:val="18"/>
              </w:rPr>
            </w:pPr>
            <w:r>
              <w:rPr>
                <w:color w:val="000000"/>
                <w:sz w:val="18"/>
                <w:szCs w:val="18"/>
              </w:rPr>
              <w:t xml:space="preserve">CT6 - Realizar informes, generar los documentos y las presentaciones que se requieran maximizando las oportunidades que proporcionan las </w:t>
            </w:r>
            <w:proofErr w:type="spellStart"/>
            <w:r>
              <w:rPr>
                <w:color w:val="000000"/>
                <w:sz w:val="18"/>
                <w:szCs w:val="18"/>
              </w:rPr>
              <w:t>TICs</w:t>
            </w:r>
            <w:proofErr w:type="spellEnd"/>
            <w:r>
              <w:rPr>
                <w:color w:val="000000"/>
                <w:sz w:val="18"/>
                <w:szCs w:val="18"/>
              </w:rPr>
              <w:t>.</w:t>
            </w:r>
          </w:p>
        </w:tc>
      </w:tr>
    </w:tbl>
    <w:p w:rsidR="004F3ECE" w:rsidRDefault="009562F8">
      <w:pPr>
        <w:spacing w:before="7"/>
        <w:rPr>
          <w:b/>
          <w:sz w:val="6"/>
          <w:szCs w:val="6"/>
        </w:rPr>
      </w:pPr>
      <w:r>
        <w:rPr>
          <w:noProof/>
        </w:rPr>
        <mc:AlternateContent>
          <mc:Choice Requires="wpg">
            <w:drawing>
              <wp:anchor distT="0" distB="0" distL="114300" distR="114300" simplePos="0" relativeHeight="25167564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2" name="Rectángulo 212"/>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2" name="image30.png"/>
                <a:graphic>
                  <a:graphicData uri="http://schemas.openxmlformats.org/drawingml/2006/picture">
                    <pic:pic>
                      <pic:nvPicPr>
                        <pic:cNvPr id="0" name="image30.png"/>
                        <pic:cNvPicPr preferRelativeResize="0"/>
                      </pic:nvPicPr>
                      <pic:blipFill>
                        <a:blip r:embed="rId34"/>
                        <a:srcRect/>
                        <a:stretch>
                          <a:fillRect/>
                        </a:stretch>
                      </pic:blipFill>
                      <pic:spPr>
                        <a:xfrm>
                          <a:off x="0" y="0"/>
                          <a:ext cx="167640" cy="1618615"/>
                        </a:xfrm>
                        <a:prstGeom prst="rect"/>
                        <a:ln/>
                      </pic:spPr>
                    </pic:pic>
                  </a:graphicData>
                </a:graphic>
              </wp:anchor>
            </w:drawing>
          </mc:Fallback>
        </mc:AlternateContent>
      </w:r>
    </w:p>
    <w:tbl>
      <w:tblPr>
        <w:tblStyle w:val="afffffffd"/>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90"/>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CT9 - Aplicar el razonamiento crítico.</w:t>
            </w:r>
          </w:p>
        </w:tc>
      </w:tr>
      <w:tr w:rsidR="004F3ECE">
        <w:trPr>
          <w:trHeight w:val="286"/>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CT11 - Aprender de forma autónoma.</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5.5.1.5.3 ESPECÍFICAS</w:t>
            </w:r>
          </w:p>
        </w:tc>
      </w:tr>
      <w:tr w:rsidR="004F3ECE">
        <w:trPr>
          <w:trHeight w:val="507"/>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811"/>
              <w:rPr>
                <w:color w:val="000000"/>
                <w:sz w:val="18"/>
                <w:szCs w:val="18"/>
              </w:rPr>
            </w:pPr>
            <w:r>
              <w:rPr>
                <w:color w:val="000000"/>
                <w:sz w:val="18"/>
                <w:szCs w:val="18"/>
              </w:rPr>
              <w:t>CE10 - Tener la capacidad de identificar, seleccionar, recoger, utilizar, resumir y exponer documentos científicos, para la elaboración de trabajos, investigaciones estudios o proyectos basados en el método científico.</w:t>
            </w:r>
          </w:p>
        </w:tc>
      </w:tr>
      <w:tr w:rsidR="004F3ECE">
        <w:trPr>
          <w:trHeight w:val="266"/>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5.5.1.6 ACTIVIDADES FORMATIVAS</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ACTIVIDAD FORMATIVA</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HORAS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PRESENCIALIDAD</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Clases Teórico-Prácticas</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24</w:t>
            </w:r>
            <w:r>
              <w:rPr>
                <w:color w:val="000000"/>
                <w:sz w:val="18"/>
                <w:szCs w:val="18"/>
              </w:rPr>
              <w:t xml:space="preserve"> </w:t>
            </w:r>
            <w:r>
              <w:rPr>
                <w:color w:val="FF0000"/>
                <w:sz w:val="18"/>
                <w:szCs w:val="18"/>
              </w:rPr>
              <w:t>40</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40</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Tutorías (presencial y/o virtual)</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5</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50</w:t>
            </w:r>
          </w:p>
        </w:tc>
      </w:tr>
      <w:tr w:rsidR="004F3ECE">
        <w:trPr>
          <w:trHeight w:val="270"/>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lastRenderedPageBreak/>
              <w:t>Actividad en plataforma virtual</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FF0000"/>
                <w:sz w:val="18"/>
                <w:szCs w:val="18"/>
              </w:rPr>
            </w:pPr>
            <w:r>
              <w:rPr>
                <w:strike/>
                <w:color w:val="000000"/>
                <w:sz w:val="18"/>
                <w:szCs w:val="18"/>
              </w:rPr>
              <w:t>20</w:t>
            </w:r>
            <w:r>
              <w:rPr>
                <w:color w:val="000000"/>
                <w:sz w:val="18"/>
                <w:szCs w:val="18"/>
              </w:rPr>
              <w:t xml:space="preserve"> </w:t>
            </w:r>
            <w:r>
              <w:rPr>
                <w:color w:val="FF0000"/>
                <w:sz w:val="18"/>
                <w:szCs w:val="18"/>
              </w:rPr>
              <w:t>40</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0</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Estudio</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25</w:t>
            </w:r>
            <w:r>
              <w:rPr>
                <w:color w:val="000000"/>
                <w:sz w:val="18"/>
                <w:szCs w:val="18"/>
              </w:rPr>
              <w:t xml:space="preserve"> </w:t>
            </w:r>
            <w:r>
              <w:rPr>
                <w:color w:val="FF0000"/>
                <w:sz w:val="18"/>
                <w:szCs w:val="18"/>
              </w:rPr>
              <w:t>38</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0"/>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Evaluación</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1</w:t>
            </w:r>
            <w:r>
              <w:rPr>
                <w:color w:val="FF0000"/>
                <w:sz w:val="18"/>
                <w:szCs w:val="18"/>
              </w:rPr>
              <w:t>2</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5.5.1.7 METODOLOGÍAS DOCENTES</w:t>
            </w:r>
          </w:p>
        </w:tc>
      </w:tr>
      <w:tr w:rsidR="004F3ECE">
        <w:trPr>
          <w:trHeight w:val="723"/>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181"/>
              <w:rPr>
                <w:color w:val="000000"/>
                <w:sz w:val="18"/>
                <w:szCs w:val="18"/>
              </w:rPr>
            </w:pPr>
            <w:r>
              <w:rPr>
                <w:color w:val="000000"/>
                <w:sz w:val="18"/>
                <w:szCs w:val="18"/>
              </w:rPr>
              <w:t>Impartir conocimientos con un enfoque aplicado a la investigación en Fisioterapia. Los conocimientos impartidos tendrán un enfoque aplicado al campo de la investigación en Fisioterapia y se vehiculizarán a través de datos procedentes de investigación en este campo.</w:t>
            </w:r>
          </w:p>
        </w:tc>
      </w:tr>
      <w:tr w:rsidR="004F3ECE">
        <w:trPr>
          <w:trHeight w:val="506"/>
        </w:trPr>
        <w:tc>
          <w:tcPr>
            <w:tcW w:w="9633"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411"/>
              <w:rPr>
                <w:color w:val="000000"/>
                <w:sz w:val="18"/>
                <w:szCs w:val="18"/>
              </w:rPr>
            </w:pPr>
            <w:r>
              <w:rPr>
                <w:color w:val="000000"/>
                <w:sz w:val="18"/>
                <w:szCs w:val="18"/>
              </w:rPr>
              <w:t>La docencia se apoyará en el manejo necesario de software estadístico licenciado para el uso docente, que se suministrará a los alumnos.</w:t>
            </w:r>
          </w:p>
        </w:tc>
      </w:tr>
      <w:tr w:rsidR="004F3ECE">
        <w:trPr>
          <w:trHeight w:val="507"/>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171"/>
              <w:rPr>
                <w:color w:val="000000"/>
                <w:sz w:val="18"/>
                <w:szCs w:val="18"/>
              </w:rPr>
            </w:pPr>
            <w:r>
              <w:rPr>
                <w:color w:val="000000"/>
                <w:sz w:val="18"/>
                <w:szCs w:val="18"/>
              </w:rPr>
              <w:t>Potenciar la capacidad crítica de los alumnos en el análisis de publicaciones científicas en el campo de la Fisioterapia como vía de aprendizaje.</w:t>
            </w:r>
          </w:p>
        </w:tc>
      </w:tr>
      <w:tr w:rsidR="004F3ECE">
        <w:trPr>
          <w:trHeight w:val="266"/>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5.5.1.8 SISTEMAS DE</w:t>
            </w:r>
            <w:r>
              <w:rPr>
                <w:b/>
                <w:sz w:val="16"/>
                <w:szCs w:val="16"/>
              </w:rPr>
              <w:t xml:space="preserve"> EVALUACIÓN </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SISTEMA DE EVALUACIÓN</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PONDERACIÓN MÍNIMA</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PONDERACIÓN MÁXIMA</w:t>
            </w:r>
          </w:p>
        </w:tc>
      </w:tr>
      <w:tr w:rsidR="004F3ECE">
        <w:trPr>
          <w:trHeight w:val="511"/>
        </w:trPr>
        <w:tc>
          <w:tcPr>
            <w:tcW w:w="3211" w:type="dxa"/>
          </w:tcPr>
          <w:p w:rsidR="004F3ECE" w:rsidRDefault="009562F8">
            <w:pPr>
              <w:pBdr>
                <w:top w:val="nil"/>
                <w:left w:val="nil"/>
                <w:bottom w:val="nil"/>
                <w:right w:val="nil"/>
                <w:between w:val="nil"/>
              </w:pBdr>
              <w:spacing w:before="22" w:line="249" w:lineRule="auto"/>
              <w:ind w:left="50" w:right="706"/>
              <w:rPr>
                <w:strike/>
                <w:color w:val="000000"/>
                <w:sz w:val="18"/>
                <w:szCs w:val="18"/>
              </w:rPr>
            </w:pPr>
            <w:r>
              <w:rPr>
                <w:strike/>
                <w:color w:val="000000"/>
                <w:sz w:val="18"/>
                <w:szCs w:val="18"/>
              </w:rPr>
              <w:t>Prueba tipo test sobre recursos de información</w:t>
            </w:r>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10.0</w:t>
            </w:r>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40.0</w:t>
            </w:r>
          </w:p>
        </w:tc>
      </w:tr>
      <w:tr w:rsidR="004F3ECE">
        <w:trPr>
          <w:trHeight w:val="512"/>
        </w:trPr>
        <w:tc>
          <w:tcPr>
            <w:tcW w:w="3211" w:type="dxa"/>
          </w:tcPr>
          <w:p w:rsidR="004F3ECE" w:rsidRDefault="009562F8">
            <w:pPr>
              <w:pBdr>
                <w:top w:val="nil"/>
                <w:left w:val="nil"/>
                <w:bottom w:val="nil"/>
                <w:right w:val="nil"/>
                <w:between w:val="nil"/>
              </w:pBdr>
              <w:spacing w:before="22" w:line="249" w:lineRule="auto"/>
              <w:ind w:left="50" w:right="141"/>
              <w:rPr>
                <w:strike/>
                <w:color w:val="000000"/>
                <w:sz w:val="18"/>
                <w:szCs w:val="18"/>
              </w:rPr>
            </w:pPr>
            <w:r>
              <w:rPr>
                <w:strike/>
                <w:color w:val="000000"/>
                <w:sz w:val="18"/>
                <w:szCs w:val="18"/>
              </w:rPr>
              <w:t xml:space="preserve">Prueba tipo test sobre muestreo y diseños </w:t>
            </w:r>
            <w:proofErr w:type="spellStart"/>
            <w:r>
              <w:rPr>
                <w:strike/>
                <w:color w:val="000000"/>
                <w:sz w:val="18"/>
                <w:szCs w:val="18"/>
              </w:rPr>
              <w:t>muestrales</w:t>
            </w:r>
            <w:proofErr w:type="spellEnd"/>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20.0</w:t>
            </w:r>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60.0</w:t>
            </w:r>
          </w:p>
        </w:tc>
      </w:tr>
      <w:tr w:rsidR="004F3ECE">
        <w:trPr>
          <w:trHeight w:val="504"/>
        </w:trPr>
        <w:tc>
          <w:tcPr>
            <w:tcW w:w="3211" w:type="dxa"/>
            <w:tcBorders>
              <w:bottom w:val="single" w:sz="18" w:space="0" w:color="000000"/>
            </w:tcBorders>
          </w:tcPr>
          <w:p w:rsidR="004F3ECE" w:rsidRDefault="009562F8">
            <w:pPr>
              <w:pBdr>
                <w:top w:val="nil"/>
                <w:left w:val="nil"/>
                <w:bottom w:val="nil"/>
                <w:right w:val="nil"/>
                <w:between w:val="nil"/>
              </w:pBdr>
              <w:spacing w:before="22" w:line="249" w:lineRule="auto"/>
              <w:ind w:left="50" w:right="381"/>
              <w:rPr>
                <w:strike/>
                <w:color w:val="000000"/>
                <w:sz w:val="18"/>
                <w:szCs w:val="18"/>
              </w:rPr>
            </w:pPr>
            <w:r>
              <w:rPr>
                <w:strike/>
                <w:color w:val="000000"/>
                <w:sz w:val="18"/>
                <w:szCs w:val="18"/>
              </w:rPr>
              <w:t>Trabajo colaborativo sobre diseños de estudios clínicos</w:t>
            </w:r>
          </w:p>
        </w:tc>
        <w:tc>
          <w:tcPr>
            <w:tcW w:w="3211" w:type="dxa"/>
            <w:tcBorders>
              <w:bottom w:val="single" w:sz="18" w:space="0" w:color="000000"/>
            </w:tcBorders>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30.0</w:t>
            </w:r>
          </w:p>
        </w:tc>
        <w:tc>
          <w:tcPr>
            <w:tcW w:w="3211" w:type="dxa"/>
            <w:tcBorders>
              <w:bottom w:val="single" w:sz="18" w:space="0" w:color="000000"/>
            </w:tcBorders>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50.0</w:t>
            </w:r>
          </w:p>
        </w:tc>
      </w:tr>
      <w:tr w:rsidR="004F3ECE">
        <w:trPr>
          <w:trHeight w:val="504"/>
        </w:trPr>
        <w:tc>
          <w:tcPr>
            <w:tcW w:w="3211" w:type="dxa"/>
            <w:tcBorders>
              <w:bottom w:val="single" w:sz="18" w:space="0" w:color="000000"/>
            </w:tcBorders>
          </w:tcPr>
          <w:p w:rsidR="004F3ECE" w:rsidRDefault="009562F8">
            <w:pPr>
              <w:pBdr>
                <w:top w:val="nil"/>
                <w:left w:val="nil"/>
                <w:bottom w:val="nil"/>
                <w:right w:val="nil"/>
                <w:between w:val="nil"/>
              </w:pBdr>
              <w:spacing w:before="22" w:line="249" w:lineRule="auto"/>
              <w:ind w:left="50" w:right="381"/>
              <w:rPr>
                <w:color w:val="FF0000"/>
                <w:sz w:val="18"/>
                <w:szCs w:val="18"/>
              </w:rPr>
            </w:pPr>
            <w:r>
              <w:rPr>
                <w:color w:val="FF0000"/>
                <w:sz w:val="18"/>
                <w:szCs w:val="18"/>
              </w:rPr>
              <w:t>Asistencia y participación. Valoración de las intervenciones en discusiones y  debates, así como de las preguntas y aportaciones que hace el alumnado.</w:t>
            </w:r>
          </w:p>
        </w:tc>
        <w:tc>
          <w:tcPr>
            <w:tcW w:w="3211" w:type="dxa"/>
            <w:tcBorders>
              <w:bottom w:val="single" w:sz="18"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10</w:t>
            </w:r>
          </w:p>
        </w:tc>
        <w:tc>
          <w:tcPr>
            <w:tcW w:w="3211" w:type="dxa"/>
            <w:tcBorders>
              <w:bottom w:val="single" w:sz="18"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50</w:t>
            </w:r>
          </w:p>
        </w:tc>
      </w:tr>
      <w:tr w:rsidR="004F3ECE">
        <w:trPr>
          <w:trHeight w:val="504"/>
        </w:trPr>
        <w:tc>
          <w:tcPr>
            <w:tcW w:w="3211" w:type="dxa"/>
            <w:tcBorders>
              <w:bottom w:val="single" w:sz="18" w:space="0" w:color="000000"/>
            </w:tcBorders>
          </w:tcPr>
          <w:p w:rsidR="004F3ECE" w:rsidRDefault="009562F8">
            <w:pPr>
              <w:pBdr>
                <w:top w:val="nil"/>
                <w:left w:val="nil"/>
                <w:bottom w:val="nil"/>
                <w:right w:val="nil"/>
                <w:between w:val="nil"/>
              </w:pBdr>
              <w:spacing w:before="22" w:line="249" w:lineRule="auto"/>
              <w:ind w:left="50" w:right="381"/>
              <w:rPr>
                <w:color w:val="FF0000"/>
                <w:sz w:val="18"/>
                <w:szCs w:val="18"/>
              </w:rPr>
            </w:pPr>
            <w:r>
              <w:rPr>
                <w:color w:val="FF0000"/>
                <w:sz w:val="18"/>
                <w:szCs w:val="18"/>
              </w:rPr>
              <w:t>Evaluación continua: trabajo individual y/o de grupo</w:t>
            </w:r>
          </w:p>
        </w:tc>
        <w:tc>
          <w:tcPr>
            <w:tcW w:w="3211" w:type="dxa"/>
            <w:tcBorders>
              <w:bottom w:val="single" w:sz="18"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20</w:t>
            </w:r>
          </w:p>
        </w:tc>
        <w:tc>
          <w:tcPr>
            <w:tcW w:w="3211" w:type="dxa"/>
            <w:tcBorders>
              <w:bottom w:val="single" w:sz="18"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90</w:t>
            </w:r>
          </w:p>
        </w:tc>
      </w:tr>
      <w:tr w:rsidR="004F3ECE">
        <w:trPr>
          <w:trHeight w:val="259"/>
        </w:trPr>
        <w:tc>
          <w:tcPr>
            <w:tcW w:w="9633" w:type="dxa"/>
            <w:gridSpan w:val="3"/>
            <w:tcBorders>
              <w:top w:val="single" w:sz="18" w:space="0" w:color="000000"/>
              <w:bottom w:val="single" w:sz="12" w:space="0" w:color="000000"/>
            </w:tcBorders>
            <w:shd w:val="clear" w:color="auto" w:fill="BFBFBF"/>
          </w:tcPr>
          <w:p w:rsidR="004F3ECE" w:rsidRDefault="009562F8">
            <w:pPr>
              <w:pBdr>
                <w:top w:val="nil"/>
                <w:left w:val="nil"/>
                <w:bottom w:val="nil"/>
                <w:right w:val="nil"/>
                <w:between w:val="nil"/>
              </w:pBdr>
              <w:spacing w:before="17"/>
              <w:ind w:left="50"/>
              <w:rPr>
                <w:b/>
                <w:color w:val="000000"/>
                <w:sz w:val="16"/>
                <w:szCs w:val="16"/>
              </w:rPr>
            </w:pPr>
            <w:r>
              <w:rPr>
                <w:b/>
                <w:color w:val="000000"/>
                <w:sz w:val="16"/>
                <w:szCs w:val="16"/>
              </w:rPr>
              <w:t xml:space="preserve">NIVEL 2: Aplicaciones </w:t>
            </w:r>
            <w:proofErr w:type="spellStart"/>
            <w:r>
              <w:rPr>
                <w:b/>
                <w:color w:val="000000"/>
                <w:sz w:val="16"/>
                <w:szCs w:val="16"/>
              </w:rPr>
              <w:t>TICs</w:t>
            </w:r>
            <w:proofErr w:type="spellEnd"/>
            <w:r>
              <w:rPr>
                <w:b/>
                <w:color w:val="000000"/>
                <w:sz w:val="16"/>
                <w:szCs w:val="16"/>
              </w:rPr>
              <w:t xml:space="preserve"> en la atención sanitaria.</w:t>
            </w:r>
          </w:p>
        </w:tc>
      </w:tr>
      <w:tr w:rsidR="004F3ECE">
        <w:trPr>
          <w:trHeight w:val="276"/>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29"/>
              <w:ind w:left="50"/>
              <w:rPr>
                <w:b/>
                <w:color w:val="000000"/>
                <w:sz w:val="16"/>
                <w:szCs w:val="16"/>
              </w:rPr>
            </w:pPr>
            <w:r>
              <w:rPr>
                <w:b/>
                <w:color w:val="000000"/>
                <w:sz w:val="16"/>
                <w:szCs w:val="16"/>
              </w:rPr>
              <w:t>5.5.1.1 Datos Básicos del Nivel 2</w:t>
            </w:r>
          </w:p>
        </w:tc>
      </w:tr>
      <w:tr w:rsidR="004F3ECE">
        <w:trPr>
          <w:trHeight w:val="290"/>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6422"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r>
      <w:tr w:rsidR="004F3ECE">
        <w:trPr>
          <w:trHeight w:val="290"/>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NIVEL 2</w:t>
            </w:r>
          </w:p>
        </w:tc>
        <w:tc>
          <w:tcPr>
            <w:tcW w:w="6422" w:type="dxa"/>
            <w:gridSpan w:val="2"/>
            <w:tcBorders>
              <w:top w:val="single" w:sz="12" w:space="0" w:color="000000"/>
            </w:tcBorders>
          </w:tcPr>
          <w:p w:rsidR="004F3ECE" w:rsidRDefault="009562F8">
            <w:pPr>
              <w:pBdr>
                <w:top w:val="nil"/>
                <w:left w:val="nil"/>
                <w:bottom w:val="nil"/>
                <w:right w:val="nil"/>
                <w:between w:val="nil"/>
              </w:pBdr>
              <w:spacing w:before="17"/>
              <w:ind w:left="50"/>
              <w:rPr>
                <w:color w:val="FF0000"/>
                <w:sz w:val="18"/>
                <w:szCs w:val="18"/>
                <w:highlight w:val="red"/>
              </w:rPr>
            </w:pPr>
            <w:r>
              <w:rPr>
                <w:strike/>
                <w:color w:val="000000"/>
                <w:sz w:val="18"/>
                <w:szCs w:val="18"/>
              </w:rPr>
              <w:t xml:space="preserve">5 </w:t>
            </w:r>
            <w:r>
              <w:rPr>
                <w:color w:val="FF0000"/>
                <w:sz w:val="18"/>
                <w:szCs w:val="18"/>
              </w:rPr>
              <w:t>3</w:t>
            </w:r>
          </w:p>
        </w:tc>
      </w:tr>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 Semestral</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5</w:t>
            </w:r>
            <w:r>
              <w:rPr>
                <w:color w:val="000000"/>
                <w:sz w:val="18"/>
                <w:szCs w:val="18"/>
              </w:rPr>
              <w:t xml:space="preserve"> </w:t>
            </w:r>
            <w:r>
              <w:rPr>
                <w:color w:val="FF0000"/>
                <w:sz w:val="18"/>
                <w:szCs w:val="18"/>
              </w:rPr>
              <w:t>1</w:t>
            </w:r>
          </w:p>
        </w:tc>
        <w:tc>
          <w:tcPr>
            <w:tcW w:w="3211" w:type="dxa"/>
          </w:tcPr>
          <w:p w:rsidR="004F3ECE" w:rsidRDefault="009562F8">
            <w:pPr>
              <w:pBdr>
                <w:top w:val="nil"/>
                <w:left w:val="nil"/>
                <w:bottom w:val="nil"/>
                <w:right w:val="nil"/>
                <w:between w:val="nil"/>
              </w:pBdr>
              <w:rPr>
                <w:color w:val="FF0000"/>
                <w:sz w:val="16"/>
                <w:szCs w:val="16"/>
              </w:rPr>
            </w:pPr>
            <w:r>
              <w:rPr>
                <w:color w:val="FF0000"/>
                <w:sz w:val="16"/>
                <w:szCs w:val="16"/>
              </w:rPr>
              <w:t>2</w:t>
            </w:r>
          </w:p>
        </w:tc>
        <w:tc>
          <w:tcPr>
            <w:tcW w:w="3211" w:type="dxa"/>
          </w:tcPr>
          <w:p w:rsidR="004F3ECE" w:rsidRDefault="004F3ECE">
            <w:pPr>
              <w:pBdr>
                <w:top w:val="nil"/>
                <w:left w:val="nil"/>
                <w:bottom w:val="nil"/>
                <w:right w:val="nil"/>
                <w:between w:val="nil"/>
              </w:pBdr>
              <w:rPr>
                <w:color w:val="000000"/>
                <w:sz w:val="16"/>
                <w:szCs w:val="16"/>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FRANCÉS</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ALEMÁN</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PORTUGUÉS</w:t>
            </w:r>
          </w:p>
        </w:tc>
      </w:tr>
      <w:tr w:rsidR="004F3ECE">
        <w:trPr>
          <w:trHeight w:val="290"/>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2"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bl>
    <w:p w:rsidR="004F3ECE" w:rsidRDefault="009562F8">
      <w:pPr>
        <w:spacing w:before="7"/>
        <w:rPr>
          <w:b/>
          <w:sz w:val="6"/>
          <w:szCs w:val="6"/>
        </w:rPr>
      </w:pPr>
      <w:r>
        <w:rPr>
          <w:noProof/>
        </w:rPr>
        <mc:AlternateContent>
          <mc:Choice Requires="wpg">
            <w:drawing>
              <wp:anchor distT="0" distB="0" distL="114300" distR="114300" simplePos="0" relativeHeight="25167667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1" name="Rectángulo 211"/>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1" name="image29.png"/>
                <a:graphic>
                  <a:graphicData uri="http://schemas.openxmlformats.org/drawingml/2006/picture">
                    <pic:pic>
                      <pic:nvPicPr>
                        <pic:cNvPr id="0" name="image29.png"/>
                        <pic:cNvPicPr preferRelativeResize="0"/>
                      </pic:nvPicPr>
                      <pic:blipFill>
                        <a:blip r:embed="rId35"/>
                        <a:srcRect/>
                        <a:stretch>
                          <a:fillRect/>
                        </a:stretch>
                      </pic:blipFill>
                      <pic:spPr>
                        <a:xfrm>
                          <a:off x="0" y="0"/>
                          <a:ext cx="167640" cy="1618615"/>
                        </a:xfrm>
                        <a:prstGeom prst="rect"/>
                        <a:ln/>
                      </pic:spPr>
                    </pic:pic>
                  </a:graphicData>
                </a:graphic>
              </wp:anchor>
            </w:drawing>
          </mc:Fallback>
        </mc:AlternateContent>
      </w:r>
    </w:p>
    <w:tbl>
      <w:tblPr>
        <w:tblStyle w:val="afffffffe"/>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90"/>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 xml:space="preserve">NIVEL 3: Aplicaciones </w:t>
            </w:r>
            <w:proofErr w:type="spellStart"/>
            <w:r>
              <w:rPr>
                <w:b/>
                <w:color w:val="000000"/>
                <w:sz w:val="16"/>
                <w:szCs w:val="16"/>
              </w:rPr>
              <w:t>TICs</w:t>
            </w:r>
            <w:proofErr w:type="spellEnd"/>
            <w:r>
              <w:rPr>
                <w:b/>
                <w:color w:val="000000"/>
                <w:sz w:val="16"/>
                <w:szCs w:val="16"/>
              </w:rPr>
              <w:t xml:space="preserve"> para la Fisioterapia</w:t>
            </w:r>
          </w:p>
        </w:tc>
      </w:tr>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5.5.1.1.1 Datos Básicos del Nivel 3</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 xml:space="preserve">5 </w:t>
            </w:r>
            <w:r>
              <w:rPr>
                <w:color w:val="FF0000"/>
                <w:sz w:val="18"/>
                <w:szCs w:val="18"/>
              </w:rPr>
              <w:t>3</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71"/>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lastRenderedPageBreak/>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FF0000"/>
                <w:sz w:val="18"/>
                <w:szCs w:val="18"/>
              </w:rPr>
            </w:pPr>
            <w:r>
              <w:rPr>
                <w:strike/>
                <w:sz w:val="18"/>
                <w:szCs w:val="18"/>
              </w:rPr>
              <w:t>5</w:t>
            </w:r>
            <w:r>
              <w:rPr>
                <w:color w:val="FF0000"/>
                <w:sz w:val="18"/>
                <w:szCs w:val="18"/>
              </w:rPr>
              <w:t xml:space="preserve"> 1</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2</w:t>
            </w:r>
          </w:p>
        </w:tc>
        <w:tc>
          <w:tcPr>
            <w:tcW w:w="3211" w:type="dxa"/>
          </w:tcPr>
          <w:p w:rsidR="004F3ECE" w:rsidRDefault="004F3ECE">
            <w:pPr>
              <w:pBdr>
                <w:top w:val="nil"/>
                <w:left w:val="nil"/>
                <w:bottom w:val="nil"/>
                <w:right w:val="nil"/>
                <w:between w:val="nil"/>
              </w:pBdr>
              <w:rPr>
                <w:color w:val="000000"/>
                <w:sz w:val="14"/>
                <w:szCs w:val="14"/>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67"/>
        </w:trPr>
        <w:tc>
          <w:tcPr>
            <w:tcW w:w="9633" w:type="dxa"/>
            <w:gridSpan w:val="3"/>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67"/>
        </w:trPr>
        <w:tc>
          <w:tcPr>
            <w:tcW w:w="3211"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EUSKERA</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FRANCÉS</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ALEMÁN</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PORTUGUÉS</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ITALIANO</w:t>
            </w:r>
          </w:p>
        </w:tc>
        <w:tc>
          <w:tcPr>
            <w:tcW w:w="642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OTRAS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 xml:space="preserve">5.5.1.2 RESULTADOS DE </w:t>
            </w:r>
            <w:r>
              <w:rPr>
                <w:b/>
                <w:sz w:val="16"/>
                <w:szCs w:val="16"/>
              </w:rPr>
              <w:t>APRENDIZAJE</w:t>
            </w:r>
          </w:p>
        </w:tc>
      </w:tr>
      <w:tr w:rsidR="004F3ECE">
        <w:trPr>
          <w:trHeight w:val="2573"/>
        </w:trPr>
        <w:tc>
          <w:tcPr>
            <w:tcW w:w="9633" w:type="dxa"/>
            <w:gridSpan w:val="3"/>
            <w:tcBorders>
              <w:bottom w:val="single" w:sz="12" w:space="0" w:color="000000"/>
              <w:right w:val="single" w:sz="12" w:space="0" w:color="000000"/>
            </w:tcBorders>
          </w:tcPr>
          <w:p w:rsidR="004F3ECE" w:rsidRDefault="009562F8">
            <w:pPr>
              <w:numPr>
                <w:ilvl w:val="0"/>
                <w:numId w:val="21"/>
              </w:numPr>
              <w:pBdr>
                <w:top w:val="nil"/>
                <w:left w:val="nil"/>
                <w:bottom w:val="nil"/>
                <w:right w:val="nil"/>
                <w:between w:val="nil"/>
              </w:pBdr>
              <w:tabs>
                <w:tab w:val="left" w:pos="530"/>
              </w:tabs>
              <w:spacing w:before="38" w:line="187" w:lineRule="auto"/>
              <w:ind w:right="126"/>
              <w:rPr>
                <w:strike/>
                <w:color w:val="000000"/>
                <w:sz w:val="14"/>
                <w:szCs w:val="14"/>
              </w:rPr>
            </w:pPr>
            <w:r>
              <w:rPr>
                <w:strike/>
                <w:color w:val="000000"/>
                <w:sz w:val="14"/>
                <w:szCs w:val="14"/>
              </w:rPr>
              <w:t>Diferenciar y manejar las principales bases de datos, buscadores, portales sanitarios, guías clínicas, protocolos y otros recursos de información de calidad como fuentes de conocimiento para la toma de decisiones profesionales, la investigación y la docencia.</w:t>
            </w:r>
          </w:p>
          <w:p w:rsidR="004F3ECE" w:rsidRDefault="009562F8">
            <w:pPr>
              <w:numPr>
                <w:ilvl w:val="0"/>
                <w:numId w:val="21"/>
              </w:numPr>
              <w:pBdr>
                <w:top w:val="nil"/>
                <w:left w:val="nil"/>
                <w:bottom w:val="nil"/>
                <w:right w:val="nil"/>
                <w:between w:val="nil"/>
              </w:pBdr>
              <w:tabs>
                <w:tab w:val="left" w:pos="530"/>
              </w:tabs>
              <w:spacing w:before="7" w:line="201" w:lineRule="auto"/>
              <w:ind w:right="108"/>
              <w:rPr>
                <w:strike/>
                <w:color w:val="000000"/>
                <w:sz w:val="14"/>
                <w:szCs w:val="14"/>
              </w:rPr>
            </w:pPr>
            <w:r>
              <w:rPr>
                <w:strike/>
                <w:color w:val="000000"/>
                <w:sz w:val="14"/>
                <w:szCs w:val="14"/>
              </w:rPr>
              <w:t>Analizar y reflexionar sobre la autonomía y derechos de información del ciudadano. El alumno asumirá al menos, dos roles, perfil paciente y perfil profesional. También se pretende formación actitudinal y práctica basada en el respeto y salvaguarda de los derechos de autonomía y de información con carácter finalista. Esta formación podría ser tomada como referencia o modelo en la promoción del respeto a los derechos del paciente.</w:t>
            </w:r>
          </w:p>
          <w:p w:rsidR="004F3ECE" w:rsidRDefault="009562F8">
            <w:pPr>
              <w:numPr>
                <w:ilvl w:val="0"/>
                <w:numId w:val="21"/>
              </w:numPr>
              <w:pBdr>
                <w:top w:val="nil"/>
                <w:left w:val="nil"/>
                <w:bottom w:val="nil"/>
                <w:right w:val="nil"/>
                <w:between w:val="nil"/>
              </w:pBdr>
              <w:tabs>
                <w:tab w:val="left" w:pos="530"/>
              </w:tabs>
              <w:spacing w:before="7" w:line="201" w:lineRule="auto"/>
              <w:ind w:right="88"/>
              <w:jc w:val="both"/>
              <w:rPr>
                <w:strike/>
                <w:color w:val="000000"/>
                <w:sz w:val="14"/>
                <w:szCs w:val="14"/>
              </w:rPr>
            </w:pPr>
            <w:r>
              <w:rPr>
                <w:strike/>
                <w:color w:val="000000"/>
                <w:sz w:val="14"/>
                <w:szCs w:val="14"/>
              </w:rPr>
              <w:t>Manejar directorios y enlaces de asociaciones de pacientes, organismos sociales, discapacidad, dependencia y páginas de salud. Así como los principales diccionarios, enciclopedias y tesauros ¿online ¿</w:t>
            </w:r>
            <w:proofErr w:type="spellStart"/>
            <w:r>
              <w:rPr>
                <w:strike/>
                <w:color w:val="000000"/>
                <w:sz w:val="14"/>
                <w:szCs w:val="14"/>
              </w:rPr>
              <w:t>que</w:t>
            </w:r>
            <w:proofErr w:type="spellEnd"/>
            <w:r>
              <w:rPr>
                <w:strike/>
                <w:color w:val="000000"/>
                <w:sz w:val="14"/>
                <w:szCs w:val="14"/>
              </w:rPr>
              <w:t xml:space="preserve"> hacen que la información dirigida al ciudadano esté disponible en lenguaje llano y asequible. El alumno asumirá al menos, dos roles, perfil paciente y perfil profesional.</w:t>
            </w:r>
          </w:p>
          <w:p w:rsidR="004F3ECE" w:rsidRDefault="009562F8">
            <w:pPr>
              <w:numPr>
                <w:ilvl w:val="0"/>
                <w:numId w:val="21"/>
              </w:numPr>
              <w:pBdr>
                <w:top w:val="nil"/>
                <w:left w:val="nil"/>
                <w:bottom w:val="nil"/>
                <w:right w:val="nil"/>
                <w:between w:val="nil"/>
              </w:pBdr>
              <w:tabs>
                <w:tab w:val="left" w:pos="530"/>
              </w:tabs>
              <w:spacing w:before="14" w:line="187" w:lineRule="auto"/>
              <w:ind w:right="185"/>
              <w:jc w:val="both"/>
              <w:rPr>
                <w:strike/>
                <w:color w:val="000000"/>
                <w:sz w:val="14"/>
                <w:szCs w:val="14"/>
              </w:rPr>
            </w:pPr>
            <w:r>
              <w:rPr>
                <w:strike/>
                <w:color w:val="000000"/>
                <w:sz w:val="14"/>
                <w:szCs w:val="14"/>
              </w:rPr>
              <w:t>Elaborar hojas y folletos para la promoción de la salud e incorporarlas en formato hipertexto o hipermedia al curso del aula virtual. Plantear charlas formativas para pacientes y familiares. Participar en la dramatización de problemas y situaciones. Manejar herramientas de difusión de la información.</w:t>
            </w:r>
          </w:p>
          <w:p w:rsidR="004F3ECE" w:rsidRDefault="009562F8">
            <w:pPr>
              <w:numPr>
                <w:ilvl w:val="0"/>
                <w:numId w:val="21"/>
              </w:numPr>
              <w:pBdr>
                <w:top w:val="nil"/>
                <w:left w:val="nil"/>
                <w:bottom w:val="nil"/>
                <w:right w:val="nil"/>
                <w:between w:val="nil"/>
              </w:pBdr>
              <w:tabs>
                <w:tab w:val="left" w:pos="530"/>
              </w:tabs>
              <w:spacing w:before="8" w:line="201" w:lineRule="auto"/>
              <w:ind w:right="32"/>
              <w:jc w:val="both"/>
              <w:rPr>
                <w:color w:val="000000"/>
                <w:sz w:val="14"/>
                <w:szCs w:val="14"/>
              </w:rPr>
            </w:pPr>
            <w:r>
              <w:rPr>
                <w:color w:val="000000"/>
                <w:sz w:val="14"/>
                <w:szCs w:val="14"/>
              </w:rPr>
              <w:t>Conectar con el mapa de procesos y con el acceso, seguimiento y provisión de servicios en los distintos niveles asistenciales. Describir los diferentes elementos a considerar desde la toma de contacto con el sistema sanitario en sus distintos niveles y procesos hasta sus límites finales, teniendo en cuenta el grado de aplicación de las TIC en la provisión de los mismos. Considerar en todo momento al ciudadano como eje central del sistema.</w:t>
            </w:r>
          </w:p>
          <w:p w:rsidR="004F3ECE" w:rsidRDefault="009562F8">
            <w:pPr>
              <w:numPr>
                <w:ilvl w:val="0"/>
                <w:numId w:val="21"/>
              </w:numPr>
              <w:pBdr>
                <w:top w:val="nil"/>
                <w:left w:val="nil"/>
                <w:bottom w:val="nil"/>
                <w:right w:val="nil"/>
                <w:between w:val="nil"/>
              </w:pBdr>
              <w:tabs>
                <w:tab w:val="left" w:pos="530"/>
              </w:tabs>
              <w:spacing w:before="15" w:line="187" w:lineRule="auto"/>
              <w:ind w:right="88"/>
              <w:jc w:val="both"/>
              <w:rPr>
                <w:color w:val="000000"/>
                <w:sz w:val="14"/>
                <w:szCs w:val="14"/>
              </w:rPr>
            </w:pPr>
            <w:r>
              <w:rPr>
                <w:color w:val="000000"/>
                <w:sz w:val="14"/>
                <w:szCs w:val="14"/>
              </w:rPr>
              <w:t>Describir el concepto de canal de comunicación desde su perspectiva de aprovechamiento y utilidad sanitaria en la sociedad del conocimiento. Estar familiarizado, reflexionar y ser capaz de jugar un papel activo en telemedicina diagnóstica, control a distancia, consulta e interconsulta, en tiempo real o diferida.</w:t>
            </w:r>
          </w:p>
          <w:p w:rsidR="004F3ECE" w:rsidRDefault="009562F8">
            <w:pPr>
              <w:numPr>
                <w:ilvl w:val="0"/>
                <w:numId w:val="21"/>
              </w:numPr>
              <w:pBdr>
                <w:top w:val="nil"/>
                <w:left w:val="nil"/>
                <w:bottom w:val="nil"/>
                <w:right w:val="nil"/>
                <w:between w:val="nil"/>
              </w:pBdr>
              <w:tabs>
                <w:tab w:val="left" w:pos="530"/>
              </w:tabs>
              <w:spacing w:before="15" w:line="187" w:lineRule="auto"/>
              <w:ind w:right="69"/>
              <w:jc w:val="both"/>
              <w:rPr>
                <w:color w:val="000000"/>
                <w:sz w:val="14"/>
                <w:szCs w:val="14"/>
              </w:rPr>
            </w:pPr>
            <w:r>
              <w:rPr>
                <w:color w:val="000000"/>
                <w:sz w:val="14"/>
                <w:szCs w:val="14"/>
              </w:rPr>
              <w:t>Profundizar en el análisis del concepto de e-</w:t>
            </w:r>
            <w:proofErr w:type="spellStart"/>
            <w:r>
              <w:rPr>
                <w:color w:val="000000"/>
                <w:sz w:val="14"/>
                <w:szCs w:val="14"/>
              </w:rPr>
              <w:t>health</w:t>
            </w:r>
            <w:proofErr w:type="spellEnd"/>
            <w:r>
              <w:rPr>
                <w:color w:val="000000"/>
                <w:sz w:val="14"/>
                <w:szCs w:val="14"/>
              </w:rPr>
              <w:t xml:space="preserve"> desde diferentes perspectivas. Ser capaz de integrarse como eslabón de mejora en la interacción entre las entidades de salud con sus pacientes, mediante la provisión de servicios de </w:t>
            </w:r>
            <w:proofErr w:type="spellStart"/>
            <w:r>
              <w:rPr>
                <w:color w:val="000000"/>
                <w:sz w:val="14"/>
                <w:szCs w:val="14"/>
              </w:rPr>
              <w:t>teleformación</w:t>
            </w:r>
            <w:proofErr w:type="spellEnd"/>
            <w:r>
              <w:rPr>
                <w:color w:val="000000"/>
                <w:sz w:val="14"/>
                <w:szCs w:val="14"/>
              </w:rPr>
              <w:t xml:space="preserve">, </w:t>
            </w:r>
            <w:proofErr w:type="spellStart"/>
            <w:r>
              <w:rPr>
                <w:color w:val="000000"/>
                <w:sz w:val="14"/>
                <w:szCs w:val="14"/>
              </w:rPr>
              <w:t>teleasistencia</w:t>
            </w:r>
            <w:proofErr w:type="spellEnd"/>
            <w:r>
              <w:rPr>
                <w:color w:val="000000"/>
                <w:sz w:val="14"/>
                <w:szCs w:val="14"/>
              </w:rPr>
              <w:t xml:space="preserve">, </w:t>
            </w:r>
            <w:proofErr w:type="spellStart"/>
            <w:r>
              <w:rPr>
                <w:color w:val="000000"/>
                <w:sz w:val="14"/>
                <w:szCs w:val="14"/>
              </w:rPr>
              <w:t>telemonitoreo</w:t>
            </w:r>
            <w:proofErr w:type="spellEnd"/>
            <w:r>
              <w:rPr>
                <w:color w:val="000000"/>
                <w:sz w:val="14"/>
                <w:szCs w:val="14"/>
              </w:rPr>
              <w:t xml:space="preserve">, </w:t>
            </w:r>
            <w:proofErr w:type="spellStart"/>
            <w:r>
              <w:rPr>
                <w:color w:val="000000"/>
                <w:sz w:val="14"/>
                <w:szCs w:val="14"/>
              </w:rPr>
              <w:t>teleconsulta</w:t>
            </w:r>
            <w:proofErr w:type="spellEnd"/>
            <w:r>
              <w:rPr>
                <w:color w:val="000000"/>
                <w:sz w:val="14"/>
                <w:szCs w:val="14"/>
              </w:rPr>
              <w:t xml:space="preserve"> y </w:t>
            </w:r>
            <w:proofErr w:type="spellStart"/>
            <w:r>
              <w:rPr>
                <w:color w:val="000000"/>
                <w:sz w:val="14"/>
                <w:szCs w:val="14"/>
              </w:rPr>
              <w:t>telesalud</w:t>
            </w:r>
            <w:proofErr w:type="spellEnd"/>
            <w:r>
              <w:rPr>
                <w:color w:val="000000"/>
                <w:sz w:val="14"/>
                <w:szCs w:val="14"/>
              </w:rPr>
              <w:t>.</w:t>
            </w:r>
          </w:p>
          <w:p w:rsidR="004F3ECE" w:rsidRDefault="009562F8">
            <w:pPr>
              <w:numPr>
                <w:ilvl w:val="0"/>
                <w:numId w:val="21"/>
              </w:numPr>
              <w:pBdr>
                <w:top w:val="nil"/>
                <w:left w:val="nil"/>
                <w:bottom w:val="nil"/>
                <w:right w:val="nil"/>
                <w:between w:val="nil"/>
              </w:pBdr>
              <w:tabs>
                <w:tab w:val="left" w:pos="530"/>
              </w:tabs>
              <w:spacing w:before="15" w:line="187" w:lineRule="auto"/>
              <w:ind w:right="69"/>
              <w:jc w:val="both"/>
              <w:rPr>
                <w:color w:val="FF0000"/>
                <w:sz w:val="14"/>
                <w:szCs w:val="14"/>
              </w:rPr>
            </w:pPr>
            <w:r>
              <w:rPr>
                <w:color w:val="FF0000"/>
                <w:sz w:val="14"/>
                <w:szCs w:val="14"/>
              </w:rPr>
              <w:t xml:space="preserve">Conocer y profundizar en el uso de tecnologías aplicadas a la valoración clínica de pacientes con trastornos neurológicos. Uso de sensores inerciales, aplicaciones móviles, sistemas de captura de movimiento, </w:t>
            </w:r>
            <w:proofErr w:type="spellStart"/>
            <w:r>
              <w:rPr>
                <w:color w:val="FF0000"/>
                <w:sz w:val="14"/>
                <w:szCs w:val="14"/>
              </w:rPr>
              <w:t>posturografía</w:t>
            </w:r>
            <w:proofErr w:type="spellEnd"/>
            <w:r>
              <w:rPr>
                <w:color w:val="FF0000"/>
                <w:sz w:val="14"/>
                <w:szCs w:val="14"/>
              </w:rPr>
              <w:t>, entre otros.</w:t>
            </w:r>
          </w:p>
          <w:p w:rsidR="004F3ECE" w:rsidRDefault="009562F8">
            <w:pPr>
              <w:numPr>
                <w:ilvl w:val="0"/>
                <w:numId w:val="21"/>
              </w:numPr>
              <w:pBdr>
                <w:top w:val="nil"/>
                <w:left w:val="nil"/>
                <w:bottom w:val="nil"/>
                <w:right w:val="nil"/>
                <w:between w:val="nil"/>
              </w:pBdr>
              <w:tabs>
                <w:tab w:val="left" w:pos="530"/>
              </w:tabs>
              <w:spacing w:before="15" w:line="187" w:lineRule="auto"/>
              <w:ind w:right="69"/>
              <w:jc w:val="both"/>
              <w:rPr>
                <w:color w:val="FF0000"/>
                <w:sz w:val="14"/>
                <w:szCs w:val="14"/>
              </w:rPr>
            </w:pPr>
            <w:r>
              <w:rPr>
                <w:color w:val="FF0000"/>
                <w:sz w:val="14"/>
                <w:szCs w:val="14"/>
              </w:rPr>
              <w:t>Conocer y profundizar en el uso de tecnologías aplicadas como método de intervención en fisioterapia neurológica. Uso de sistemas basados en sensores inerciales, aplicaciones móviles, realidad virtual, videojuegos, entre otros.</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5.5.1.3</w:t>
            </w:r>
            <w:r>
              <w:rPr>
                <w:b/>
                <w:sz w:val="16"/>
                <w:szCs w:val="16"/>
              </w:rPr>
              <w:t xml:space="preserve"> CONTENIDOS</w:t>
            </w:r>
          </w:p>
        </w:tc>
      </w:tr>
      <w:tr w:rsidR="004F3ECE">
        <w:trPr>
          <w:trHeight w:val="3110"/>
        </w:trPr>
        <w:tc>
          <w:tcPr>
            <w:tcW w:w="9633" w:type="dxa"/>
            <w:gridSpan w:val="3"/>
            <w:tcBorders>
              <w:bottom w:val="single" w:sz="12" w:space="0" w:color="000000"/>
              <w:right w:val="single" w:sz="12" w:space="0" w:color="000000"/>
            </w:tcBorders>
          </w:tcPr>
          <w:p w:rsidR="004F3ECE" w:rsidRDefault="004F3ECE">
            <w:pPr>
              <w:pBdr>
                <w:top w:val="nil"/>
                <w:left w:val="nil"/>
                <w:bottom w:val="nil"/>
                <w:right w:val="nil"/>
                <w:between w:val="nil"/>
              </w:pBdr>
              <w:spacing w:before="10"/>
              <w:rPr>
                <w:b/>
                <w:color w:val="000000"/>
                <w:sz w:val="19"/>
                <w:szCs w:val="19"/>
              </w:rPr>
            </w:pPr>
          </w:p>
          <w:p w:rsidR="004F3ECE" w:rsidRDefault="009562F8">
            <w:pPr>
              <w:numPr>
                <w:ilvl w:val="0"/>
                <w:numId w:val="31"/>
              </w:numPr>
              <w:pBdr>
                <w:top w:val="nil"/>
                <w:left w:val="nil"/>
                <w:bottom w:val="nil"/>
                <w:right w:val="nil"/>
                <w:between w:val="nil"/>
              </w:pBdr>
              <w:tabs>
                <w:tab w:val="left" w:pos="492"/>
              </w:tabs>
              <w:spacing w:line="244" w:lineRule="auto"/>
              <w:ind w:right="428" w:firstLine="0"/>
              <w:rPr>
                <w:rFonts w:ascii="Arial" w:eastAsia="Arial" w:hAnsi="Arial" w:cs="Arial"/>
                <w:strike/>
                <w:color w:val="000000"/>
                <w:sz w:val="13"/>
                <w:szCs w:val="13"/>
              </w:rPr>
            </w:pPr>
            <w:r>
              <w:rPr>
                <w:rFonts w:ascii="Arial" w:eastAsia="Arial" w:hAnsi="Arial" w:cs="Arial"/>
                <w:strike/>
                <w:color w:val="000000"/>
                <w:sz w:val="13"/>
                <w:szCs w:val="13"/>
              </w:rPr>
              <w:t xml:space="preserve">Las TIC como soporte para la gestión del conocimiento. Sistemas, necesidades y cobertura de información en Salud. Los portales sanitarios. El </w:t>
            </w:r>
            <w:proofErr w:type="spellStart"/>
            <w:r>
              <w:rPr>
                <w:rFonts w:ascii="Arial" w:eastAsia="Arial" w:hAnsi="Arial" w:cs="Arial"/>
                <w:strike/>
                <w:color w:val="000000"/>
                <w:sz w:val="13"/>
                <w:szCs w:val="13"/>
              </w:rPr>
              <w:t>ac</w:t>
            </w:r>
            <w:proofErr w:type="spellEnd"/>
            <w:r>
              <w:rPr>
                <w:rFonts w:ascii="Arial" w:eastAsia="Arial" w:hAnsi="Arial" w:cs="Arial"/>
                <w:strike/>
                <w:color w:val="000000"/>
                <w:sz w:val="13"/>
                <w:szCs w:val="13"/>
              </w:rPr>
              <w:t>- ceso a la información distribuida como estrategia de la Atención Basada en Pruebas (Evidencia Científica).</w:t>
            </w:r>
          </w:p>
          <w:p w:rsidR="004F3ECE" w:rsidRDefault="004F3ECE">
            <w:pPr>
              <w:pBdr>
                <w:top w:val="nil"/>
                <w:left w:val="nil"/>
                <w:bottom w:val="nil"/>
                <w:right w:val="nil"/>
                <w:between w:val="nil"/>
              </w:pBdr>
              <w:spacing w:before="5"/>
              <w:rPr>
                <w:b/>
                <w:color w:val="000000"/>
                <w:sz w:val="17"/>
                <w:szCs w:val="17"/>
              </w:rPr>
            </w:pPr>
          </w:p>
          <w:p w:rsidR="004F3ECE" w:rsidRDefault="009562F8">
            <w:pPr>
              <w:numPr>
                <w:ilvl w:val="0"/>
                <w:numId w:val="31"/>
              </w:numPr>
              <w:pBdr>
                <w:top w:val="nil"/>
                <w:left w:val="nil"/>
                <w:bottom w:val="nil"/>
                <w:right w:val="nil"/>
                <w:between w:val="nil"/>
              </w:pBdr>
              <w:tabs>
                <w:tab w:val="left" w:pos="492"/>
              </w:tabs>
              <w:spacing w:line="244" w:lineRule="auto"/>
              <w:ind w:right="391" w:firstLine="0"/>
              <w:rPr>
                <w:rFonts w:ascii="Arial" w:eastAsia="Arial" w:hAnsi="Arial" w:cs="Arial"/>
                <w:strike/>
                <w:color w:val="000000"/>
                <w:sz w:val="13"/>
                <w:szCs w:val="13"/>
              </w:rPr>
            </w:pPr>
            <w:r>
              <w:rPr>
                <w:rFonts w:ascii="Arial" w:eastAsia="Arial" w:hAnsi="Arial" w:cs="Arial"/>
                <w:strike/>
                <w:color w:val="000000"/>
                <w:sz w:val="13"/>
                <w:szCs w:val="13"/>
              </w:rPr>
              <w:t xml:space="preserve">La Ley 41/2002, de 14 de noviembre, Básica Reguladora de la Autonomía del Paciente y de derechos y obligaciones en materia de información y documentación clínica. Derechos y obligaciones en materia de autonomía del paciente y de información y documentación clínica. Derecho de Informa- </w:t>
            </w:r>
            <w:proofErr w:type="spellStart"/>
            <w:r>
              <w:rPr>
                <w:rFonts w:ascii="Arial" w:eastAsia="Arial" w:hAnsi="Arial" w:cs="Arial"/>
                <w:strike/>
                <w:color w:val="000000"/>
                <w:sz w:val="13"/>
                <w:szCs w:val="13"/>
              </w:rPr>
              <w:t>ción</w:t>
            </w:r>
            <w:proofErr w:type="spellEnd"/>
            <w:r>
              <w:rPr>
                <w:rFonts w:ascii="Arial" w:eastAsia="Arial" w:hAnsi="Arial" w:cs="Arial"/>
                <w:strike/>
                <w:color w:val="000000"/>
                <w:sz w:val="13"/>
                <w:szCs w:val="13"/>
              </w:rPr>
              <w:t xml:space="preserve"> Sanitaria. La relación profesional-paciente.</w:t>
            </w:r>
          </w:p>
          <w:p w:rsidR="004F3ECE" w:rsidRDefault="004F3ECE">
            <w:pPr>
              <w:pBdr>
                <w:top w:val="nil"/>
                <w:left w:val="nil"/>
                <w:bottom w:val="nil"/>
                <w:right w:val="nil"/>
                <w:between w:val="nil"/>
              </w:pBdr>
              <w:spacing w:before="6"/>
              <w:rPr>
                <w:b/>
                <w:color w:val="000000"/>
                <w:sz w:val="17"/>
                <w:szCs w:val="17"/>
              </w:rPr>
            </w:pPr>
          </w:p>
          <w:p w:rsidR="004F3ECE" w:rsidRDefault="009562F8">
            <w:pPr>
              <w:numPr>
                <w:ilvl w:val="0"/>
                <w:numId w:val="31"/>
              </w:numPr>
              <w:pBdr>
                <w:top w:val="nil"/>
                <w:left w:val="nil"/>
                <w:bottom w:val="nil"/>
                <w:right w:val="nil"/>
                <w:between w:val="nil"/>
              </w:pBdr>
              <w:tabs>
                <w:tab w:val="left" w:pos="492"/>
              </w:tabs>
              <w:spacing w:line="244" w:lineRule="auto"/>
              <w:ind w:right="368" w:firstLine="0"/>
              <w:rPr>
                <w:rFonts w:ascii="Arial" w:eastAsia="Arial" w:hAnsi="Arial" w:cs="Arial"/>
                <w:strike/>
                <w:color w:val="000000"/>
                <w:sz w:val="13"/>
                <w:szCs w:val="13"/>
              </w:rPr>
            </w:pPr>
            <w:r>
              <w:rPr>
                <w:rFonts w:ascii="Arial" w:eastAsia="Arial" w:hAnsi="Arial" w:cs="Arial"/>
                <w:strike/>
                <w:color w:val="000000"/>
                <w:sz w:val="13"/>
                <w:szCs w:val="13"/>
              </w:rPr>
              <w:t xml:space="preserve">Las TIC como respuesta a las necesidades de información del ciudadano: Información dirigida al paciente. Educación y promoción de salud a </w:t>
            </w:r>
            <w:proofErr w:type="gramStart"/>
            <w:r>
              <w:rPr>
                <w:rFonts w:ascii="Arial" w:eastAsia="Arial" w:hAnsi="Arial" w:cs="Arial"/>
                <w:strike/>
                <w:color w:val="000000"/>
                <w:sz w:val="13"/>
                <w:szCs w:val="13"/>
              </w:rPr>
              <w:t>través  de</w:t>
            </w:r>
            <w:proofErr w:type="gramEnd"/>
            <w:r>
              <w:rPr>
                <w:rFonts w:ascii="Arial" w:eastAsia="Arial" w:hAnsi="Arial" w:cs="Arial"/>
                <w:strike/>
                <w:color w:val="000000"/>
                <w:sz w:val="13"/>
                <w:szCs w:val="13"/>
              </w:rPr>
              <w:t xml:space="preserve"> la Red.</w:t>
            </w:r>
          </w:p>
          <w:p w:rsidR="004F3ECE" w:rsidRDefault="004F3ECE">
            <w:pPr>
              <w:pBdr>
                <w:top w:val="nil"/>
                <w:left w:val="nil"/>
                <w:bottom w:val="nil"/>
                <w:right w:val="nil"/>
                <w:between w:val="nil"/>
              </w:pBdr>
              <w:spacing w:before="5"/>
              <w:rPr>
                <w:b/>
                <w:color w:val="000000"/>
                <w:sz w:val="17"/>
                <w:szCs w:val="17"/>
              </w:rPr>
            </w:pPr>
          </w:p>
          <w:p w:rsidR="004F3ECE" w:rsidRDefault="009562F8">
            <w:pPr>
              <w:numPr>
                <w:ilvl w:val="0"/>
                <w:numId w:val="31"/>
              </w:numPr>
              <w:pBdr>
                <w:top w:val="nil"/>
                <w:left w:val="nil"/>
                <w:bottom w:val="nil"/>
                <w:right w:val="nil"/>
                <w:between w:val="nil"/>
              </w:pBdr>
              <w:tabs>
                <w:tab w:val="left" w:pos="492"/>
              </w:tabs>
              <w:spacing w:before="1" w:line="244" w:lineRule="auto"/>
              <w:ind w:right="472" w:firstLine="0"/>
              <w:rPr>
                <w:rFonts w:ascii="Arial" w:eastAsia="Arial" w:hAnsi="Arial" w:cs="Arial"/>
                <w:strike/>
                <w:color w:val="000000"/>
                <w:sz w:val="13"/>
                <w:szCs w:val="13"/>
              </w:rPr>
            </w:pPr>
            <w:r>
              <w:rPr>
                <w:rFonts w:ascii="Arial" w:eastAsia="Arial" w:hAnsi="Arial" w:cs="Arial"/>
                <w:strike/>
                <w:color w:val="000000"/>
                <w:sz w:val="13"/>
                <w:szCs w:val="13"/>
              </w:rPr>
              <w:t xml:space="preserve">La provisión de servicios avanzados centrados en el paciente. Las TIC como apoyo a los procesos de Atención Primaria, Atención Especializada </w:t>
            </w:r>
            <w:proofErr w:type="gramStart"/>
            <w:r>
              <w:rPr>
                <w:rFonts w:ascii="Arial" w:eastAsia="Arial" w:hAnsi="Arial" w:cs="Arial"/>
                <w:strike/>
                <w:color w:val="000000"/>
                <w:sz w:val="13"/>
                <w:szCs w:val="13"/>
              </w:rPr>
              <w:t>y  en</w:t>
            </w:r>
            <w:proofErr w:type="gramEnd"/>
            <w:r>
              <w:rPr>
                <w:rFonts w:ascii="Arial" w:eastAsia="Arial" w:hAnsi="Arial" w:cs="Arial"/>
                <w:strike/>
                <w:color w:val="000000"/>
                <w:sz w:val="13"/>
                <w:szCs w:val="13"/>
              </w:rPr>
              <w:t xml:space="preserve"> centros privados.</w:t>
            </w:r>
          </w:p>
          <w:p w:rsidR="004F3ECE" w:rsidRDefault="004F3ECE">
            <w:pPr>
              <w:pBdr>
                <w:top w:val="nil"/>
                <w:left w:val="nil"/>
                <w:bottom w:val="nil"/>
                <w:right w:val="nil"/>
                <w:between w:val="nil"/>
              </w:pBdr>
              <w:spacing w:before="5"/>
              <w:rPr>
                <w:b/>
                <w:strike/>
                <w:color w:val="000000"/>
                <w:sz w:val="17"/>
                <w:szCs w:val="17"/>
              </w:rPr>
            </w:pPr>
          </w:p>
          <w:p w:rsidR="004F3ECE" w:rsidRDefault="009562F8">
            <w:pPr>
              <w:numPr>
                <w:ilvl w:val="0"/>
                <w:numId w:val="31"/>
              </w:numPr>
              <w:pBdr>
                <w:top w:val="nil"/>
                <w:left w:val="nil"/>
                <w:bottom w:val="nil"/>
                <w:right w:val="nil"/>
                <w:between w:val="nil"/>
              </w:pBdr>
              <w:tabs>
                <w:tab w:val="left" w:pos="492"/>
              </w:tabs>
              <w:spacing w:line="244" w:lineRule="auto"/>
              <w:ind w:right="450" w:firstLine="0"/>
              <w:rPr>
                <w:rFonts w:ascii="Arial" w:eastAsia="Arial" w:hAnsi="Arial" w:cs="Arial"/>
                <w:strike/>
                <w:color w:val="000000"/>
                <w:sz w:val="13"/>
                <w:szCs w:val="13"/>
              </w:rPr>
            </w:pPr>
            <w:r>
              <w:rPr>
                <w:rFonts w:ascii="Arial" w:eastAsia="Arial" w:hAnsi="Arial" w:cs="Arial"/>
                <w:strike/>
                <w:color w:val="000000"/>
                <w:sz w:val="13"/>
                <w:szCs w:val="13"/>
              </w:rPr>
              <w:t>La historia clínica electrónica de Fisioterapia. Normalización de la Información clínica y administrativa del ciudadano y facilitación de su acceso con fines administrativos, asistenciales, estadísticos, de evaluación de la calidad, y de investigación clínica.</w:t>
            </w:r>
          </w:p>
          <w:p w:rsidR="004F3ECE" w:rsidRDefault="004F3ECE">
            <w:pPr>
              <w:pBdr>
                <w:top w:val="nil"/>
                <w:left w:val="nil"/>
                <w:bottom w:val="nil"/>
                <w:right w:val="nil"/>
                <w:between w:val="nil"/>
              </w:pBdr>
              <w:spacing w:before="5"/>
              <w:rPr>
                <w:b/>
                <w:color w:val="000000"/>
                <w:sz w:val="17"/>
                <w:szCs w:val="17"/>
              </w:rPr>
            </w:pPr>
          </w:p>
          <w:p w:rsidR="004F3ECE" w:rsidRDefault="009562F8">
            <w:pPr>
              <w:numPr>
                <w:ilvl w:val="0"/>
                <w:numId w:val="16"/>
              </w:numPr>
              <w:pBdr>
                <w:top w:val="nil"/>
                <w:left w:val="nil"/>
                <w:bottom w:val="nil"/>
                <w:right w:val="nil"/>
                <w:between w:val="nil"/>
              </w:pBdr>
              <w:tabs>
                <w:tab w:val="left" w:pos="492"/>
              </w:tabs>
              <w:ind w:left="491" w:hanging="149"/>
              <w:rPr>
                <w:rFonts w:ascii="Arial" w:eastAsia="Arial" w:hAnsi="Arial" w:cs="Arial"/>
                <w:color w:val="000000"/>
                <w:sz w:val="13"/>
                <w:szCs w:val="13"/>
              </w:rPr>
            </w:pPr>
            <w:r>
              <w:rPr>
                <w:rFonts w:ascii="Arial" w:eastAsia="Arial" w:hAnsi="Arial" w:cs="Arial"/>
                <w:color w:val="FF0000"/>
                <w:sz w:val="13"/>
                <w:szCs w:val="13"/>
              </w:rPr>
              <w:t>Introducción al uso de las TIC en Fisioterapia.</w:t>
            </w:r>
            <w:r>
              <w:rPr>
                <w:rFonts w:ascii="Arial" w:eastAsia="Arial" w:hAnsi="Arial" w:cs="Arial"/>
                <w:sz w:val="13"/>
                <w:szCs w:val="13"/>
              </w:rPr>
              <w:t xml:space="preserve"> </w:t>
            </w:r>
            <w:proofErr w:type="spellStart"/>
            <w:r>
              <w:rPr>
                <w:rFonts w:ascii="Arial" w:eastAsia="Arial" w:hAnsi="Arial" w:cs="Arial"/>
                <w:color w:val="000000"/>
                <w:sz w:val="13"/>
                <w:szCs w:val="13"/>
              </w:rPr>
              <w:t>Teleformación</w:t>
            </w:r>
            <w:proofErr w:type="spellEnd"/>
            <w:r>
              <w:rPr>
                <w:rFonts w:ascii="Arial" w:eastAsia="Arial" w:hAnsi="Arial" w:cs="Arial"/>
                <w:color w:val="000000"/>
                <w:sz w:val="13"/>
                <w:szCs w:val="13"/>
              </w:rPr>
              <w:t xml:space="preserve">, telemedicina y </w:t>
            </w:r>
            <w:proofErr w:type="spellStart"/>
            <w:r>
              <w:rPr>
                <w:rFonts w:ascii="Arial" w:eastAsia="Arial" w:hAnsi="Arial" w:cs="Arial"/>
                <w:color w:val="000000"/>
                <w:sz w:val="13"/>
                <w:szCs w:val="13"/>
              </w:rPr>
              <w:t>teleasistencia</w:t>
            </w:r>
            <w:proofErr w:type="spellEnd"/>
            <w:r>
              <w:rPr>
                <w:rFonts w:ascii="Arial" w:eastAsia="Arial" w:hAnsi="Arial" w:cs="Arial"/>
                <w:color w:val="000000"/>
                <w:sz w:val="13"/>
                <w:szCs w:val="13"/>
              </w:rPr>
              <w:t>.</w:t>
            </w:r>
          </w:p>
          <w:p w:rsidR="004F3ECE" w:rsidRDefault="004F3ECE">
            <w:pPr>
              <w:pBdr>
                <w:top w:val="nil"/>
                <w:left w:val="nil"/>
                <w:bottom w:val="nil"/>
                <w:right w:val="nil"/>
                <w:between w:val="nil"/>
              </w:pBdr>
              <w:tabs>
                <w:tab w:val="left" w:pos="492"/>
              </w:tabs>
              <w:ind w:left="343"/>
              <w:rPr>
                <w:rFonts w:ascii="Arial" w:eastAsia="Arial" w:hAnsi="Arial" w:cs="Arial"/>
                <w:sz w:val="13"/>
                <w:szCs w:val="13"/>
              </w:rPr>
            </w:pPr>
          </w:p>
          <w:p w:rsidR="004F3ECE" w:rsidRDefault="009562F8">
            <w:pPr>
              <w:numPr>
                <w:ilvl w:val="0"/>
                <w:numId w:val="16"/>
              </w:numPr>
              <w:pBdr>
                <w:top w:val="nil"/>
                <w:left w:val="nil"/>
                <w:bottom w:val="nil"/>
                <w:right w:val="nil"/>
                <w:between w:val="nil"/>
              </w:pBdr>
              <w:tabs>
                <w:tab w:val="left" w:pos="492"/>
              </w:tabs>
              <w:ind w:left="491" w:hanging="149"/>
              <w:rPr>
                <w:rFonts w:ascii="Arial" w:eastAsia="Arial" w:hAnsi="Arial" w:cs="Arial"/>
                <w:color w:val="FF0000"/>
                <w:sz w:val="13"/>
                <w:szCs w:val="13"/>
              </w:rPr>
            </w:pPr>
            <w:r>
              <w:rPr>
                <w:rFonts w:ascii="Arial" w:eastAsia="Arial" w:hAnsi="Arial" w:cs="Arial"/>
                <w:color w:val="FF0000"/>
                <w:sz w:val="13"/>
                <w:szCs w:val="13"/>
              </w:rPr>
              <w:t>Tecnologías aplicadas a la valoración clínica en fisioterapia neurológica.</w:t>
            </w:r>
          </w:p>
          <w:p w:rsidR="004F3ECE" w:rsidRDefault="004F3ECE">
            <w:pPr>
              <w:pBdr>
                <w:top w:val="nil"/>
                <w:left w:val="nil"/>
                <w:bottom w:val="nil"/>
                <w:right w:val="nil"/>
                <w:between w:val="nil"/>
              </w:pBdr>
              <w:tabs>
                <w:tab w:val="left" w:pos="492"/>
              </w:tabs>
              <w:ind w:left="343"/>
              <w:rPr>
                <w:rFonts w:ascii="Arial" w:eastAsia="Arial" w:hAnsi="Arial" w:cs="Arial"/>
                <w:color w:val="FF0000"/>
                <w:sz w:val="13"/>
                <w:szCs w:val="13"/>
              </w:rPr>
            </w:pPr>
          </w:p>
          <w:p w:rsidR="004F3ECE" w:rsidRDefault="009562F8">
            <w:pPr>
              <w:numPr>
                <w:ilvl w:val="0"/>
                <w:numId w:val="16"/>
              </w:numPr>
              <w:pBdr>
                <w:top w:val="nil"/>
                <w:left w:val="nil"/>
                <w:bottom w:val="nil"/>
                <w:right w:val="nil"/>
                <w:between w:val="nil"/>
              </w:pBdr>
              <w:tabs>
                <w:tab w:val="left" w:pos="492"/>
              </w:tabs>
              <w:ind w:left="491" w:hanging="149"/>
              <w:rPr>
                <w:rFonts w:ascii="Arial" w:eastAsia="Arial" w:hAnsi="Arial" w:cs="Arial"/>
                <w:color w:val="FF0000"/>
                <w:sz w:val="13"/>
                <w:szCs w:val="13"/>
              </w:rPr>
            </w:pPr>
            <w:r>
              <w:rPr>
                <w:rFonts w:ascii="Arial" w:eastAsia="Arial" w:hAnsi="Arial" w:cs="Arial"/>
                <w:color w:val="FF0000"/>
                <w:sz w:val="13"/>
                <w:szCs w:val="13"/>
              </w:rPr>
              <w:t xml:space="preserve">Tecnologías aplicadas a la intervención clínica en fisioterapia </w:t>
            </w:r>
            <w:proofErr w:type="gramStart"/>
            <w:r>
              <w:rPr>
                <w:rFonts w:ascii="Arial" w:eastAsia="Arial" w:hAnsi="Arial" w:cs="Arial"/>
                <w:color w:val="FF0000"/>
                <w:sz w:val="13"/>
                <w:szCs w:val="13"/>
              </w:rPr>
              <w:t>neurológica..</w:t>
            </w:r>
            <w:proofErr w:type="gramEnd"/>
          </w:p>
          <w:p w:rsidR="004F3ECE" w:rsidRDefault="004F3ECE">
            <w:pPr>
              <w:pBdr>
                <w:top w:val="nil"/>
                <w:left w:val="nil"/>
                <w:bottom w:val="nil"/>
                <w:right w:val="nil"/>
                <w:between w:val="nil"/>
              </w:pBdr>
              <w:tabs>
                <w:tab w:val="left" w:pos="492"/>
              </w:tabs>
              <w:ind w:left="343"/>
              <w:rPr>
                <w:rFonts w:ascii="Arial" w:eastAsia="Arial" w:hAnsi="Arial" w:cs="Arial"/>
                <w:sz w:val="13"/>
                <w:szCs w:val="13"/>
              </w:rPr>
            </w:pPr>
          </w:p>
        </w:tc>
      </w:tr>
      <w:tr w:rsidR="004F3ECE">
        <w:trPr>
          <w:trHeight w:val="261"/>
        </w:trPr>
        <w:tc>
          <w:tcPr>
            <w:tcW w:w="9633"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5.5.1.4 OBSERVACIONES</w:t>
            </w:r>
          </w:p>
        </w:tc>
      </w:tr>
      <w:tr w:rsidR="004F3ECE">
        <w:trPr>
          <w:trHeight w:val="422"/>
        </w:trPr>
        <w:tc>
          <w:tcPr>
            <w:tcW w:w="9633" w:type="dxa"/>
            <w:gridSpan w:val="3"/>
            <w:tcBorders>
              <w:top w:val="single" w:sz="12" w:space="0" w:color="000000"/>
              <w:bottom w:val="single" w:sz="12" w:space="0" w:color="000000"/>
              <w:right w:val="single" w:sz="12" w:space="0" w:color="000000"/>
            </w:tcBorders>
          </w:tcPr>
          <w:p w:rsidR="004F3ECE" w:rsidRDefault="004F3ECE">
            <w:pPr>
              <w:pBdr>
                <w:top w:val="nil"/>
                <w:left w:val="nil"/>
                <w:bottom w:val="nil"/>
                <w:right w:val="nil"/>
                <w:between w:val="nil"/>
              </w:pBdr>
              <w:spacing w:before="5"/>
              <w:rPr>
                <w:b/>
                <w:color w:val="000000"/>
                <w:sz w:val="19"/>
                <w:szCs w:val="19"/>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Se recomienda estar familiarizado con el material de apoyo relacionado con la asignatura expuesto en el aula virtual.</w:t>
            </w:r>
          </w:p>
          <w:p w:rsidR="004F3ECE" w:rsidRDefault="009562F8">
            <w:pPr>
              <w:ind w:left="343"/>
              <w:rPr>
                <w:rFonts w:ascii="Arial" w:eastAsia="Arial" w:hAnsi="Arial" w:cs="Arial"/>
                <w:color w:val="FF0000"/>
                <w:sz w:val="13"/>
                <w:szCs w:val="13"/>
              </w:rPr>
            </w:pPr>
            <w:r>
              <w:rPr>
                <w:rFonts w:ascii="Arial" w:eastAsia="Arial" w:hAnsi="Arial" w:cs="Arial"/>
                <w:color w:val="FF0000"/>
                <w:sz w:val="13"/>
                <w:szCs w:val="13"/>
              </w:rPr>
              <w:t xml:space="preserve">En las Actividades Formativas, la </w:t>
            </w:r>
            <w:proofErr w:type="spellStart"/>
            <w:r>
              <w:rPr>
                <w:rFonts w:ascii="Arial" w:eastAsia="Arial" w:hAnsi="Arial" w:cs="Arial"/>
                <w:color w:val="FF0000"/>
                <w:sz w:val="13"/>
                <w:szCs w:val="13"/>
              </w:rPr>
              <w:t>presencialidad</w:t>
            </w:r>
            <w:proofErr w:type="spellEnd"/>
            <w:r>
              <w:rPr>
                <w:rFonts w:ascii="Arial" w:eastAsia="Arial" w:hAnsi="Arial" w:cs="Arial"/>
                <w:color w:val="FF0000"/>
                <w:sz w:val="13"/>
                <w:szCs w:val="13"/>
              </w:rPr>
              <w:t xml:space="preserve"> se podrá adaptar según las necesidades docentes, en un rango que iría del 60 al 100%</w:t>
            </w:r>
          </w:p>
          <w:p w:rsidR="004F3ECE" w:rsidRDefault="009562F8">
            <w:pPr>
              <w:ind w:left="343"/>
              <w:rPr>
                <w:rFonts w:ascii="Arial" w:eastAsia="Arial" w:hAnsi="Arial" w:cs="Arial"/>
                <w:sz w:val="13"/>
                <w:szCs w:val="13"/>
              </w:rPr>
            </w:pPr>
            <w:r>
              <w:rPr>
                <w:rFonts w:ascii="Arial" w:eastAsia="Arial" w:hAnsi="Arial" w:cs="Arial"/>
                <w:color w:val="FF0000"/>
                <w:sz w:val="13"/>
                <w:szCs w:val="13"/>
              </w:rPr>
              <w:t>El despliegue temporal podrá variar dependiendo de las necesidades docentes.</w:t>
            </w:r>
          </w:p>
          <w:p w:rsidR="004F3ECE" w:rsidRDefault="004F3ECE">
            <w:pPr>
              <w:pBdr>
                <w:top w:val="nil"/>
                <w:left w:val="nil"/>
                <w:bottom w:val="nil"/>
                <w:right w:val="nil"/>
                <w:between w:val="nil"/>
              </w:pBdr>
              <w:ind w:left="343"/>
              <w:rPr>
                <w:rFonts w:ascii="Arial" w:eastAsia="Arial" w:hAnsi="Arial" w:cs="Arial"/>
                <w:sz w:val="13"/>
                <w:szCs w:val="13"/>
              </w:rPr>
            </w:pP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 COMPETENCIAS</w:t>
            </w:r>
          </w:p>
        </w:tc>
      </w:tr>
    </w:tbl>
    <w:p w:rsidR="004F3ECE" w:rsidRDefault="009562F8">
      <w:pPr>
        <w:spacing w:before="7"/>
        <w:rPr>
          <w:b/>
          <w:sz w:val="6"/>
          <w:szCs w:val="6"/>
        </w:rPr>
      </w:pPr>
      <w:r>
        <w:rPr>
          <w:noProof/>
        </w:rPr>
        <mc:AlternateContent>
          <mc:Choice Requires="wpg">
            <w:drawing>
              <wp:anchor distT="0" distB="0" distL="114300" distR="114300" simplePos="0" relativeHeight="251677696"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85" name="Rectángulo 185"/>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85" name="image3.png"/>
                <a:graphic>
                  <a:graphicData uri="http://schemas.openxmlformats.org/drawingml/2006/picture">
                    <pic:pic>
                      <pic:nvPicPr>
                        <pic:cNvPr id="0" name="image3.png"/>
                        <pic:cNvPicPr preferRelativeResize="0"/>
                      </pic:nvPicPr>
                      <pic:blipFill>
                        <a:blip r:embed="rId36"/>
                        <a:srcRect/>
                        <a:stretch>
                          <a:fillRect/>
                        </a:stretch>
                      </pic:blipFill>
                      <pic:spPr>
                        <a:xfrm>
                          <a:off x="0" y="0"/>
                          <a:ext cx="167640" cy="1618615"/>
                        </a:xfrm>
                        <a:prstGeom prst="rect"/>
                        <a:ln/>
                      </pic:spPr>
                    </pic:pic>
                  </a:graphicData>
                </a:graphic>
              </wp:anchor>
            </w:drawing>
          </mc:Fallback>
        </mc:AlternateContent>
      </w:r>
    </w:p>
    <w:tbl>
      <w:tblPr>
        <w:tblStyle w:val="affffffff"/>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5.5.1.5.1 BÁSICAS Y GENERALES</w:t>
            </w:r>
          </w:p>
        </w:tc>
      </w:tr>
      <w:tr w:rsidR="004F3ECE">
        <w:trPr>
          <w:trHeight w:val="290"/>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CG6 - Conocer la Bioestadística a nivel inferencia y su aplicación en el proceso de investigación.</w:t>
            </w:r>
          </w:p>
        </w:tc>
      </w:tr>
      <w:tr w:rsidR="004F3ECE">
        <w:trPr>
          <w:trHeight w:val="507"/>
        </w:trPr>
        <w:tc>
          <w:tcPr>
            <w:tcW w:w="9633"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146"/>
              <w:rPr>
                <w:color w:val="000000"/>
                <w:sz w:val="18"/>
                <w:szCs w:val="18"/>
              </w:rPr>
            </w:pPr>
            <w:r>
              <w:rPr>
                <w:color w:val="000000"/>
                <w:sz w:val="18"/>
                <w:szCs w:val="18"/>
              </w:rPr>
              <w:lastRenderedPageBreak/>
              <w:t>CG7 - Tener la capacidad para la elaboración de un informe, su exposición y defensa en público de todos los contenidos derivados de las actividades formativas.</w:t>
            </w:r>
          </w:p>
        </w:tc>
      </w:tr>
      <w:tr w:rsidR="004F3ECE">
        <w:trPr>
          <w:trHeight w:val="512"/>
        </w:trPr>
        <w:tc>
          <w:tcPr>
            <w:tcW w:w="9633" w:type="dxa"/>
            <w:gridSpan w:val="3"/>
          </w:tcPr>
          <w:p w:rsidR="004F3ECE" w:rsidRDefault="009562F8">
            <w:pPr>
              <w:pBdr>
                <w:top w:val="nil"/>
                <w:left w:val="nil"/>
                <w:bottom w:val="nil"/>
                <w:right w:val="nil"/>
                <w:between w:val="nil"/>
              </w:pBdr>
              <w:spacing w:before="22" w:line="249" w:lineRule="auto"/>
              <w:ind w:left="50" w:right="185"/>
              <w:rPr>
                <w:color w:val="000000"/>
                <w:sz w:val="18"/>
                <w:szCs w:val="18"/>
              </w:rPr>
            </w:pPr>
            <w:r>
              <w:rPr>
                <w:color w:val="000000"/>
                <w:sz w:val="18"/>
                <w:szCs w:val="18"/>
              </w:rPr>
              <w:t>CB6 - Poseer y comprender conocimientos que aporten una base u oportunidad de ser originales en el desarrollo y/o aplicación de ideas, a menudo en un contexto de investigación</w:t>
            </w:r>
          </w:p>
        </w:tc>
      </w:tr>
      <w:tr w:rsidR="004F3ECE">
        <w:trPr>
          <w:trHeight w:val="512"/>
        </w:trPr>
        <w:tc>
          <w:tcPr>
            <w:tcW w:w="9633" w:type="dxa"/>
            <w:gridSpan w:val="3"/>
          </w:tcPr>
          <w:p w:rsidR="004F3ECE" w:rsidRDefault="009562F8">
            <w:pPr>
              <w:pBdr>
                <w:top w:val="nil"/>
                <w:left w:val="nil"/>
                <w:bottom w:val="nil"/>
                <w:right w:val="nil"/>
                <w:between w:val="nil"/>
              </w:pBdr>
              <w:spacing w:before="22" w:line="249" w:lineRule="auto"/>
              <w:ind w:left="50" w:right="515"/>
              <w:rPr>
                <w:color w:val="000000"/>
                <w:sz w:val="18"/>
                <w:szCs w:val="18"/>
              </w:rPr>
            </w:pPr>
            <w:r>
              <w:rPr>
                <w:color w:val="000000"/>
                <w:sz w:val="18"/>
                <w:szCs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4F3ECE">
        <w:trPr>
          <w:trHeight w:val="723"/>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108"/>
              <w:rPr>
                <w:color w:val="000000"/>
                <w:sz w:val="18"/>
                <w:szCs w:val="18"/>
              </w:rPr>
            </w:pPr>
            <w:r>
              <w:rPr>
                <w:color w:val="000000"/>
                <w:sz w:val="18"/>
                <w:szCs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4F3ECE">
        <w:trPr>
          <w:trHeight w:val="501"/>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319"/>
              <w:rPr>
                <w:color w:val="000000"/>
                <w:sz w:val="18"/>
                <w:szCs w:val="18"/>
              </w:rPr>
            </w:pPr>
            <w:r>
              <w:rPr>
                <w:color w:val="000000"/>
                <w:sz w:val="18"/>
                <w:szCs w:val="18"/>
              </w:rPr>
              <w:t>CB9 - Que los estudiantes sepan comunicar sus conclusiones y los conocimientos y razones últimas que las sustentan a públicos especializados y no especializados de un modo claro y sin ambigüedades</w:t>
            </w:r>
          </w:p>
        </w:tc>
      </w:tr>
      <w:tr w:rsidR="004F3ECE">
        <w:trPr>
          <w:trHeight w:val="501"/>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185"/>
              <w:rPr>
                <w:color w:val="000000"/>
                <w:sz w:val="18"/>
                <w:szCs w:val="18"/>
              </w:rPr>
            </w:pPr>
            <w:r>
              <w:rPr>
                <w:color w:val="000000"/>
                <w:sz w:val="18"/>
                <w:szCs w:val="18"/>
              </w:rPr>
              <w:t>CB10 - Que los estudiantes posean las habilidades de aprendizaje que les permitan continuar estudiando de un modo que habrá de ser en gran medida autodirigido o autónomo.</w:t>
            </w:r>
          </w:p>
        </w:tc>
      </w:tr>
      <w:tr w:rsidR="004F3ECE">
        <w:trPr>
          <w:trHeight w:val="262"/>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5.5.1.5.2 TRANSVERSALES</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CT1 - Elegir un curso de acción entre varias alternativas.</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CT4 - Analizar y sintetizar la información en relación a la Fisioterapia neurológica.</w:t>
            </w:r>
          </w:p>
        </w:tc>
      </w:tr>
      <w:tr w:rsidR="004F3ECE">
        <w:trPr>
          <w:trHeight w:val="286"/>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CT5 - Gestionar la información en relación a la Fisioterapia neurológica.</w:t>
            </w:r>
          </w:p>
        </w:tc>
      </w:tr>
      <w:tr w:rsidR="004F3ECE">
        <w:trPr>
          <w:trHeight w:val="502"/>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640"/>
              <w:rPr>
                <w:color w:val="000000"/>
                <w:sz w:val="18"/>
                <w:szCs w:val="18"/>
              </w:rPr>
            </w:pPr>
            <w:r>
              <w:rPr>
                <w:color w:val="000000"/>
                <w:sz w:val="18"/>
                <w:szCs w:val="18"/>
              </w:rPr>
              <w:t xml:space="preserve">CT6 - Realizar informes, generar los documentos y las presentaciones que se requieran maximizando las oportunidades que proporcionan las </w:t>
            </w:r>
            <w:proofErr w:type="spellStart"/>
            <w:r>
              <w:rPr>
                <w:color w:val="000000"/>
                <w:sz w:val="18"/>
                <w:szCs w:val="18"/>
              </w:rPr>
              <w:t>TICs</w:t>
            </w:r>
            <w:proofErr w:type="spellEnd"/>
            <w:r>
              <w:rPr>
                <w:color w:val="000000"/>
                <w:sz w:val="18"/>
                <w:szCs w:val="18"/>
              </w:rPr>
              <w:t>.</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CT9 - Aplicar el razonamiento crítico.</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CT10 - Identificar situaciones y momentos que requieren nuevas respuestas ante el paciente.</w:t>
            </w:r>
          </w:p>
        </w:tc>
      </w:tr>
      <w:tr w:rsidR="004F3ECE">
        <w:trPr>
          <w:trHeight w:val="286"/>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CT11 - Aprender de forma autónoma.</w:t>
            </w:r>
          </w:p>
        </w:tc>
      </w:tr>
      <w:tr w:rsidR="004F3ECE">
        <w:trPr>
          <w:trHeight w:val="262"/>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 xml:space="preserve">5.5.1.5.3 </w:t>
            </w:r>
            <w:r>
              <w:rPr>
                <w:b/>
                <w:sz w:val="16"/>
                <w:szCs w:val="16"/>
              </w:rPr>
              <w:t>ESPECÍFICAS</w:t>
            </w:r>
          </w:p>
        </w:tc>
      </w:tr>
      <w:tr w:rsidR="004F3ECE">
        <w:trPr>
          <w:trHeight w:val="507"/>
        </w:trPr>
        <w:tc>
          <w:tcPr>
            <w:tcW w:w="9633"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811"/>
              <w:rPr>
                <w:color w:val="000000"/>
                <w:sz w:val="18"/>
                <w:szCs w:val="18"/>
              </w:rPr>
            </w:pPr>
            <w:r>
              <w:rPr>
                <w:color w:val="000000"/>
                <w:sz w:val="18"/>
                <w:szCs w:val="18"/>
              </w:rPr>
              <w:t>CE10 - Tener la capacidad de identificar, seleccionar, recoger, utilizar, resumir y exponer documentos científicos, para la elaboración de trabajos, investigaciones, estudios o proyectos basados en el método científico.</w:t>
            </w:r>
          </w:p>
        </w:tc>
      </w:tr>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5.5.1.6 ACTIVIDADES FORMATIVAS</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ACTIVIDAD FORMATIVA</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HORAS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PRESENCIALIDAD</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Clases Teórico-Prácticas</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40</w:t>
            </w:r>
            <w:r>
              <w:rPr>
                <w:color w:val="000000"/>
                <w:sz w:val="18"/>
                <w:szCs w:val="18"/>
              </w:rPr>
              <w:t xml:space="preserve"> </w:t>
            </w:r>
            <w:r>
              <w:rPr>
                <w:color w:val="FF0000"/>
                <w:sz w:val="18"/>
                <w:szCs w:val="18"/>
              </w:rPr>
              <w:t>24</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100</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Tutorías (presencial y/o virtual)</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 xml:space="preserve">14 </w:t>
            </w:r>
            <w:r>
              <w:rPr>
                <w:color w:val="FF0000"/>
                <w:sz w:val="18"/>
                <w:szCs w:val="18"/>
              </w:rPr>
              <w:t>5</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sz w:val="18"/>
                <w:szCs w:val="18"/>
              </w:rPr>
              <w:t>50</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Actividad en plataforma virtual</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40</w:t>
            </w:r>
            <w:r>
              <w:rPr>
                <w:color w:val="000000"/>
                <w:sz w:val="18"/>
                <w:szCs w:val="18"/>
              </w:rPr>
              <w:t xml:space="preserve"> </w:t>
            </w:r>
            <w:r>
              <w:rPr>
                <w:color w:val="FF0000"/>
                <w:sz w:val="18"/>
                <w:szCs w:val="18"/>
              </w:rPr>
              <w:t>25</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1"/>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Estudio</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FF0000"/>
                <w:sz w:val="18"/>
                <w:szCs w:val="18"/>
              </w:rPr>
            </w:pPr>
            <w:r>
              <w:rPr>
                <w:strike/>
                <w:color w:val="000000"/>
                <w:sz w:val="18"/>
                <w:szCs w:val="18"/>
              </w:rPr>
              <w:t>30</w:t>
            </w:r>
            <w:r>
              <w:rPr>
                <w:color w:val="000000"/>
                <w:sz w:val="18"/>
                <w:szCs w:val="18"/>
              </w:rPr>
              <w:t xml:space="preserve"> </w:t>
            </w:r>
            <w:r>
              <w:rPr>
                <w:color w:val="FF0000"/>
                <w:sz w:val="18"/>
                <w:szCs w:val="18"/>
              </w:rPr>
              <w:t>20</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0</w:t>
            </w:r>
          </w:p>
        </w:tc>
      </w:tr>
      <w:tr w:rsidR="004F3ECE">
        <w:trPr>
          <w:trHeight w:val="290"/>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Evaluación</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 xml:space="preserve">5.5.1.7 </w:t>
            </w:r>
            <w:r>
              <w:rPr>
                <w:b/>
                <w:sz w:val="16"/>
                <w:szCs w:val="16"/>
              </w:rPr>
              <w:t>METODOLOGÍAS DOCENTES</w:t>
            </w:r>
          </w:p>
        </w:tc>
      </w:tr>
      <w:tr w:rsidR="004F3ECE">
        <w:trPr>
          <w:trHeight w:val="939"/>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71"/>
              <w:rPr>
                <w:color w:val="000000"/>
                <w:sz w:val="18"/>
                <w:szCs w:val="18"/>
              </w:rPr>
            </w:pPr>
            <w:r>
              <w:rPr>
                <w:color w:val="000000"/>
                <w:sz w:val="18"/>
                <w:szCs w:val="18"/>
              </w:rPr>
              <w:t>Salidas de Campo. Aprendizaje centrado en el alumno desde una perspectiva constructiva de cambio. Los futuros profesionales han de jugar un papel activo, reflexivo y participativo en su formación y no quedar relegados a un papel pasivo. Se han de involucrar</w:t>
            </w:r>
          </w:p>
          <w:p w:rsidR="004F3ECE" w:rsidRDefault="009562F8">
            <w:pPr>
              <w:pBdr>
                <w:top w:val="nil"/>
                <w:left w:val="nil"/>
                <w:bottom w:val="nil"/>
                <w:right w:val="nil"/>
                <w:between w:val="nil"/>
              </w:pBdr>
              <w:spacing w:before="1" w:line="249" w:lineRule="auto"/>
              <w:ind w:left="50" w:right="437"/>
              <w:rPr>
                <w:color w:val="000000"/>
                <w:sz w:val="18"/>
                <w:szCs w:val="18"/>
              </w:rPr>
            </w:pPr>
            <w:r>
              <w:rPr>
                <w:color w:val="000000"/>
                <w:sz w:val="18"/>
                <w:szCs w:val="18"/>
              </w:rPr>
              <w:t>y ser protagonistas de su proceso de aprendizaje. De ahí que gran parte de la formación se invierta en la realización de tareas y actividades, dentro y fuera del aula.</w:t>
            </w:r>
          </w:p>
        </w:tc>
      </w:tr>
      <w:tr w:rsidR="004F3ECE">
        <w:trPr>
          <w:trHeight w:val="1154"/>
        </w:trPr>
        <w:tc>
          <w:tcPr>
            <w:tcW w:w="9633"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71"/>
              <w:rPr>
                <w:color w:val="000000"/>
                <w:sz w:val="18"/>
                <w:szCs w:val="18"/>
              </w:rPr>
            </w:pPr>
            <w:r>
              <w:rPr>
                <w:color w:val="000000"/>
                <w:sz w:val="18"/>
                <w:szCs w:val="18"/>
              </w:rPr>
              <w:t>Clase magistral con apoyo iconográfico TIC, y/o con medios audiovisuales. Es de esperar que una parte importante de la formación tenga lugar a partir de exposiciones orales del profesor en el aula y que buena parte de ellas se realice con apoyo de las TIC y/o con medios audiovisuales. También es importante la presentación de documentos elaborados por el profesor que sirvan de base para el estudio del alumnado. Para ello jugará también un papel esencial el Campus Virtual, y las clases podrían realizarse, si es necesarios en el aula de informática.</w:t>
            </w:r>
          </w:p>
        </w:tc>
      </w:tr>
      <w:tr w:rsidR="004F3ECE">
        <w:trPr>
          <w:trHeight w:val="266"/>
        </w:trPr>
        <w:tc>
          <w:tcPr>
            <w:tcW w:w="9633" w:type="dxa"/>
            <w:gridSpan w:val="3"/>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 xml:space="preserve">5.5.1.8 SISTEMAS DE </w:t>
            </w:r>
            <w:r>
              <w:rPr>
                <w:b/>
                <w:sz w:val="16"/>
                <w:szCs w:val="16"/>
              </w:rPr>
              <w:t>EVALUACIÓN</w:t>
            </w:r>
          </w:p>
        </w:tc>
      </w:tr>
      <w:tr w:rsidR="004F3ECE">
        <w:trPr>
          <w:trHeight w:val="262"/>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SISTEMA DE EVALUACIÓN</w:t>
            </w:r>
          </w:p>
        </w:tc>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MÍNIMA</w:t>
            </w:r>
          </w:p>
        </w:tc>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MÁXIMA</w:t>
            </w:r>
          </w:p>
        </w:tc>
      </w:tr>
      <w:tr w:rsidR="004F3ECE">
        <w:trPr>
          <w:trHeight w:val="899"/>
        </w:trPr>
        <w:tc>
          <w:tcPr>
            <w:tcW w:w="3211" w:type="dxa"/>
            <w:tcBorders>
              <w:top w:val="single" w:sz="12" w:space="0" w:color="000000"/>
              <w:bottom w:val="nil"/>
            </w:tcBorders>
          </w:tcPr>
          <w:p w:rsidR="004F3ECE" w:rsidRDefault="009562F8">
            <w:pPr>
              <w:pBdr>
                <w:top w:val="nil"/>
                <w:left w:val="nil"/>
                <w:bottom w:val="nil"/>
                <w:right w:val="nil"/>
                <w:between w:val="nil"/>
              </w:pBdr>
              <w:spacing w:before="17" w:line="249" w:lineRule="auto"/>
              <w:ind w:left="50" w:right="682"/>
              <w:rPr>
                <w:color w:val="000000"/>
                <w:sz w:val="18"/>
                <w:szCs w:val="18"/>
              </w:rPr>
            </w:pPr>
            <w:r>
              <w:rPr>
                <w:color w:val="000000"/>
                <w:sz w:val="18"/>
                <w:szCs w:val="18"/>
              </w:rPr>
              <w:t>Asistencia y participación en las sesiones presenciales (aula, taller/</w:t>
            </w:r>
          </w:p>
          <w:p w:rsidR="004F3ECE" w:rsidRDefault="009562F8">
            <w:pPr>
              <w:pBdr>
                <w:top w:val="nil"/>
                <w:left w:val="nil"/>
                <w:bottom w:val="nil"/>
                <w:right w:val="nil"/>
                <w:between w:val="nil"/>
              </w:pBdr>
              <w:spacing w:before="1"/>
              <w:ind w:left="50"/>
              <w:rPr>
                <w:color w:val="000000"/>
                <w:sz w:val="18"/>
                <w:szCs w:val="18"/>
              </w:rPr>
            </w:pPr>
            <w:r>
              <w:rPr>
                <w:color w:val="000000"/>
                <w:sz w:val="18"/>
                <w:szCs w:val="18"/>
              </w:rPr>
              <w:t>laboratorio/seminarios). Valoración de las</w:t>
            </w:r>
          </w:p>
          <w:p w:rsidR="004F3ECE" w:rsidRDefault="009562F8">
            <w:pPr>
              <w:pBdr>
                <w:top w:val="nil"/>
                <w:left w:val="nil"/>
                <w:bottom w:val="nil"/>
                <w:right w:val="nil"/>
                <w:between w:val="nil"/>
              </w:pBdr>
              <w:spacing w:before="9"/>
              <w:ind w:left="50"/>
              <w:rPr>
                <w:color w:val="000000"/>
                <w:sz w:val="18"/>
                <w:szCs w:val="18"/>
              </w:rPr>
            </w:pPr>
            <w:r>
              <w:rPr>
                <w:color w:val="000000"/>
                <w:sz w:val="18"/>
                <w:szCs w:val="18"/>
              </w:rPr>
              <w:t>intervenciones en discusiones y debates,</w:t>
            </w:r>
          </w:p>
        </w:tc>
        <w:tc>
          <w:tcPr>
            <w:tcW w:w="3211" w:type="dxa"/>
            <w:tcBorders>
              <w:top w:val="single" w:sz="12" w:space="0" w:color="000000"/>
              <w:bottom w:val="nil"/>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10.0</w:t>
            </w:r>
          </w:p>
        </w:tc>
        <w:tc>
          <w:tcPr>
            <w:tcW w:w="3211" w:type="dxa"/>
            <w:tcBorders>
              <w:top w:val="single" w:sz="12" w:space="0" w:color="000000"/>
              <w:bottom w:val="nil"/>
            </w:tcBorders>
          </w:tcPr>
          <w:p w:rsidR="004F3ECE" w:rsidRDefault="009562F8">
            <w:pPr>
              <w:pBdr>
                <w:top w:val="nil"/>
                <w:left w:val="nil"/>
                <w:bottom w:val="nil"/>
                <w:right w:val="nil"/>
                <w:between w:val="nil"/>
              </w:pBdr>
              <w:spacing w:before="17"/>
              <w:ind w:left="50"/>
              <w:rPr>
                <w:color w:val="FF0000"/>
                <w:sz w:val="18"/>
                <w:szCs w:val="18"/>
              </w:rPr>
            </w:pPr>
            <w:r>
              <w:rPr>
                <w:strike/>
                <w:color w:val="000000"/>
                <w:sz w:val="18"/>
                <w:szCs w:val="18"/>
              </w:rPr>
              <w:t>30.0</w:t>
            </w:r>
            <w:r>
              <w:rPr>
                <w:color w:val="FF0000"/>
                <w:sz w:val="18"/>
                <w:szCs w:val="18"/>
              </w:rPr>
              <w:t xml:space="preserve"> 50</w:t>
            </w:r>
          </w:p>
        </w:tc>
      </w:tr>
    </w:tbl>
    <w:p w:rsidR="004F3ECE" w:rsidRDefault="009562F8">
      <w:pPr>
        <w:spacing w:before="7"/>
        <w:rPr>
          <w:b/>
          <w:sz w:val="6"/>
          <w:szCs w:val="6"/>
        </w:rPr>
      </w:pPr>
      <w:r>
        <w:rPr>
          <w:noProof/>
        </w:rPr>
        <mc:AlternateContent>
          <mc:Choice Requires="wpg">
            <w:drawing>
              <wp:anchor distT="0" distB="0" distL="114300" distR="114300" simplePos="0" relativeHeight="25167872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98" name="Rectángulo 198"/>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98" name="image16.png"/>
                <a:graphic>
                  <a:graphicData uri="http://schemas.openxmlformats.org/drawingml/2006/picture">
                    <pic:pic>
                      <pic:nvPicPr>
                        <pic:cNvPr id="0" name="image16.png"/>
                        <pic:cNvPicPr preferRelativeResize="0"/>
                      </pic:nvPicPr>
                      <pic:blipFill>
                        <a:blip r:embed="rId37"/>
                        <a:srcRect/>
                        <a:stretch>
                          <a:fillRect/>
                        </a:stretch>
                      </pic:blipFill>
                      <pic:spPr>
                        <a:xfrm>
                          <a:off x="0" y="0"/>
                          <a:ext cx="167640" cy="1618615"/>
                        </a:xfrm>
                        <a:prstGeom prst="rect"/>
                        <a:ln/>
                      </pic:spPr>
                    </pic:pic>
                  </a:graphicData>
                </a:graphic>
              </wp:anchor>
            </w:drawing>
          </mc:Fallback>
        </mc:AlternateContent>
      </w:r>
    </w:p>
    <w:tbl>
      <w:tblPr>
        <w:tblStyle w:val="affffffff0"/>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472"/>
        </w:trPr>
        <w:tc>
          <w:tcPr>
            <w:tcW w:w="3211" w:type="dxa"/>
            <w:tcBorders>
              <w:top w:val="nil"/>
            </w:tcBorders>
          </w:tcPr>
          <w:p w:rsidR="004F3ECE" w:rsidRDefault="009562F8">
            <w:pPr>
              <w:pBdr>
                <w:top w:val="nil"/>
                <w:left w:val="nil"/>
                <w:bottom w:val="nil"/>
                <w:right w:val="nil"/>
                <w:between w:val="nil"/>
              </w:pBdr>
              <w:spacing w:line="189" w:lineRule="auto"/>
              <w:ind w:left="50"/>
              <w:rPr>
                <w:color w:val="000000"/>
                <w:sz w:val="18"/>
                <w:szCs w:val="18"/>
              </w:rPr>
            </w:pPr>
            <w:r>
              <w:rPr>
                <w:color w:val="000000"/>
                <w:sz w:val="18"/>
                <w:szCs w:val="18"/>
              </w:rPr>
              <w:t>así como de las preguntas y aportaciones</w:t>
            </w:r>
          </w:p>
          <w:p w:rsidR="004F3ECE" w:rsidRDefault="009562F8">
            <w:pPr>
              <w:pBdr>
                <w:top w:val="nil"/>
                <w:left w:val="nil"/>
                <w:bottom w:val="nil"/>
                <w:right w:val="nil"/>
                <w:between w:val="nil"/>
              </w:pBdr>
              <w:spacing w:before="9"/>
              <w:ind w:left="50"/>
              <w:rPr>
                <w:color w:val="000000"/>
                <w:sz w:val="18"/>
                <w:szCs w:val="18"/>
              </w:rPr>
            </w:pPr>
            <w:r>
              <w:rPr>
                <w:color w:val="000000"/>
                <w:sz w:val="18"/>
                <w:szCs w:val="18"/>
              </w:rPr>
              <w:t>que hace.</w:t>
            </w:r>
          </w:p>
        </w:tc>
        <w:tc>
          <w:tcPr>
            <w:tcW w:w="3211" w:type="dxa"/>
            <w:tcBorders>
              <w:top w:val="nil"/>
            </w:tcBorders>
          </w:tcPr>
          <w:p w:rsidR="004F3ECE" w:rsidRDefault="004F3ECE">
            <w:pPr>
              <w:pBdr>
                <w:top w:val="nil"/>
                <w:left w:val="nil"/>
                <w:bottom w:val="nil"/>
                <w:right w:val="nil"/>
                <w:between w:val="nil"/>
              </w:pBdr>
              <w:rPr>
                <w:color w:val="000000"/>
                <w:sz w:val="16"/>
                <w:szCs w:val="16"/>
              </w:rPr>
            </w:pPr>
          </w:p>
        </w:tc>
        <w:tc>
          <w:tcPr>
            <w:tcW w:w="3211" w:type="dxa"/>
            <w:tcBorders>
              <w:top w:val="nil"/>
            </w:tcBorders>
          </w:tcPr>
          <w:p w:rsidR="004F3ECE" w:rsidRDefault="004F3ECE">
            <w:pPr>
              <w:pBdr>
                <w:top w:val="nil"/>
                <w:left w:val="nil"/>
                <w:bottom w:val="nil"/>
                <w:right w:val="nil"/>
                <w:between w:val="nil"/>
              </w:pBdr>
              <w:rPr>
                <w:color w:val="000000"/>
                <w:sz w:val="16"/>
                <w:szCs w:val="16"/>
              </w:rPr>
            </w:pPr>
          </w:p>
        </w:tc>
      </w:tr>
      <w:tr w:rsidR="004F3ECE">
        <w:trPr>
          <w:trHeight w:val="296"/>
        </w:trPr>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Acceso a la página web de la asignatura</w:t>
            </w:r>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30.0</w:t>
            </w:r>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60.0</w:t>
            </w:r>
          </w:p>
        </w:tc>
      </w:tr>
      <w:tr w:rsidR="004F3ECE">
        <w:trPr>
          <w:trHeight w:val="295"/>
        </w:trPr>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Actividades de aprendizaje colaborativo</w:t>
            </w:r>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10.0</w:t>
            </w:r>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30.0</w:t>
            </w:r>
          </w:p>
        </w:tc>
      </w:tr>
      <w:tr w:rsidR="004F3ECE">
        <w:trPr>
          <w:trHeight w:val="504"/>
        </w:trPr>
        <w:tc>
          <w:tcPr>
            <w:tcW w:w="3211" w:type="dxa"/>
            <w:tcBorders>
              <w:bottom w:val="single" w:sz="18" w:space="0" w:color="000000"/>
            </w:tcBorders>
          </w:tcPr>
          <w:p w:rsidR="004F3ECE" w:rsidRDefault="009562F8">
            <w:pPr>
              <w:pBdr>
                <w:top w:val="nil"/>
                <w:left w:val="nil"/>
                <w:bottom w:val="nil"/>
                <w:right w:val="nil"/>
                <w:between w:val="nil"/>
              </w:pBdr>
              <w:spacing w:before="22" w:line="249" w:lineRule="auto"/>
              <w:ind w:left="50" w:right="141"/>
              <w:rPr>
                <w:color w:val="000000"/>
                <w:sz w:val="18"/>
                <w:szCs w:val="18"/>
              </w:rPr>
            </w:pPr>
            <w:r>
              <w:rPr>
                <w:color w:val="000000"/>
                <w:sz w:val="18"/>
                <w:szCs w:val="18"/>
              </w:rPr>
              <w:lastRenderedPageBreak/>
              <w:t>Evaluación continua: trabajo individual y</w:t>
            </w:r>
            <w:r>
              <w:rPr>
                <w:color w:val="FF0000"/>
                <w:sz w:val="18"/>
                <w:szCs w:val="18"/>
              </w:rPr>
              <w:t>/o</w:t>
            </w:r>
            <w:r>
              <w:rPr>
                <w:color w:val="000000"/>
                <w:sz w:val="18"/>
                <w:szCs w:val="18"/>
              </w:rPr>
              <w:t xml:space="preserve"> de grupo</w:t>
            </w:r>
          </w:p>
        </w:tc>
        <w:tc>
          <w:tcPr>
            <w:tcW w:w="3211" w:type="dxa"/>
            <w:tcBorders>
              <w:bottom w:val="single" w:sz="18"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10.0</w:t>
            </w:r>
            <w:r>
              <w:rPr>
                <w:color w:val="000000"/>
                <w:sz w:val="18"/>
                <w:szCs w:val="18"/>
              </w:rPr>
              <w:t xml:space="preserve"> </w:t>
            </w:r>
            <w:r>
              <w:rPr>
                <w:color w:val="FF0000"/>
                <w:sz w:val="18"/>
                <w:szCs w:val="18"/>
              </w:rPr>
              <w:t>20</w:t>
            </w:r>
          </w:p>
        </w:tc>
        <w:tc>
          <w:tcPr>
            <w:tcW w:w="3211" w:type="dxa"/>
            <w:tcBorders>
              <w:bottom w:val="single" w:sz="18"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40.0</w:t>
            </w:r>
            <w:r>
              <w:rPr>
                <w:color w:val="000000"/>
                <w:sz w:val="18"/>
                <w:szCs w:val="18"/>
              </w:rPr>
              <w:t xml:space="preserve"> </w:t>
            </w:r>
            <w:r>
              <w:rPr>
                <w:color w:val="FF0000"/>
                <w:sz w:val="18"/>
                <w:szCs w:val="18"/>
              </w:rPr>
              <w:t>90</w:t>
            </w:r>
          </w:p>
        </w:tc>
      </w:tr>
      <w:tr w:rsidR="004F3ECE">
        <w:trPr>
          <w:trHeight w:val="259"/>
        </w:trPr>
        <w:tc>
          <w:tcPr>
            <w:tcW w:w="9633" w:type="dxa"/>
            <w:gridSpan w:val="3"/>
            <w:tcBorders>
              <w:top w:val="single" w:sz="18" w:space="0" w:color="000000"/>
              <w:bottom w:val="single" w:sz="12" w:space="0" w:color="000000"/>
            </w:tcBorders>
            <w:shd w:val="clear" w:color="auto" w:fill="BFBFBF"/>
          </w:tcPr>
          <w:p w:rsidR="004F3ECE" w:rsidRDefault="009562F8">
            <w:pPr>
              <w:pBdr>
                <w:top w:val="nil"/>
                <w:left w:val="nil"/>
                <w:bottom w:val="nil"/>
                <w:right w:val="nil"/>
                <w:between w:val="nil"/>
              </w:pBdr>
              <w:spacing w:before="17"/>
              <w:ind w:left="50"/>
              <w:rPr>
                <w:b/>
                <w:color w:val="000000"/>
                <w:sz w:val="16"/>
                <w:szCs w:val="16"/>
              </w:rPr>
            </w:pPr>
            <w:r>
              <w:rPr>
                <w:b/>
                <w:color w:val="000000"/>
                <w:sz w:val="16"/>
                <w:szCs w:val="16"/>
              </w:rPr>
              <w:t>NIVEL 2: Reeducación cognitiva y neurolingüística para fisioterapeutas.</w:t>
            </w:r>
          </w:p>
        </w:tc>
      </w:tr>
      <w:tr w:rsidR="004F3ECE">
        <w:trPr>
          <w:trHeight w:val="27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29"/>
              <w:ind w:left="50"/>
              <w:rPr>
                <w:b/>
                <w:color w:val="000000"/>
                <w:sz w:val="16"/>
                <w:szCs w:val="16"/>
              </w:rPr>
            </w:pPr>
            <w:r>
              <w:rPr>
                <w:b/>
                <w:color w:val="000000"/>
                <w:sz w:val="16"/>
                <w:szCs w:val="16"/>
              </w:rPr>
              <w:t>5.5.1.1 Datos Básicos del Nivel 2</w:t>
            </w:r>
          </w:p>
        </w:tc>
      </w:tr>
      <w:tr w:rsidR="004F3ECE">
        <w:trPr>
          <w:trHeight w:val="295"/>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6422" w:type="dxa"/>
            <w:gridSpan w:val="2"/>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r>
      <w:tr w:rsidR="004F3ECE">
        <w:trPr>
          <w:trHeight w:val="291"/>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NIVEL 2</w:t>
            </w:r>
          </w:p>
        </w:tc>
        <w:tc>
          <w:tcPr>
            <w:tcW w:w="6422"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3</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 Semestral</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3</w:t>
            </w:r>
            <w:r>
              <w:rPr>
                <w:color w:val="FF0000"/>
                <w:sz w:val="18"/>
                <w:szCs w:val="18"/>
              </w:rPr>
              <w:t>1</w:t>
            </w:r>
          </w:p>
        </w:tc>
        <w:tc>
          <w:tcPr>
            <w:tcW w:w="3211" w:type="dxa"/>
            <w:tcBorders>
              <w:bottom w:val="single" w:sz="12" w:space="0" w:color="000000"/>
            </w:tcBorders>
          </w:tcPr>
          <w:p w:rsidR="004F3ECE" w:rsidRDefault="009562F8">
            <w:pPr>
              <w:pBdr>
                <w:top w:val="nil"/>
                <w:left w:val="nil"/>
                <w:bottom w:val="nil"/>
                <w:right w:val="nil"/>
                <w:between w:val="nil"/>
              </w:pBdr>
              <w:rPr>
                <w:color w:val="FF0000"/>
                <w:sz w:val="16"/>
                <w:szCs w:val="16"/>
              </w:rPr>
            </w:pPr>
            <w:r>
              <w:rPr>
                <w:color w:val="FF0000"/>
                <w:sz w:val="16"/>
                <w:szCs w:val="16"/>
              </w:rPr>
              <w:t>2</w:t>
            </w:r>
          </w:p>
        </w:tc>
        <w:tc>
          <w:tcPr>
            <w:tcW w:w="3211" w:type="dxa"/>
            <w:tcBorders>
              <w:bottom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66"/>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4</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5</w:t>
            </w:r>
          </w:p>
        </w:tc>
        <w:tc>
          <w:tcPr>
            <w:tcW w:w="3211"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2"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0"/>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NIVEL 3: Reeducación cognitiva y neurolingüística para fisioterapeutas.</w:t>
            </w:r>
          </w:p>
        </w:tc>
      </w:tr>
      <w:tr w:rsidR="004F3ECE">
        <w:trPr>
          <w:trHeight w:val="271"/>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5.5.1.1.1 Datos Básicos del Nivel 3</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3</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3</w:t>
            </w:r>
            <w:r>
              <w:rPr>
                <w:color w:val="FF0000"/>
                <w:sz w:val="18"/>
                <w:szCs w:val="18"/>
              </w:rPr>
              <w:t>1</w:t>
            </w:r>
          </w:p>
        </w:tc>
        <w:tc>
          <w:tcPr>
            <w:tcW w:w="3211" w:type="dxa"/>
            <w:tcBorders>
              <w:bottom w:val="single" w:sz="12" w:space="0" w:color="000000"/>
            </w:tcBorders>
          </w:tcPr>
          <w:p w:rsidR="004F3ECE" w:rsidRDefault="009562F8">
            <w:pPr>
              <w:pBdr>
                <w:top w:val="nil"/>
                <w:left w:val="nil"/>
                <w:bottom w:val="nil"/>
                <w:right w:val="nil"/>
                <w:between w:val="nil"/>
              </w:pBdr>
              <w:rPr>
                <w:color w:val="FF0000"/>
                <w:sz w:val="16"/>
                <w:szCs w:val="16"/>
              </w:rPr>
            </w:pPr>
            <w:r>
              <w:rPr>
                <w:color w:val="FF0000"/>
                <w:sz w:val="16"/>
                <w:szCs w:val="16"/>
              </w:rPr>
              <w:t>2</w:t>
            </w:r>
          </w:p>
        </w:tc>
        <w:tc>
          <w:tcPr>
            <w:tcW w:w="3211" w:type="dxa"/>
            <w:tcBorders>
              <w:bottom w:val="single" w:sz="12" w:space="0" w:color="000000"/>
              <w:right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4</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5</w:t>
            </w:r>
          </w:p>
        </w:tc>
        <w:tc>
          <w:tcPr>
            <w:tcW w:w="3211"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67"/>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5"/>
        </w:trPr>
        <w:tc>
          <w:tcPr>
            <w:tcW w:w="3211" w:type="dxa"/>
            <w:tcBorders>
              <w:top w:val="single" w:sz="12" w:space="0" w:color="000000"/>
              <w:left w:val="nil"/>
            </w:tcBorders>
          </w:tcPr>
          <w:p w:rsidR="004F3ECE" w:rsidRDefault="004F3ECE">
            <w:pPr>
              <w:pBdr>
                <w:top w:val="nil"/>
                <w:left w:val="nil"/>
                <w:bottom w:val="nil"/>
                <w:right w:val="nil"/>
                <w:between w:val="nil"/>
              </w:pBdr>
              <w:rPr>
                <w:color w:val="000000"/>
                <w:sz w:val="2"/>
                <w:szCs w:val="2"/>
              </w:rPr>
            </w:pPr>
          </w:p>
        </w:tc>
        <w:tc>
          <w:tcPr>
            <w:tcW w:w="3211" w:type="dxa"/>
            <w:tcBorders>
              <w:top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top w:val="single" w:sz="12" w:space="0" w:color="000000"/>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66"/>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1"/>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Sí</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c>
          <w:tcPr>
            <w:tcW w:w="3211" w:type="dxa"/>
            <w:tcBorders>
              <w:top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1"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c>
          <w:tcPr>
            <w:tcW w:w="3211" w:type="dxa"/>
            <w:tcBorders>
              <w:top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r>
      <w:tr w:rsidR="004F3ECE">
        <w:trPr>
          <w:trHeight w:val="266"/>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ITALIANO</w:t>
            </w:r>
          </w:p>
        </w:tc>
        <w:tc>
          <w:tcPr>
            <w:tcW w:w="6422" w:type="dxa"/>
            <w:gridSpan w:val="2"/>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OTRAS</w:t>
            </w:r>
          </w:p>
        </w:tc>
      </w:tr>
      <w:tr w:rsidR="004F3ECE">
        <w:trPr>
          <w:trHeight w:val="291"/>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c>
          <w:tcPr>
            <w:tcW w:w="6422" w:type="dxa"/>
            <w:gridSpan w:val="2"/>
            <w:tcBorders>
              <w:top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r>
    </w:tbl>
    <w:p w:rsidR="004F3ECE" w:rsidRDefault="009562F8">
      <w:pPr>
        <w:spacing w:before="7"/>
        <w:rPr>
          <w:b/>
          <w:sz w:val="6"/>
          <w:szCs w:val="6"/>
        </w:rPr>
      </w:pPr>
      <w:r>
        <w:rPr>
          <w:noProof/>
        </w:rPr>
        <mc:AlternateContent>
          <mc:Choice Requires="wpg">
            <w:drawing>
              <wp:anchor distT="0" distB="0" distL="114300" distR="114300" simplePos="0" relativeHeight="25167974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89" name="Rectángulo 189"/>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89" name="image7.png"/>
                <a:graphic>
                  <a:graphicData uri="http://schemas.openxmlformats.org/drawingml/2006/picture">
                    <pic:pic>
                      <pic:nvPicPr>
                        <pic:cNvPr id="0" name="image7.png"/>
                        <pic:cNvPicPr preferRelativeResize="0"/>
                      </pic:nvPicPr>
                      <pic:blipFill>
                        <a:blip r:embed="rId38"/>
                        <a:srcRect/>
                        <a:stretch>
                          <a:fillRect/>
                        </a:stretch>
                      </pic:blipFill>
                      <pic:spPr>
                        <a:xfrm>
                          <a:off x="0" y="0"/>
                          <a:ext cx="167640" cy="1618615"/>
                        </a:xfrm>
                        <a:prstGeom prst="rect"/>
                        <a:ln/>
                      </pic:spPr>
                    </pic:pic>
                  </a:graphicData>
                </a:graphic>
              </wp:anchor>
            </w:drawing>
          </mc:Fallback>
        </mc:AlternateContent>
      </w:r>
    </w:p>
    <w:tbl>
      <w:tblPr>
        <w:tblStyle w:val="affffffff1"/>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5.5.1.2 RESULTADOS DE APRENDIZAJE</w:t>
            </w:r>
          </w:p>
        </w:tc>
      </w:tr>
      <w:tr w:rsidR="004F3ECE">
        <w:trPr>
          <w:trHeight w:val="2655"/>
        </w:trPr>
        <w:tc>
          <w:tcPr>
            <w:tcW w:w="9633" w:type="dxa"/>
            <w:gridSpan w:val="3"/>
            <w:tcBorders>
              <w:bottom w:val="single" w:sz="12" w:space="0" w:color="000000"/>
            </w:tcBorders>
          </w:tcPr>
          <w:p w:rsidR="004F3ECE" w:rsidRDefault="004F3ECE">
            <w:pPr>
              <w:pBdr>
                <w:top w:val="nil"/>
                <w:left w:val="nil"/>
                <w:bottom w:val="nil"/>
                <w:right w:val="nil"/>
                <w:between w:val="nil"/>
              </w:pBdr>
              <w:spacing w:before="10"/>
              <w:rPr>
                <w:b/>
                <w:color w:val="000000"/>
                <w:sz w:val="19"/>
                <w:szCs w:val="19"/>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Al terminar con éxito esta asignatura los estudiantes serán capaces de:</w:t>
            </w:r>
          </w:p>
          <w:p w:rsidR="004F3ECE" w:rsidRDefault="004F3ECE">
            <w:pPr>
              <w:pBdr>
                <w:top w:val="nil"/>
                <w:left w:val="nil"/>
                <w:bottom w:val="nil"/>
                <w:right w:val="nil"/>
                <w:between w:val="nil"/>
              </w:pBdr>
              <w:spacing w:before="6"/>
              <w:rPr>
                <w:b/>
                <w:color w:val="000000"/>
                <w:sz w:val="12"/>
                <w:szCs w:val="12"/>
              </w:rPr>
            </w:pPr>
          </w:p>
          <w:p w:rsidR="004F3ECE" w:rsidRDefault="009562F8">
            <w:pPr>
              <w:numPr>
                <w:ilvl w:val="0"/>
                <w:numId w:val="2"/>
              </w:numPr>
              <w:pBdr>
                <w:top w:val="nil"/>
                <w:left w:val="nil"/>
                <w:bottom w:val="nil"/>
                <w:right w:val="nil"/>
                <w:between w:val="nil"/>
              </w:pBdr>
              <w:tabs>
                <w:tab w:val="left" w:pos="530"/>
              </w:tabs>
              <w:spacing w:line="169" w:lineRule="auto"/>
              <w:rPr>
                <w:color w:val="000000"/>
                <w:sz w:val="14"/>
                <w:szCs w:val="14"/>
              </w:rPr>
            </w:pPr>
            <w:r>
              <w:rPr>
                <w:color w:val="000000"/>
                <w:sz w:val="14"/>
                <w:szCs w:val="14"/>
              </w:rPr>
              <w:t>Manejar los conocimientos necesarios sobre el desarrollo y maduración del sistema nervioso, para justificar su fisiología.</w:t>
            </w:r>
          </w:p>
          <w:p w:rsidR="004F3ECE" w:rsidRDefault="009562F8">
            <w:pPr>
              <w:numPr>
                <w:ilvl w:val="0"/>
                <w:numId w:val="2"/>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Completar sus conocimientos </w:t>
            </w:r>
            <w:proofErr w:type="spellStart"/>
            <w:r>
              <w:rPr>
                <w:color w:val="000000"/>
                <w:sz w:val="14"/>
                <w:szCs w:val="14"/>
              </w:rPr>
              <w:t>Neurolinguísticos</w:t>
            </w:r>
            <w:proofErr w:type="spellEnd"/>
            <w:r>
              <w:rPr>
                <w:color w:val="000000"/>
                <w:sz w:val="14"/>
                <w:szCs w:val="14"/>
              </w:rPr>
              <w:t>.</w:t>
            </w:r>
          </w:p>
          <w:p w:rsidR="004F3ECE" w:rsidRDefault="009562F8">
            <w:pPr>
              <w:numPr>
                <w:ilvl w:val="0"/>
                <w:numId w:val="2"/>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Combinar los conocimientos básicos de la Bioestadística y su aplicación para obtener, organizar e interpretar la información científica y sanitaria.</w:t>
            </w:r>
          </w:p>
          <w:p w:rsidR="004F3ECE" w:rsidRDefault="009562F8">
            <w:pPr>
              <w:numPr>
                <w:ilvl w:val="0"/>
                <w:numId w:val="2"/>
              </w:numPr>
              <w:pBdr>
                <w:top w:val="nil"/>
                <w:left w:val="nil"/>
                <w:bottom w:val="nil"/>
                <w:right w:val="nil"/>
                <w:between w:val="nil"/>
              </w:pBdr>
              <w:tabs>
                <w:tab w:val="left" w:pos="530"/>
              </w:tabs>
              <w:spacing w:line="175" w:lineRule="auto"/>
              <w:rPr>
                <w:color w:val="000000"/>
                <w:sz w:val="14"/>
                <w:szCs w:val="14"/>
              </w:rPr>
            </w:pPr>
            <w:r>
              <w:rPr>
                <w:color w:val="000000"/>
                <w:sz w:val="14"/>
                <w:szCs w:val="14"/>
              </w:rPr>
              <w:t>Reconocer los factores psicológicos y sociales que influyen en el estado de salud o enfermedad de las personas, familias y comunidad.</w:t>
            </w:r>
          </w:p>
          <w:p w:rsidR="004F3ECE" w:rsidRDefault="009562F8">
            <w:pPr>
              <w:numPr>
                <w:ilvl w:val="0"/>
                <w:numId w:val="2"/>
              </w:numPr>
              <w:pBdr>
                <w:top w:val="nil"/>
                <w:left w:val="nil"/>
                <w:bottom w:val="nil"/>
                <w:right w:val="nil"/>
                <w:between w:val="nil"/>
              </w:pBdr>
              <w:tabs>
                <w:tab w:val="left" w:pos="530"/>
              </w:tabs>
              <w:spacing w:before="21" w:line="187" w:lineRule="auto"/>
              <w:ind w:right="152"/>
              <w:rPr>
                <w:color w:val="000000"/>
                <w:sz w:val="14"/>
                <w:szCs w:val="14"/>
              </w:rPr>
            </w:pPr>
            <w:r>
              <w:rPr>
                <w:color w:val="000000"/>
                <w:sz w:val="14"/>
                <w:szCs w:val="14"/>
              </w:rPr>
              <w:t>Describir las estructuras anatómicas neurológicas como base de conocimiento para establecer relaciones dinámicamente con la organización funcional.</w:t>
            </w:r>
          </w:p>
          <w:p w:rsidR="004F3ECE" w:rsidRDefault="009562F8">
            <w:pPr>
              <w:numPr>
                <w:ilvl w:val="0"/>
                <w:numId w:val="2"/>
              </w:numPr>
              <w:pBdr>
                <w:top w:val="nil"/>
                <w:left w:val="nil"/>
                <w:bottom w:val="nil"/>
                <w:right w:val="nil"/>
                <w:between w:val="nil"/>
              </w:pBdr>
              <w:tabs>
                <w:tab w:val="left" w:pos="530"/>
              </w:tabs>
              <w:spacing w:line="171" w:lineRule="auto"/>
              <w:rPr>
                <w:color w:val="000000"/>
                <w:sz w:val="14"/>
                <w:szCs w:val="14"/>
              </w:rPr>
            </w:pPr>
            <w:r>
              <w:rPr>
                <w:color w:val="000000"/>
                <w:sz w:val="14"/>
                <w:szCs w:val="14"/>
              </w:rPr>
              <w:t xml:space="preserve">Diferenciar los cambios </w:t>
            </w:r>
            <w:r>
              <w:rPr>
                <w:color w:val="FF0000"/>
                <w:sz w:val="14"/>
                <w:szCs w:val="14"/>
              </w:rPr>
              <w:t xml:space="preserve">biomecánicos, </w:t>
            </w:r>
            <w:r>
              <w:rPr>
                <w:color w:val="000000"/>
                <w:sz w:val="14"/>
                <w:szCs w:val="14"/>
              </w:rPr>
              <w:t>fisiológicos y estructurales que se pueden producir como consecuencia de la aplicación de la Fisioterapia Neurológica.</w:t>
            </w:r>
          </w:p>
          <w:p w:rsidR="004F3ECE" w:rsidRDefault="009562F8">
            <w:pPr>
              <w:numPr>
                <w:ilvl w:val="0"/>
                <w:numId w:val="2"/>
              </w:numPr>
              <w:pBdr>
                <w:top w:val="nil"/>
                <w:left w:val="nil"/>
                <w:bottom w:val="nil"/>
                <w:right w:val="nil"/>
                <w:between w:val="nil"/>
              </w:pBdr>
              <w:tabs>
                <w:tab w:val="left" w:pos="530"/>
              </w:tabs>
              <w:spacing w:before="12" w:line="201" w:lineRule="auto"/>
              <w:ind w:right="119"/>
              <w:jc w:val="both"/>
              <w:rPr>
                <w:color w:val="000000"/>
                <w:sz w:val="14"/>
                <w:szCs w:val="14"/>
              </w:rPr>
            </w:pPr>
            <w:r>
              <w:rPr>
                <w:color w:val="000000"/>
                <w:sz w:val="14"/>
                <w:szCs w:val="14"/>
              </w:rPr>
              <w:t>Describir la fisiopatología de las enfermedades neurológicas, identificando las manifestaciones que aparecen a lo largo del proceso, así como los tratamientos médico-quirúrgicos, fundamentalmente en sus aspectos</w:t>
            </w:r>
            <w:r>
              <w:rPr>
                <w:color w:val="FF0000"/>
                <w:sz w:val="14"/>
                <w:szCs w:val="14"/>
              </w:rPr>
              <w:t xml:space="preserve"> biomecánicos</w:t>
            </w:r>
            <w:r>
              <w:rPr>
                <w:color w:val="000000"/>
                <w:sz w:val="14"/>
                <w:szCs w:val="14"/>
              </w:rPr>
              <w:t>, fisioterapéuticos y ortopédicos. Identificar los cambios producidos como consecuencia de la intervención de la Fisioterapia Neurológica. Fomentar la participación del usuario y familia en su proceso de recuperación.</w:t>
            </w:r>
          </w:p>
          <w:p w:rsidR="004F3ECE" w:rsidRDefault="009562F8">
            <w:pPr>
              <w:numPr>
                <w:ilvl w:val="0"/>
                <w:numId w:val="2"/>
              </w:numPr>
              <w:pBdr>
                <w:top w:val="nil"/>
                <w:left w:val="nil"/>
                <w:bottom w:val="nil"/>
                <w:right w:val="nil"/>
                <w:between w:val="nil"/>
              </w:pBdr>
              <w:tabs>
                <w:tab w:val="left" w:pos="530"/>
              </w:tabs>
              <w:spacing w:before="14" w:line="187" w:lineRule="auto"/>
              <w:ind w:right="108"/>
              <w:jc w:val="both"/>
              <w:rPr>
                <w:color w:val="000000"/>
                <w:sz w:val="14"/>
                <w:szCs w:val="14"/>
              </w:rPr>
            </w:pPr>
            <w:r>
              <w:rPr>
                <w:color w:val="000000"/>
                <w:sz w:val="14"/>
                <w:szCs w:val="14"/>
              </w:rPr>
              <w:t>Analizar el concepto, evolución y fundamentos de la Fisioterapia Neurológica en sus aspectos científicos y profesionales. Comprender la teoría general del funcionamiento, la discapacidad y la salud.</w:t>
            </w:r>
          </w:p>
          <w:p w:rsidR="004F3ECE" w:rsidRDefault="009562F8">
            <w:pPr>
              <w:numPr>
                <w:ilvl w:val="0"/>
                <w:numId w:val="2"/>
              </w:numPr>
              <w:pBdr>
                <w:top w:val="nil"/>
                <w:left w:val="nil"/>
                <w:bottom w:val="nil"/>
                <w:right w:val="nil"/>
                <w:between w:val="nil"/>
              </w:pBdr>
              <w:tabs>
                <w:tab w:val="left" w:pos="530"/>
              </w:tabs>
              <w:spacing w:before="16" w:line="187" w:lineRule="auto"/>
              <w:ind w:right="166"/>
              <w:jc w:val="both"/>
              <w:rPr>
                <w:color w:val="000000"/>
                <w:sz w:val="14"/>
                <w:szCs w:val="14"/>
              </w:rPr>
            </w:pPr>
            <w:r>
              <w:rPr>
                <w:color w:val="000000"/>
                <w:sz w:val="14"/>
                <w:szCs w:val="14"/>
              </w:rPr>
              <w:t>Valorar, desde la perspectiva de la Fisioterapia Neurológica, el estado funcional del paciente/usuario, considerando los aspectos físicos, psicológicos y sociales del mismo.</w:t>
            </w:r>
          </w:p>
          <w:p w:rsidR="004F3ECE" w:rsidRDefault="009562F8">
            <w:pPr>
              <w:numPr>
                <w:ilvl w:val="0"/>
                <w:numId w:val="2"/>
              </w:numPr>
              <w:pBdr>
                <w:top w:val="nil"/>
                <w:left w:val="nil"/>
                <w:bottom w:val="nil"/>
                <w:right w:val="nil"/>
                <w:between w:val="nil"/>
              </w:pBdr>
              <w:tabs>
                <w:tab w:val="left" w:pos="530"/>
              </w:tabs>
              <w:spacing w:line="171" w:lineRule="auto"/>
              <w:rPr>
                <w:color w:val="000000"/>
                <w:sz w:val="14"/>
                <w:szCs w:val="14"/>
              </w:rPr>
            </w:pPr>
            <w:r>
              <w:rPr>
                <w:color w:val="000000"/>
                <w:sz w:val="14"/>
                <w:szCs w:val="14"/>
              </w:rPr>
              <w:t>Mostrar decisiones.</w:t>
            </w:r>
          </w:p>
          <w:p w:rsidR="004F3ECE" w:rsidRDefault="009562F8">
            <w:pPr>
              <w:numPr>
                <w:ilvl w:val="0"/>
                <w:numId w:val="2"/>
              </w:numPr>
              <w:pBdr>
                <w:top w:val="nil"/>
                <w:left w:val="nil"/>
                <w:bottom w:val="nil"/>
                <w:right w:val="nil"/>
                <w:between w:val="nil"/>
              </w:pBdr>
              <w:tabs>
                <w:tab w:val="left" w:pos="530"/>
              </w:tabs>
              <w:spacing w:line="175" w:lineRule="auto"/>
              <w:rPr>
                <w:color w:val="000000"/>
                <w:sz w:val="14"/>
                <w:szCs w:val="14"/>
              </w:rPr>
            </w:pPr>
            <w:r>
              <w:rPr>
                <w:color w:val="000000"/>
                <w:sz w:val="14"/>
                <w:szCs w:val="14"/>
              </w:rPr>
              <w:t>Aplicar razonamiento crítico.</w:t>
            </w:r>
          </w:p>
          <w:p w:rsidR="004F3ECE" w:rsidRDefault="009562F8">
            <w:pPr>
              <w:numPr>
                <w:ilvl w:val="0"/>
                <w:numId w:val="2"/>
              </w:numPr>
              <w:pBdr>
                <w:top w:val="nil"/>
                <w:left w:val="nil"/>
                <w:bottom w:val="nil"/>
                <w:right w:val="nil"/>
                <w:between w:val="nil"/>
              </w:pBdr>
              <w:tabs>
                <w:tab w:val="left" w:pos="530"/>
              </w:tabs>
              <w:spacing w:line="185" w:lineRule="auto"/>
              <w:rPr>
                <w:color w:val="000000"/>
                <w:sz w:val="14"/>
                <w:szCs w:val="14"/>
              </w:rPr>
            </w:pPr>
            <w:r>
              <w:rPr>
                <w:color w:val="000000"/>
                <w:sz w:val="14"/>
                <w:szCs w:val="14"/>
              </w:rPr>
              <w:t>Mostrar la cualidad de aprendizaje autónomo.</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5.5.1.3 CONTENIDOS</w:t>
            </w:r>
          </w:p>
        </w:tc>
      </w:tr>
      <w:tr w:rsidR="004F3ECE">
        <w:trPr>
          <w:trHeight w:val="915"/>
        </w:trPr>
        <w:tc>
          <w:tcPr>
            <w:tcW w:w="9633" w:type="dxa"/>
            <w:gridSpan w:val="3"/>
          </w:tcPr>
          <w:p w:rsidR="004F3ECE" w:rsidRDefault="009562F8">
            <w:pPr>
              <w:numPr>
                <w:ilvl w:val="0"/>
                <w:numId w:val="20"/>
              </w:numPr>
              <w:pBdr>
                <w:top w:val="nil"/>
                <w:left w:val="nil"/>
                <w:bottom w:val="nil"/>
                <w:right w:val="nil"/>
                <w:between w:val="nil"/>
              </w:pBdr>
              <w:tabs>
                <w:tab w:val="left" w:pos="530"/>
              </w:tabs>
              <w:spacing w:before="7" w:line="185" w:lineRule="auto"/>
              <w:rPr>
                <w:color w:val="000000"/>
                <w:sz w:val="14"/>
                <w:szCs w:val="14"/>
              </w:rPr>
            </w:pPr>
            <w:r>
              <w:rPr>
                <w:color w:val="000000"/>
                <w:sz w:val="14"/>
                <w:szCs w:val="14"/>
              </w:rPr>
              <w:t>Desarrollo y maduración del sistema nervioso. Neuroanatomía</w:t>
            </w:r>
          </w:p>
          <w:p w:rsidR="004F3ECE" w:rsidRDefault="009562F8">
            <w:pPr>
              <w:numPr>
                <w:ilvl w:val="0"/>
                <w:numId w:val="20"/>
              </w:numPr>
              <w:pBdr>
                <w:top w:val="nil"/>
                <w:left w:val="nil"/>
                <w:bottom w:val="nil"/>
                <w:right w:val="nil"/>
                <w:between w:val="nil"/>
              </w:pBdr>
              <w:tabs>
                <w:tab w:val="left" w:pos="530"/>
              </w:tabs>
              <w:spacing w:line="175" w:lineRule="auto"/>
              <w:rPr>
                <w:color w:val="000000"/>
                <w:sz w:val="14"/>
                <w:szCs w:val="14"/>
              </w:rPr>
            </w:pPr>
            <w:r>
              <w:rPr>
                <w:color w:val="000000"/>
                <w:sz w:val="14"/>
                <w:szCs w:val="14"/>
              </w:rPr>
              <w:t>Fisiopatología del sistema nervioso. Neurofisiología aplicada a la clínica. Fisiopatología.</w:t>
            </w:r>
          </w:p>
          <w:p w:rsidR="004F3ECE" w:rsidRDefault="009562F8">
            <w:pPr>
              <w:numPr>
                <w:ilvl w:val="0"/>
                <w:numId w:val="20"/>
              </w:numPr>
              <w:pBdr>
                <w:top w:val="nil"/>
                <w:left w:val="nil"/>
                <w:bottom w:val="nil"/>
                <w:right w:val="nil"/>
                <w:between w:val="nil"/>
              </w:pBdr>
              <w:tabs>
                <w:tab w:val="left" w:pos="530"/>
              </w:tabs>
              <w:spacing w:line="175" w:lineRule="auto"/>
              <w:rPr>
                <w:color w:val="000000"/>
                <w:sz w:val="14"/>
                <w:szCs w:val="14"/>
              </w:rPr>
            </w:pPr>
            <w:r>
              <w:rPr>
                <w:color w:val="000000"/>
                <w:sz w:val="14"/>
                <w:szCs w:val="14"/>
              </w:rPr>
              <w:t>Biomecánica</w:t>
            </w:r>
          </w:p>
          <w:p w:rsidR="004F3ECE" w:rsidRDefault="009562F8">
            <w:pPr>
              <w:numPr>
                <w:ilvl w:val="0"/>
                <w:numId w:val="20"/>
              </w:numPr>
              <w:pBdr>
                <w:top w:val="nil"/>
                <w:left w:val="nil"/>
                <w:bottom w:val="nil"/>
                <w:right w:val="nil"/>
                <w:between w:val="nil"/>
              </w:pBdr>
              <w:tabs>
                <w:tab w:val="left" w:pos="530"/>
              </w:tabs>
              <w:spacing w:line="175" w:lineRule="auto"/>
              <w:rPr>
                <w:color w:val="000000"/>
                <w:sz w:val="14"/>
                <w:szCs w:val="14"/>
              </w:rPr>
            </w:pPr>
            <w:r>
              <w:rPr>
                <w:color w:val="000000"/>
                <w:sz w:val="14"/>
                <w:szCs w:val="14"/>
              </w:rPr>
              <w:t>Neurolingüística para Fisioterapeutas</w:t>
            </w:r>
          </w:p>
          <w:p w:rsidR="004F3ECE" w:rsidRDefault="009562F8">
            <w:pPr>
              <w:numPr>
                <w:ilvl w:val="0"/>
                <w:numId w:val="20"/>
              </w:numPr>
              <w:pBdr>
                <w:top w:val="nil"/>
                <w:left w:val="nil"/>
                <w:bottom w:val="nil"/>
                <w:right w:val="nil"/>
                <w:between w:val="nil"/>
              </w:pBdr>
              <w:tabs>
                <w:tab w:val="left" w:pos="530"/>
              </w:tabs>
              <w:spacing w:line="175" w:lineRule="auto"/>
              <w:rPr>
                <w:color w:val="000000"/>
                <w:sz w:val="14"/>
                <w:szCs w:val="14"/>
              </w:rPr>
            </w:pPr>
            <w:r>
              <w:rPr>
                <w:color w:val="000000"/>
                <w:sz w:val="14"/>
                <w:szCs w:val="14"/>
              </w:rPr>
              <w:t>Psicología aplicada en neurología para Fisioterapeutas</w:t>
            </w:r>
          </w:p>
          <w:p w:rsidR="004F3ECE" w:rsidRDefault="009562F8">
            <w:pPr>
              <w:numPr>
                <w:ilvl w:val="0"/>
                <w:numId w:val="20"/>
              </w:numPr>
              <w:pBdr>
                <w:top w:val="nil"/>
                <w:left w:val="nil"/>
                <w:bottom w:val="nil"/>
                <w:right w:val="nil"/>
                <w:between w:val="nil"/>
              </w:pBdr>
              <w:tabs>
                <w:tab w:val="left" w:pos="530"/>
              </w:tabs>
              <w:spacing w:line="185" w:lineRule="auto"/>
              <w:rPr>
                <w:color w:val="000000"/>
                <w:sz w:val="14"/>
                <w:szCs w:val="14"/>
              </w:rPr>
            </w:pPr>
            <w:r>
              <w:rPr>
                <w:color w:val="000000"/>
                <w:sz w:val="14"/>
                <w:szCs w:val="14"/>
              </w:rPr>
              <w:t>Hitos históricos en la investigación del sistema nervioso.</w:t>
            </w:r>
          </w:p>
        </w:tc>
      </w:tr>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5.5.1.4 OBSERVACIONES</w:t>
            </w:r>
          </w:p>
        </w:tc>
      </w:tr>
      <w:tr w:rsidR="004F3ECE">
        <w:trPr>
          <w:trHeight w:val="427"/>
        </w:trPr>
        <w:tc>
          <w:tcPr>
            <w:tcW w:w="9633" w:type="dxa"/>
            <w:gridSpan w:val="3"/>
            <w:tcBorders>
              <w:bottom w:val="single" w:sz="12" w:space="0" w:color="000000"/>
            </w:tcBorders>
          </w:tcPr>
          <w:p w:rsidR="004F3ECE" w:rsidRDefault="004F3ECE">
            <w:pPr>
              <w:pBdr>
                <w:top w:val="nil"/>
                <w:left w:val="nil"/>
                <w:bottom w:val="nil"/>
                <w:right w:val="nil"/>
                <w:between w:val="nil"/>
              </w:pBdr>
              <w:spacing w:before="10"/>
              <w:rPr>
                <w:b/>
                <w:color w:val="000000"/>
                <w:sz w:val="19"/>
                <w:szCs w:val="19"/>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Se recomienda estar familiarizado con el material de apoyo relacionado con la asignatura expuesto en el aula virtual.</w:t>
            </w:r>
          </w:p>
          <w:p w:rsidR="004F3ECE" w:rsidRDefault="009562F8">
            <w:pPr>
              <w:ind w:left="343"/>
              <w:rPr>
                <w:rFonts w:ascii="Arial" w:eastAsia="Arial" w:hAnsi="Arial" w:cs="Arial"/>
                <w:sz w:val="13"/>
                <w:szCs w:val="13"/>
              </w:rPr>
            </w:pPr>
            <w:r>
              <w:rPr>
                <w:rFonts w:ascii="Arial" w:eastAsia="Arial" w:hAnsi="Arial" w:cs="Arial"/>
                <w:color w:val="FF0000"/>
                <w:sz w:val="13"/>
                <w:szCs w:val="13"/>
              </w:rPr>
              <w:t xml:space="preserve">En las Actividades Formativas, la </w:t>
            </w:r>
            <w:proofErr w:type="spellStart"/>
            <w:r>
              <w:rPr>
                <w:rFonts w:ascii="Arial" w:eastAsia="Arial" w:hAnsi="Arial" w:cs="Arial"/>
                <w:color w:val="FF0000"/>
                <w:sz w:val="13"/>
                <w:szCs w:val="13"/>
              </w:rPr>
              <w:t>presencialidad</w:t>
            </w:r>
            <w:proofErr w:type="spellEnd"/>
            <w:r>
              <w:rPr>
                <w:rFonts w:ascii="Arial" w:eastAsia="Arial" w:hAnsi="Arial" w:cs="Arial"/>
                <w:color w:val="FF0000"/>
                <w:sz w:val="13"/>
                <w:szCs w:val="13"/>
              </w:rPr>
              <w:t xml:space="preserve"> se podrá adaptar según las necesidades docentes, en un rango que iría del 0 al 20%</w:t>
            </w:r>
          </w:p>
          <w:p w:rsidR="004F3ECE" w:rsidRDefault="009562F8">
            <w:pPr>
              <w:ind w:left="343"/>
              <w:rPr>
                <w:rFonts w:ascii="Arial" w:eastAsia="Arial" w:hAnsi="Arial" w:cs="Arial"/>
                <w:sz w:val="13"/>
                <w:szCs w:val="13"/>
              </w:rPr>
            </w:pPr>
            <w:r>
              <w:rPr>
                <w:rFonts w:ascii="Arial" w:eastAsia="Arial" w:hAnsi="Arial" w:cs="Arial"/>
                <w:color w:val="FF0000"/>
                <w:sz w:val="13"/>
                <w:szCs w:val="13"/>
              </w:rPr>
              <w:t>El despliegue temporal podrá variar dependiendo de las necesidades docentes.</w:t>
            </w:r>
          </w:p>
        </w:tc>
      </w:tr>
      <w:tr w:rsidR="004F3ECE">
        <w:trPr>
          <w:trHeight w:val="262"/>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 COMPETENCIAS</w:t>
            </w:r>
          </w:p>
        </w:tc>
      </w:tr>
      <w:tr w:rsidR="004F3ECE">
        <w:trPr>
          <w:trHeight w:val="266"/>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5.5.1.5.1 BÁSICAS Y GENERALES</w:t>
            </w:r>
          </w:p>
        </w:tc>
      </w:tr>
      <w:tr w:rsidR="004F3ECE">
        <w:trPr>
          <w:trHeight w:val="290"/>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CG2 - Comprender los aspectos psicológicos en la relación fisioterapeuta-paciente neurológico.</w:t>
            </w:r>
          </w:p>
        </w:tc>
      </w:tr>
      <w:tr w:rsidR="004F3ECE">
        <w:trPr>
          <w:trHeight w:val="502"/>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21"/>
              <w:rPr>
                <w:color w:val="000000"/>
                <w:sz w:val="18"/>
                <w:szCs w:val="18"/>
              </w:rPr>
            </w:pPr>
            <w:r>
              <w:rPr>
                <w:color w:val="000000"/>
                <w:sz w:val="18"/>
                <w:szCs w:val="18"/>
              </w:rPr>
              <w:t>CG3 - Identificar las estructuras anatómicas neurológicas como base de conocimiento para establecer relaciones dinámicamente con la organización funcional.</w:t>
            </w:r>
          </w:p>
        </w:tc>
      </w:tr>
      <w:tr w:rsidR="004F3ECE">
        <w:trPr>
          <w:trHeight w:val="506"/>
        </w:trPr>
        <w:tc>
          <w:tcPr>
            <w:tcW w:w="9633"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835"/>
              <w:rPr>
                <w:color w:val="000000"/>
                <w:sz w:val="18"/>
                <w:szCs w:val="18"/>
              </w:rPr>
            </w:pPr>
            <w:r>
              <w:rPr>
                <w:color w:val="000000"/>
                <w:sz w:val="18"/>
                <w:szCs w:val="18"/>
              </w:rPr>
              <w:t>CG4 - Conocer los cambios fisiológicos y estructurales que se pueden producir como consecuencia de la aplicación de la Fisioterapia Neurológica.</w:t>
            </w:r>
          </w:p>
        </w:tc>
      </w:tr>
      <w:tr w:rsidR="004F3ECE">
        <w:trPr>
          <w:trHeight w:val="939"/>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465"/>
              <w:rPr>
                <w:color w:val="000000"/>
                <w:sz w:val="18"/>
                <w:szCs w:val="18"/>
              </w:rPr>
            </w:pPr>
            <w:r>
              <w:rPr>
                <w:color w:val="000000"/>
                <w:sz w:val="18"/>
                <w:szCs w:val="18"/>
              </w:rPr>
              <w:t xml:space="preserve">CG5 - Conocer la fisiopatología de las enfermedades neurológicas, identificando las manifestaciones que aparecen a lo largo del proceso, así como los tratamientos médico-quirúrgicos, fundamentalmente en sus aspectos </w:t>
            </w:r>
            <w:r>
              <w:rPr>
                <w:color w:val="FF0000"/>
                <w:sz w:val="18"/>
                <w:szCs w:val="18"/>
              </w:rPr>
              <w:t xml:space="preserve">biomecánicos, </w:t>
            </w:r>
            <w:r>
              <w:rPr>
                <w:color w:val="000000"/>
                <w:sz w:val="18"/>
                <w:szCs w:val="18"/>
              </w:rPr>
              <w:t>fisioterapéuticos y ortopédicos.</w:t>
            </w:r>
          </w:p>
          <w:p w:rsidR="004F3ECE" w:rsidRDefault="009562F8">
            <w:pPr>
              <w:pBdr>
                <w:top w:val="nil"/>
                <w:left w:val="nil"/>
                <w:bottom w:val="nil"/>
                <w:right w:val="nil"/>
                <w:between w:val="nil"/>
              </w:pBdr>
              <w:spacing w:before="1" w:line="249" w:lineRule="auto"/>
              <w:ind w:left="50" w:right="106"/>
              <w:rPr>
                <w:color w:val="000000"/>
                <w:sz w:val="18"/>
                <w:szCs w:val="18"/>
              </w:rPr>
            </w:pPr>
            <w:r>
              <w:rPr>
                <w:color w:val="000000"/>
                <w:sz w:val="18"/>
                <w:szCs w:val="18"/>
              </w:rPr>
              <w:t>Identificar los cambios producidos como consecuencia de la intervención de la Fisioterapia Neurológica. Fomentar la participación del usuario y familia en su proceso de recuperación.</w:t>
            </w:r>
          </w:p>
        </w:tc>
      </w:tr>
      <w:tr w:rsidR="004F3ECE">
        <w:trPr>
          <w:trHeight w:val="506"/>
        </w:trPr>
        <w:tc>
          <w:tcPr>
            <w:tcW w:w="9633"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185"/>
              <w:rPr>
                <w:color w:val="000000"/>
                <w:sz w:val="18"/>
                <w:szCs w:val="18"/>
              </w:rPr>
            </w:pPr>
            <w:r>
              <w:rPr>
                <w:color w:val="000000"/>
                <w:sz w:val="18"/>
                <w:szCs w:val="18"/>
              </w:rPr>
              <w:t>CB6 - Poseer y comprender conocimientos que aporten una base u oportunidad de ser originales en el desarrollo y/o aplicación de ideas, a menudo en un contexto de investigación</w:t>
            </w:r>
          </w:p>
        </w:tc>
      </w:tr>
      <w:tr w:rsidR="004F3ECE">
        <w:trPr>
          <w:trHeight w:val="507"/>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185"/>
              <w:rPr>
                <w:color w:val="000000"/>
                <w:sz w:val="18"/>
                <w:szCs w:val="18"/>
              </w:rPr>
            </w:pPr>
            <w:r>
              <w:rPr>
                <w:color w:val="000000"/>
                <w:sz w:val="18"/>
                <w:szCs w:val="18"/>
              </w:rPr>
              <w:t>CB10 - Que los estudiantes posean las habilidades de aprendizaje que les permitan continuar estudiando de un modo que habrá de ser en gran medida autodirigido o autónomo.</w:t>
            </w:r>
          </w:p>
        </w:tc>
      </w:tr>
      <w:tr w:rsidR="004F3ECE">
        <w:trPr>
          <w:trHeight w:val="261"/>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5.5.1.5.2 TRANSVERSALES</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CT1 - Elegir un curso de acción entre varias alternativas</w:t>
            </w:r>
          </w:p>
        </w:tc>
      </w:tr>
      <w:tr w:rsidR="004F3ECE">
        <w:trPr>
          <w:trHeight w:val="285"/>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CT9 - Aplicar el razonamiento crítico.</w:t>
            </w:r>
          </w:p>
        </w:tc>
      </w:tr>
      <w:tr w:rsidR="004F3ECE">
        <w:trPr>
          <w:trHeight w:val="286"/>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CT11 - Aprender de forma autónoma.</w:t>
            </w:r>
          </w:p>
        </w:tc>
      </w:tr>
      <w:tr w:rsidR="004F3ECE">
        <w:trPr>
          <w:trHeight w:val="262"/>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5.5.1.5.3 ESPECÍFICAS</w:t>
            </w:r>
          </w:p>
        </w:tc>
      </w:tr>
      <w:tr w:rsidR="004F3ECE">
        <w:trPr>
          <w:trHeight w:val="502"/>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200"/>
              <w:rPr>
                <w:color w:val="000000"/>
                <w:sz w:val="18"/>
                <w:szCs w:val="18"/>
              </w:rPr>
            </w:pPr>
            <w:r>
              <w:rPr>
                <w:color w:val="000000"/>
                <w:sz w:val="18"/>
                <w:szCs w:val="18"/>
              </w:rPr>
              <w:t>CE1 - Identificar el concepto, evolución y fundamentos de la Fisioterapia Neurológica en sus aspectos científicos y profesionales. Comprender la teoría general del funcionamiento, la discapacidad y la salud.</w:t>
            </w:r>
          </w:p>
        </w:tc>
      </w:tr>
      <w:tr w:rsidR="004F3ECE">
        <w:trPr>
          <w:trHeight w:val="262"/>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5.5.1.6 ACTIVIDADES FORMATIVAS</w:t>
            </w:r>
          </w:p>
        </w:tc>
      </w:tr>
      <w:tr w:rsidR="004F3ECE">
        <w:trPr>
          <w:trHeight w:val="266"/>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ACTIVIDAD FORMATIVA</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HORAS</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PRESENCIALIDAD</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Clases Teórico-Prácticas</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24</w:t>
            </w:r>
          </w:p>
        </w:tc>
        <w:tc>
          <w:tcPr>
            <w:tcW w:w="3211" w:type="dxa"/>
            <w:tcBorders>
              <w:bottom w:val="single" w:sz="12" w:space="0" w:color="000000"/>
            </w:tcBorders>
          </w:tcPr>
          <w:p w:rsidR="004F3ECE" w:rsidRDefault="009562F8">
            <w:pPr>
              <w:pBdr>
                <w:top w:val="nil"/>
                <w:left w:val="nil"/>
                <w:bottom w:val="nil"/>
                <w:right w:val="nil"/>
                <w:between w:val="nil"/>
              </w:pBdr>
              <w:spacing w:before="22"/>
              <w:rPr>
                <w:color w:val="FF0000"/>
                <w:sz w:val="18"/>
                <w:szCs w:val="18"/>
              </w:rPr>
            </w:pPr>
            <w:r>
              <w:rPr>
                <w:strike/>
                <w:sz w:val="18"/>
                <w:szCs w:val="18"/>
              </w:rPr>
              <w:t>100</w:t>
            </w:r>
            <w:r>
              <w:rPr>
                <w:sz w:val="18"/>
                <w:szCs w:val="18"/>
              </w:rPr>
              <w:t xml:space="preserve"> </w:t>
            </w:r>
            <w:r>
              <w:rPr>
                <w:color w:val="FF0000"/>
                <w:sz w:val="18"/>
                <w:szCs w:val="18"/>
              </w:rPr>
              <w:t>20</w:t>
            </w:r>
          </w:p>
        </w:tc>
      </w:tr>
      <w:tr w:rsidR="004F3ECE">
        <w:trPr>
          <w:trHeight w:val="291"/>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Tutorías (presencial y/o virtual)</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5</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50</w:t>
            </w:r>
          </w:p>
        </w:tc>
      </w:tr>
    </w:tbl>
    <w:p w:rsidR="004F3ECE" w:rsidRDefault="009562F8">
      <w:pPr>
        <w:spacing w:before="7"/>
        <w:rPr>
          <w:b/>
          <w:sz w:val="6"/>
          <w:szCs w:val="6"/>
        </w:rPr>
      </w:pPr>
      <w:r>
        <w:rPr>
          <w:noProof/>
        </w:rPr>
        <mc:AlternateContent>
          <mc:Choice Requires="wpg">
            <w:drawing>
              <wp:anchor distT="0" distB="0" distL="114300" distR="114300" simplePos="0" relativeHeight="25168076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6" name="Rectángulo 216"/>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6" name="image34.png"/>
                <a:graphic>
                  <a:graphicData uri="http://schemas.openxmlformats.org/drawingml/2006/picture">
                    <pic:pic>
                      <pic:nvPicPr>
                        <pic:cNvPr id="0" name="image34.png"/>
                        <pic:cNvPicPr preferRelativeResize="0"/>
                      </pic:nvPicPr>
                      <pic:blipFill>
                        <a:blip r:embed="rId39"/>
                        <a:srcRect/>
                        <a:stretch>
                          <a:fillRect/>
                        </a:stretch>
                      </pic:blipFill>
                      <pic:spPr>
                        <a:xfrm>
                          <a:off x="0" y="0"/>
                          <a:ext cx="167640" cy="1618615"/>
                        </a:xfrm>
                        <a:prstGeom prst="rect"/>
                        <a:ln/>
                      </pic:spPr>
                    </pic:pic>
                  </a:graphicData>
                </a:graphic>
              </wp:anchor>
            </w:drawing>
          </mc:Fallback>
        </mc:AlternateContent>
      </w:r>
    </w:p>
    <w:tbl>
      <w:tblPr>
        <w:tblStyle w:val="affffffff2"/>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Actividad en plataforma virtual</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20</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Estudio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25</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1"/>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Evaluación</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1</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0</w:t>
            </w:r>
          </w:p>
        </w:tc>
      </w:tr>
      <w:tr w:rsidR="004F3ECE">
        <w:trPr>
          <w:trHeight w:val="271"/>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5.5.1.7 METODOLOGÍAS DOCENTES</w:t>
            </w:r>
          </w:p>
        </w:tc>
      </w:tr>
      <w:tr w:rsidR="004F3ECE">
        <w:trPr>
          <w:trHeight w:val="939"/>
        </w:trPr>
        <w:tc>
          <w:tcPr>
            <w:tcW w:w="9633"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36"/>
              <w:rPr>
                <w:color w:val="000000"/>
                <w:sz w:val="18"/>
                <w:szCs w:val="18"/>
              </w:rPr>
            </w:pPr>
            <w:r>
              <w:rPr>
                <w:color w:val="000000"/>
                <w:sz w:val="18"/>
                <w:szCs w:val="18"/>
              </w:rPr>
              <w:lastRenderedPageBreak/>
              <w:t>Aprender cooperando y debatiendo entre iguales. Dado que el aprendizaje es un proceso social, que se genera en la interacción entre iguales y con el profesor,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4F3ECE">
        <w:trPr>
          <w:trHeight w:val="1149"/>
        </w:trPr>
        <w:tc>
          <w:tcPr>
            <w:tcW w:w="9633"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71"/>
              <w:rPr>
                <w:color w:val="000000"/>
                <w:sz w:val="18"/>
                <w:szCs w:val="18"/>
              </w:rPr>
            </w:pPr>
            <w:r>
              <w:rPr>
                <w:color w:val="000000"/>
                <w:sz w:val="18"/>
                <w:szCs w:val="18"/>
              </w:rPr>
              <w:t xml:space="preserve">Clase magistral con apoyo iconográfico TIC, y/o con medios </w:t>
            </w:r>
            <w:proofErr w:type="spellStart"/>
            <w:r>
              <w:rPr>
                <w:color w:val="000000"/>
                <w:sz w:val="18"/>
                <w:szCs w:val="18"/>
              </w:rPr>
              <w:t>audiovisulaes</w:t>
            </w:r>
            <w:proofErr w:type="spellEnd"/>
            <w:r>
              <w:rPr>
                <w:color w:val="000000"/>
                <w:sz w:val="18"/>
                <w:szCs w:val="18"/>
              </w:rPr>
              <w:t>. Es de esperar que una parte importante de la formación tenga lugar a partir de exposiciones orales del profesor en el aula y que buena parte de ellas se realice con apoyo de las TIC y/o con medios audiovisuales. También es importante la presentación de documentos elaborados por el profesor que sirvan de base para el estudio del alumnado. Para ello jugará también un papel esencial el Campus Virtual, y las clases podrían realizarse, si es necesarios en el aula de informática.</w:t>
            </w:r>
          </w:p>
        </w:tc>
      </w:tr>
      <w:tr w:rsidR="004F3ECE">
        <w:trPr>
          <w:trHeight w:val="261"/>
        </w:trPr>
        <w:tc>
          <w:tcPr>
            <w:tcW w:w="9633"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 xml:space="preserve">5.5.1.8 SISTEMAS DE </w:t>
            </w:r>
            <w:r>
              <w:rPr>
                <w:b/>
                <w:sz w:val="16"/>
                <w:szCs w:val="16"/>
              </w:rPr>
              <w:t>EVALUACIÓN</w:t>
            </w:r>
          </w:p>
        </w:tc>
      </w:tr>
      <w:tr w:rsidR="004F3ECE">
        <w:trPr>
          <w:trHeight w:val="267"/>
        </w:trPr>
        <w:tc>
          <w:tcPr>
            <w:tcW w:w="3211"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SISTEMA DE EVALUACIÓN</w:t>
            </w:r>
          </w:p>
        </w:tc>
        <w:tc>
          <w:tcPr>
            <w:tcW w:w="3211"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MÍNIMA</w:t>
            </w:r>
          </w:p>
        </w:tc>
        <w:tc>
          <w:tcPr>
            <w:tcW w:w="3211"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MÁXIMA</w:t>
            </w:r>
          </w:p>
        </w:tc>
      </w:tr>
      <w:tr w:rsidR="004F3ECE">
        <w:trPr>
          <w:trHeight w:val="1376"/>
        </w:trPr>
        <w:tc>
          <w:tcPr>
            <w:tcW w:w="3211" w:type="dxa"/>
          </w:tcPr>
          <w:p w:rsidR="004F3ECE" w:rsidRDefault="009562F8">
            <w:pPr>
              <w:pBdr>
                <w:top w:val="nil"/>
                <w:left w:val="nil"/>
                <w:bottom w:val="nil"/>
                <w:right w:val="nil"/>
                <w:between w:val="nil"/>
              </w:pBdr>
              <w:spacing w:before="22" w:line="249" w:lineRule="auto"/>
              <w:ind w:left="50" w:right="682"/>
              <w:rPr>
                <w:color w:val="000000"/>
                <w:sz w:val="18"/>
                <w:szCs w:val="18"/>
              </w:rPr>
            </w:pPr>
            <w:r>
              <w:rPr>
                <w:color w:val="000000"/>
                <w:sz w:val="18"/>
                <w:szCs w:val="18"/>
              </w:rPr>
              <w:t>Asistencia y participación en las sesiones presenciales (aula, taller/</w:t>
            </w:r>
          </w:p>
          <w:p w:rsidR="004F3ECE" w:rsidRDefault="009562F8">
            <w:pPr>
              <w:pBdr>
                <w:top w:val="nil"/>
                <w:left w:val="nil"/>
                <w:bottom w:val="nil"/>
                <w:right w:val="nil"/>
                <w:between w:val="nil"/>
              </w:pBdr>
              <w:spacing w:before="1" w:line="249" w:lineRule="auto"/>
              <w:ind w:left="50" w:right="92"/>
              <w:rPr>
                <w:color w:val="000000"/>
                <w:sz w:val="18"/>
                <w:szCs w:val="18"/>
              </w:rPr>
            </w:pPr>
            <w:r>
              <w:rPr>
                <w:color w:val="000000"/>
                <w:sz w:val="18"/>
                <w:szCs w:val="18"/>
              </w:rPr>
              <w:t>laboratorio/seminarios). Valoración de las intervenciones en discusiones y debates, así como de las preguntas y aportaciones que hace.</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10.0</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20.0</w:t>
            </w:r>
          </w:p>
        </w:tc>
      </w:tr>
      <w:tr w:rsidR="004F3ECE">
        <w:trPr>
          <w:trHeight w:val="295"/>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Examen Escrito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80.0</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90.0</w:t>
            </w:r>
          </w:p>
        </w:tc>
      </w:tr>
      <w:tr w:rsidR="004F3ECE">
        <w:trPr>
          <w:trHeight w:val="295"/>
        </w:trPr>
        <w:tc>
          <w:tcPr>
            <w:tcW w:w="3211" w:type="dxa"/>
            <w:tcBorders>
              <w:bottom w:val="single" w:sz="12" w:space="0" w:color="000000"/>
            </w:tcBorders>
          </w:tcPr>
          <w:p w:rsidR="004F3ECE" w:rsidRDefault="009562F8">
            <w:pPr>
              <w:pBdr>
                <w:top w:val="nil"/>
                <w:left w:val="nil"/>
                <w:bottom w:val="nil"/>
                <w:right w:val="nil"/>
                <w:between w:val="nil"/>
              </w:pBdr>
              <w:spacing w:before="22" w:line="249" w:lineRule="auto"/>
              <w:ind w:left="50" w:right="682"/>
              <w:rPr>
                <w:color w:val="000000"/>
                <w:sz w:val="18"/>
                <w:szCs w:val="18"/>
              </w:rPr>
            </w:pPr>
            <w:r>
              <w:rPr>
                <w:color w:val="FF0000"/>
                <w:sz w:val="18"/>
                <w:szCs w:val="18"/>
              </w:rPr>
              <w:t>Evaluación continua: trabajo individual y/o de grupo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50</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100</w:t>
            </w:r>
          </w:p>
        </w:tc>
      </w:tr>
      <w:tr w:rsidR="004F3ECE">
        <w:trPr>
          <w:trHeight w:val="272"/>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 NIVEL 1: Módulo Específico</w:t>
            </w:r>
          </w:p>
        </w:tc>
      </w:tr>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 Datos Básicos del Nivel 1</w:t>
            </w:r>
          </w:p>
        </w:tc>
      </w:tr>
      <w:tr w:rsidR="004F3ECE">
        <w:trPr>
          <w:trHeight w:val="266"/>
        </w:trPr>
        <w:tc>
          <w:tcPr>
            <w:tcW w:w="9633" w:type="dxa"/>
            <w:gridSpan w:val="3"/>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 2: Fisioterapia Neurológica en Pediatría.</w:t>
            </w:r>
          </w:p>
        </w:tc>
      </w:tr>
      <w:tr w:rsidR="004F3ECE">
        <w:trPr>
          <w:trHeight w:val="276"/>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29"/>
              <w:ind w:left="50"/>
              <w:rPr>
                <w:b/>
                <w:color w:val="000000"/>
                <w:sz w:val="16"/>
                <w:szCs w:val="16"/>
              </w:rPr>
            </w:pPr>
            <w:r>
              <w:rPr>
                <w:b/>
                <w:color w:val="000000"/>
                <w:sz w:val="16"/>
                <w:szCs w:val="16"/>
              </w:rPr>
              <w:t>5.5.1.1 Datos Básicos del Nivel 2</w:t>
            </w:r>
          </w:p>
        </w:tc>
      </w:tr>
      <w:tr w:rsidR="004F3ECE">
        <w:trPr>
          <w:trHeight w:val="290"/>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6422"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r>
      <w:tr w:rsidR="004F3ECE">
        <w:trPr>
          <w:trHeight w:val="290"/>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NIVEL 2</w:t>
            </w:r>
          </w:p>
        </w:tc>
        <w:tc>
          <w:tcPr>
            <w:tcW w:w="6422" w:type="dxa"/>
            <w:gridSpan w:val="2"/>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9</w:t>
            </w:r>
          </w:p>
        </w:tc>
      </w:tr>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 Semestral</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5"/>
        </w:trPr>
        <w:tc>
          <w:tcPr>
            <w:tcW w:w="3211" w:type="dxa"/>
          </w:tcPr>
          <w:p w:rsidR="004F3ECE" w:rsidRDefault="009562F8">
            <w:pPr>
              <w:pBdr>
                <w:top w:val="nil"/>
                <w:left w:val="nil"/>
                <w:bottom w:val="nil"/>
                <w:right w:val="nil"/>
                <w:between w:val="nil"/>
              </w:pBdr>
              <w:rPr>
                <w:color w:val="FF0000"/>
                <w:sz w:val="16"/>
                <w:szCs w:val="16"/>
              </w:rPr>
            </w:pPr>
            <w:r>
              <w:rPr>
                <w:color w:val="FF0000"/>
                <w:sz w:val="16"/>
                <w:szCs w:val="16"/>
              </w:rPr>
              <w:t>7</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9</w:t>
            </w:r>
            <w:r>
              <w:rPr>
                <w:color w:val="000000"/>
                <w:sz w:val="18"/>
                <w:szCs w:val="18"/>
              </w:rPr>
              <w:t xml:space="preserve"> </w:t>
            </w:r>
            <w:r>
              <w:rPr>
                <w:color w:val="FF0000"/>
                <w:sz w:val="18"/>
                <w:szCs w:val="18"/>
              </w:rPr>
              <w:t>2</w:t>
            </w:r>
          </w:p>
        </w:tc>
        <w:tc>
          <w:tcPr>
            <w:tcW w:w="3211" w:type="dxa"/>
          </w:tcPr>
          <w:p w:rsidR="004F3ECE" w:rsidRDefault="004F3ECE">
            <w:pPr>
              <w:pBdr>
                <w:top w:val="nil"/>
                <w:left w:val="nil"/>
                <w:bottom w:val="nil"/>
                <w:right w:val="nil"/>
                <w:between w:val="nil"/>
              </w:pBdr>
              <w:rPr>
                <w:color w:val="000000"/>
                <w:sz w:val="16"/>
                <w:szCs w:val="16"/>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FRANCÉS</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ALEMÁN</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PORTUGUÉS</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ITALIANO</w:t>
            </w:r>
          </w:p>
        </w:tc>
        <w:tc>
          <w:tcPr>
            <w:tcW w:w="642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OTRAS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6"/>
        </w:trPr>
        <w:tc>
          <w:tcPr>
            <w:tcW w:w="9633" w:type="dxa"/>
            <w:gridSpan w:val="3"/>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 3: Exploración neurológica y escalas de valoración en pediatría.</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5.5.1.1.1 Datos Básicos del Nivel 3</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bl>
    <w:p w:rsidR="004F3ECE" w:rsidRDefault="009562F8">
      <w:pPr>
        <w:spacing w:before="7"/>
        <w:rPr>
          <w:b/>
          <w:sz w:val="6"/>
          <w:szCs w:val="6"/>
        </w:rPr>
      </w:pPr>
      <w:r>
        <w:rPr>
          <w:noProof/>
        </w:rPr>
        <mc:AlternateContent>
          <mc:Choice Requires="wpg">
            <w:drawing>
              <wp:anchor distT="0" distB="0" distL="114300" distR="114300" simplePos="0" relativeHeight="25168179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99" name="Rectángulo 199"/>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99" name="image17.png"/>
                <a:graphic>
                  <a:graphicData uri="http://schemas.openxmlformats.org/drawingml/2006/picture">
                    <pic:pic>
                      <pic:nvPicPr>
                        <pic:cNvPr id="0" name="image17.png"/>
                        <pic:cNvPicPr preferRelativeResize="0"/>
                      </pic:nvPicPr>
                      <pic:blipFill>
                        <a:blip r:embed="rId40"/>
                        <a:srcRect/>
                        <a:stretch>
                          <a:fillRect/>
                        </a:stretch>
                      </pic:blipFill>
                      <pic:spPr>
                        <a:xfrm>
                          <a:off x="0" y="0"/>
                          <a:ext cx="167640" cy="1618615"/>
                        </a:xfrm>
                        <a:prstGeom prst="rect"/>
                        <a:ln/>
                      </pic:spPr>
                    </pic:pic>
                  </a:graphicData>
                </a:graphic>
              </wp:anchor>
            </w:drawing>
          </mc:Fallback>
        </mc:AlternateContent>
      </w:r>
    </w:p>
    <w:tbl>
      <w:tblPr>
        <w:tblStyle w:val="affffffff3"/>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6"/>
        </w:trPr>
        <w:tc>
          <w:tcPr>
            <w:tcW w:w="3211" w:type="dxa"/>
          </w:tcPr>
          <w:p w:rsidR="004F3ECE" w:rsidRDefault="009562F8">
            <w:pPr>
              <w:pBdr>
                <w:top w:val="nil"/>
                <w:left w:val="nil"/>
                <w:bottom w:val="nil"/>
                <w:right w:val="nil"/>
                <w:between w:val="nil"/>
              </w:pBdr>
              <w:rPr>
                <w:color w:val="FF0000"/>
                <w:sz w:val="14"/>
                <w:szCs w:val="14"/>
              </w:rPr>
            </w:pPr>
            <w:r>
              <w:rPr>
                <w:color w:val="FF0000"/>
                <w:sz w:val="14"/>
                <w:szCs w:val="14"/>
              </w:rPr>
              <w:t>2</w:t>
            </w:r>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 xml:space="preserve">2 </w:t>
            </w:r>
          </w:p>
        </w:tc>
        <w:tc>
          <w:tcPr>
            <w:tcW w:w="3211" w:type="dxa"/>
          </w:tcPr>
          <w:p w:rsidR="004F3ECE" w:rsidRDefault="004F3ECE">
            <w:pPr>
              <w:pBdr>
                <w:top w:val="nil"/>
                <w:left w:val="nil"/>
                <w:bottom w:val="nil"/>
                <w:right w:val="nil"/>
                <w:between w:val="nil"/>
              </w:pBdr>
              <w:rPr>
                <w:color w:val="000000"/>
                <w:sz w:val="14"/>
                <w:szCs w:val="14"/>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lastRenderedPageBreak/>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6"/>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2"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1"/>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NIVEL 3: Actualización en técnicas de intervención en Fisioterapia Neurológica Pediátrica.</w:t>
            </w: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5.5.1.1.1 Datos Básicos del Nivel 3</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90"/>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7</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0"/>
        </w:trPr>
        <w:tc>
          <w:tcPr>
            <w:tcW w:w="3211" w:type="dxa"/>
            <w:tcBorders>
              <w:bottom w:val="single" w:sz="12" w:space="0" w:color="000000"/>
            </w:tcBorders>
          </w:tcPr>
          <w:p w:rsidR="004F3ECE" w:rsidRDefault="009562F8">
            <w:pPr>
              <w:pBdr>
                <w:top w:val="nil"/>
                <w:left w:val="nil"/>
                <w:bottom w:val="nil"/>
                <w:right w:val="nil"/>
                <w:between w:val="nil"/>
              </w:pBdr>
              <w:rPr>
                <w:color w:val="FF0000"/>
                <w:sz w:val="14"/>
                <w:szCs w:val="14"/>
              </w:rPr>
            </w:pPr>
            <w:r>
              <w:rPr>
                <w:color w:val="FF0000"/>
                <w:sz w:val="14"/>
                <w:szCs w:val="14"/>
              </w:rPr>
              <w:t>5</w:t>
            </w:r>
          </w:p>
          <w:p w:rsidR="004F3ECE" w:rsidRDefault="004F3ECE">
            <w:pPr>
              <w:pBdr>
                <w:top w:val="nil"/>
                <w:left w:val="nil"/>
                <w:bottom w:val="nil"/>
                <w:right w:val="nil"/>
                <w:between w:val="nil"/>
              </w:pBdr>
              <w:rPr>
                <w:color w:val="FF0000"/>
                <w:sz w:val="14"/>
                <w:szCs w:val="14"/>
              </w:rPr>
            </w:pP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7</w:t>
            </w:r>
            <w:r>
              <w:rPr>
                <w:color w:val="000000"/>
                <w:sz w:val="18"/>
                <w:szCs w:val="18"/>
              </w:rPr>
              <w:t xml:space="preserve"> </w:t>
            </w:r>
            <w:r>
              <w:rPr>
                <w:color w:val="FF0000"/>
                <w:sz w:val="18"/>
                <w:szCs w:val="18"/>
              </w:rPr>
              <w:t>2</w:t>
            </w:r>
          </w:p>
        </w:tc>
        <w:tc>
          <w:tcPr>
            <w:tcW w:w="3211" w:type="dxa"/>
            <w:tcBorders>
              <w:bottom w:val="single" w:sz="12" w:space="0" w:color="000000"/>
              <w:right w:val="single" w:sz="12" w:space="0" w:color="000000"/>
            </w:tcBorders>
          </w:tcPr>
          <w:p w:rsidR="004F3ECE" w:rsidRDefault="004F3ECE">
            <w:pPr>
              <w:pBdr>
                <w:top w:val="nil"/>
                <w:left w:val="nil"/>
                <w:bottom w:val="nil"/>
                <w:right w:val="nil"/>
                <w:between w:val="nil"/>
              </w:pBdr>
              <w:rPr>
                <w:color w:val="000000"/>
                <w:sz w:val="14"/>
                <w:szCs w:val="14"/>
              </w:rPr>
            </w:pP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4</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5</w:t>
            </w:r>
          </w:p>
        </w:tc>
        <w:tc>
          <w:tcPr>
            <w:tcW w:w="3211"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2"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0"/>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2"/>
        </w:trPr>
        <w:tc>
          <w:tcPr>
            <w:tcW w:w="9633"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5.5.1.2 RESULTADOS DE APRENDIZAJE</w:t>
            </w:r>
          </w:p>
        </w:tc>
      </w:tr>
      <w:tr w:rsidR="004F3ECE">
        <w:trPr>
          <w:trHeight w:val="2461"/>
        </w:trPr>
        <w:tc>
          <w:tcPr>
            <w:tcW w:w="9633" w:type="dxa"/>
            <w:gridSpan w:val="3"/>
            <w:tcBorders>
              <w:top w:val="single" w:sz="12" w:space="0" w:color="000000"/>
              <w:bottom w:val="single" w:sz="4" w:space="0" w:color="000000"/>
              <w:right w:val="single" w:sz="12" w:space="0" w:color="000000"/>
            </w:tcBorders>
          </w:tcPr>
          <w:p w:rsidR="004F3ECE" w:rsidRDefault="004F3ECE">
            <w:pPr>
              <w:pBdr>
                <w:top w:val="nil"/>
                <w:left w:val="nil"/>
                <w:bottom w:val="nil"/>
                <w:right w:val="nil"/>
                <w:between w:val="nil"/>
              </w:pBdr>
              <w:rPr>
                <w:b/>
                <w:color w:val="000000"/>
                <w:sz w:val="14"/>
                <w:szCs w:val="14"/>
              </w:rPr>
            </w:pPr>
          </w:p>
          <w:p w:rsidR="004F3ECE" w:rsidRDefault="009562F8">
            <w:pPr>
              <w:pBdr>
                <w:top w:val="nil"/>
                <w:left w:val="nil"/>
                <w:bottom w:val="nil"/>
                <w:right w:val="nil"/>
                <w:between w:val="nil"/>
              </w:pBdr>
              <w:spacing w:before="101"/>
              <w:ind w:left="343"/>
              <w:rPr>
                <w:rFonts w:ascii="Arial" w:eastAsia="Arial" w:hAnsi="Arial" w:cs="Arial"/>
                <w:b/>
                <w:color w:val="000000"/>
                <w:sz w:val="13"/>
                <w:szCs w:val="13"/>
              </w:rPr>
            </w:pPr>
            <w:r>
              <w:rPr>
                <w:rFonts w:ascii="Arial" w:eastAsia="Arial" w:hAnsi="Arial" w:cs="Arial"/>
                <w:b/>
                <w:color w:val="000000"/>
                <w:sz w:val="13"/>
                <w:szCs w:val="13"/>
              </w:rPr>
              <w:t>ASIGNATURA 1: Exploración neurológica y escalas de valoración en pediatría</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Al terminar con éxito esta asignatura los estudiantes serán capaces de:</w:t>
            </w:r>
          </w:p>
          <w:p w:rsidR="004F3ECE" w:rsidRDefault="004F3ECE">
            <w:pPr>
              <w:pBdr>
                <w:top w:val="nil"/>
                <w:left w:val="nil"/>
                <w:bottom w:val="nil"/>
                <w:right w:val="nil"/>
                <w:between w:val="nil"/>
              </w:pBdr>
              <w:spacing w:before="3"/>
              <w:rPr>
                <w:b/>
                <w:color w:val="000000"/>
                <w:sz w:val="13"/>
                <w:szCs w:val="13"/>
              </w:rPr>
            </w:pPr>
          </w:p>
          <w:p w:rsidR="004F3ECE" w:rsidRDefault="009562F8">
            <w:pPr>
              <w:widowControl/>
              <w:numPr>
                <w:ilvl w:val="0"/>
                <w:numId w:val="12"/>
              </w:numPr>
              <w:tabs>
                <w:tab w:val="left" w:pos="530"/>
              </w:tabs>
              <w:spacing w:after="160" w:line="171" w:lineRule="auto"/>
              <w:rPr>
                <w:sz w:val="14"/>
                <w:szCs w:val="14"/>
              </w:rPr>
            </w:pPr>
            <w:r>
              <w:rPr>
                <w:sz w:val="14"/>
                <w:szCs w:val="14"/>
              </w:rPr>
              <w:t>Integrar conocimientos sobre Fisioterapia Neurológica en Pediatría y enfrentarse a la complejidad de formular juicios a partir de una información que, siendo incompleta o limitada, incluya reflexiones sobre las responsabilidades sociales y éticas vinculadas a la aplicación de sus conocimientos y juicios</w:t>
            </w:r>
            <w:r>
              <w:rPr>
                <w:color w:val="FF0000"/>
                <w:sz w:val="14"/>
                <w:szCs w:val="14"/>
              </w:rPr>
              <w:t>. Razonamiento clínico en Fisioterapia Neurológica Pediátrica</w:t>
            </w:r>
            <w:r>
              <w:rPr>
                <w:sz w:val="18"/>
                <w:szCs w:val="18"/>
              </w:rPr>
              <w:t>.</w:t>
            </w:r>
          </w:p>
          <w:p w:rsidR="004F3ECE" w:rsidRDefault="009562F8">
            <w:pPr>
              <w:widowControl/>
              <w:numPr>
                <w:ilvl w:val="0"/>
                <w:numId w:val="12"/>
              </w:numPr>
              <w:tabs>
                <w:tab w:val="left" w:pos="530"/>
              </w:tabs>
              <w:spacing w:after="160" w:line="171" w:lineRule="auto"/>
              <w:rPr>
                <w:sz w:val="14"/>
                <w:szCs w:val="14"/>
              </w:rPr>
            </w:pPr>
            <w:r>
              <w:rPr>
                <w:sz w:val="14"/>
                <w:szCs w:val="14"/>
              </w:rPr>
              <w:t>Analizar las estructuras anatómicas neurológicas como base de conocimiento para establecer relaciones dinámicamente con la organización funcional.</w:t>
            </w:r>
          </w:p>
          <w:p w:rsidR="004F3ECE" w:rsidRDefault="009562F8">
            <w:pPr>
              <w:numPr>
                <w:ilvl w:val="0"/>
                <w:numId w:val="12"/>
              </w:numPr>
              <w:pBdr>
                <w:top w:val="nil"/>
                <w:left w:val="nil"/>
                <w:bottom w:val="nil"/>
                <w:right w:val="nil"/>
                <w:between w:val="nil"/>
              </w:pBdr>
              <w:tabs>
                <w:tab w:val="left" w:pos="530"/>
              </w:tabs>
              <w:spacing w:before="20" w:line="187" w:lineRule="auto"/>
              <w:ind w:right="38"/>
              <w:rPr>
                <w:color w:val="000000"/>
                <w:sz w:val="14"/>
                <w:szCs w:val="14"/>
              </w:rPr>
            </w:pPr>
            <w:r>
              <w:rPr>
                <w:color w:val="000000"/>
                <w:sz w:val="14"/>
                <w:szCs w:val="14"/>
              </w:rPr>
              <w:t xml:space="preserve">Interpretar la fisiopatología de las enfermedades neurológicas en pediatría, identificando las manifestaciones que aparecen a lo largo del proceso, así como los tratamientos médico-quirúrgicos, fundamentalmente en sus aspectos fisioterapéuticos y ortopédicos. Identificar los cambios producidos como </w:t>
            </w:r>
            <w:proofErr w:type="spellStart"/>
            <w:r>
              <w:rPr>
                <w:color w:val="000000"/>
                <w:sz w:val="14"/>
                <w:szCs w:val="14"/>
              </w:rPr>
              <w:t>consecuen</w:t>
            </w:r>
            <w:proofErr w:type="spellEnd"/>
          </w:p>
          <w:p w:rsidR="004F3ECE" w:rsidRDefault="009562F8">
            <w:pPr>
              <w:pBdr>
                <w:top w:val="nil"/>
                <w:left w:val="nil"/>
                <w:bottom w:val="nil"/>
                <w:right w:val="nil"/>
                <w:between w:val="nil"/>
              </w:pBdr>
              <w:spacing w:line="145" w:lineRule="auto"/>
              <w:ind w:left="530"/>
              <w:rPr>
                <w:color w:val="000000"/>
                <w:sz w:val="14"/>
                <w:szCs w:val="14"/>
              </w:rPr>
            </w:pPr>
            <w:proofErr w:type="spellStart"/>
            <w:r>
              <w:rPr>
                <w:color w:val="000000"/>
                <w:sz w:val="14"/>
                <w:szCs w:val="14"/>
              </w:rPr>
              <w:t>cia</w:t>
            </w:r>
            <w:proofErr w:type="spellEnd"/>
            <w:r>
              <w:rPr>
                <w:color w:val="000000"/>
                <w:sz w:val="14"/>
                <w:szCs w:val="14"/>
              </w:rPr>
              <w:t xml:space="preserve"> de la intervención de la Fisioterapia Neurológica. Fomentar la participación del usuario y familia en su proceso de recuperación.</w:t>
            </w:r>
          </w:p>
          <w:p w:rsidR="004F3ECE" w:rsidRDefault="004F3ECE">
            <w:pPr>
              <w:pBdr>
                <w:top w:val="nil"/>
                <w:left w:val="nil"/>
                <w:bottom w:val="nil"/>
                <w:right w:val="nil"/>
                <w:between w:val="nil"/>
              </w:pBdr>
              <w:spacing w:line="145" w:lineRule="auto"/>
              <w:ind w:left="530"/>
              <w:rPr>
                <w:sz w:val="14"/>
                <w:szCs w:val="14"/>
              </w:rPr>
            </w:pPr>
          </w:p>
          <w:p w:rsidR="004F3ECE" w:rsidRDefault="009562F8">
            <w:pPr>
              <w:widowControl/>
              <w:numPr>
                <w:ilvl w:val="0"/>
                <w:numId w:val="8"/>
              </w:numPr>
              <w:tabs>
                <w:tab w:val="left" w:pos="530"/>
              </w:tabs>
              <w:spacing w:after="160" w:line="153" w:lineRule="auto"/>
              <w:rPr>
                <w:sz w:val="14"/>
                <w:szCs w:val="14"/>
              </w:rPr>
            </w:pPr>
            <w:r>
              <w:rPr>
                <w:sz w:val="14"/>
                <w:szCs w:val="14"/>
              </w:rPr>
              <w:t>Aplicar los métodos y procedimientos manuales</w:t>
            </w:r>
            <w:r>
              <w:rPr>
                <w:color w:val="FF0000"/>
                <w:sz w:val="14"/>
                <w:szCs w:val="14"/>
              </w:rPr>
              <w:t>,</w:t>
            </w:r>
            <w:r>
              <w:rPr>
                <w:sz w:val="14"/>
                <w:szCs w:val="14"/>
              </w:rPr>
              <w:t xml:space="preserve"> </w:t>
            </w:r>
            <w:r>
              <w:rPr>
                <w:color w:val="FF0000"/>
                <w:sz w:val="14"/>
                <w:szCs w:val="14"/>
              </w:rPr>
              <w:t xml:space="preserve">ortopédicos, antropométricos y electrofisiológicos </w:t>
            </w:r>
            <w:r>
              <w:rPr>
                <w:sz w:val="14"/>
                <w:szCs w:val="14"/>
              </w:rPr>
              <w:t xml:space="preserve">e instrumentales de valoración en Fisioterapia Neurológica Pediátrica. </w:t>
            </w:r>
            <w:r>
              <w:rPr>
                <w:color w:val="FF0000"/>
                <w:sz w:val="14"/>
                <w:szCs w:val="14"/>
              </w:rPr>
              <w:t>Análisis del Movimiento aplicado a patología neurológica pediátrica.</w:t>
            </w:r>
          </w:p>
          <w:p w:rsidR="004F3ECE" w:rsidRDefault="009562F8">
            <w:pPr>
              <w:widowControl/>
              <w:numPr>
                <w:ilvl w:val="0"/>
                <w:numId w:val="8"/>
              </w:numPr>
              <w:spacing w:after="160" w:line="259" w:lineRule="auto"/>
              <w:rPr>
                <w:sz w:val="14"/>
                <w:szCs w:val="14"/>
              </w:rPr>
            </w:pPr>
            <w:r>
              <w:rPr>
                <w:sz w:val="14"/>
                <w:szCs w:val="14"/>
              </w:rPr>
              <w:t xml:space="preserve">Aplicar e interpretar las escalas de valoración más utilizadas en Fisioterapia </w:t>
            </w:r>
            <w:r>
              <w:rPr>
                <w:strike/>
                <w:sz w:val="14"/>
                <w:szCs w:val="14"/>
              </w:rPr>
              <w:t>en</w:t>
            </w:r>
            <w:r>
              <w:rPr>
                <w:sz w:val="14"/>
                <w:szCs w:val="14"/>
              </w:rPr>
              <w:t xml:space="preserve"> </w:t>
            </w:r>
            <w:r>
              <w:rPr>
                <w:color w:val="FF0000"/>
                <w:sz w:val="14"/>
                <w:szCs w:val="14"/>
              </w:rPr>
              <w:t xml:space="preserve">Neurológica Pediátrica: fuerza, espasticidad, sensibilidad, dolor, </w:t>
            </w:r>
            <w:r>
              <w:rPr>
                <w:sz w:val="14"/>
                <w:szCs w:val="14"/>
              </w:rPr>
              <w:t>motricidad gruesa y fina</w:t>
            </w:r>
            <w:r>
              <w:rPr>
                <w:color w:val="FF0000"/>
                <w:sz w:val="14"/>
                <w:szCs w:val="14"/>
              </w:rPr>
              <w:t>, funcionalidad y marcha</w:t>
            </w:r>
            <w:r>
              <w:rPr>
                <w:sz w:val="14"/>
                <w:szCs w:val="14"/>
              </w:rPr>
              <w:t xml:space="preserve">. </w:t>
            </w:r>
            <w:r>
              <w:rPr>
                <w:strike/>
                <w:sz w:val="14"/>
                <w:szCs w:val="14"/>
              </w:rPr>
              <w:t xml:space="preserve">(Alberta, GSMF, MACS) </w:t>
            </w:r>
            <w:r>
              <w:rPr>
                <w:color w:val="FF0000"/>
                <w:sz w:val="14"/>
                <w:szCs w:val="14"/>
              </w:rPr>
              <w:t>Analizar su sensibilidad, validez y fiabilidad.</w:t>
            </w:r>
          </w:p>
          <w:p w:rsidR="004F3ECE" w:rsidRDefault="009562F8">
            <w:pPr>
              <w:numPr>
                <w:ilvl w:val="0"/>
                <w:numId w:val="8"/>
              </w:numPr>
              <w:tabs>
                <w:tab w:val="left" w:pos="530"/>
              </w:tabs>
              <w:spacing w:line="175" w:lineRule="auto"/>
              <w:rPr>
                <w:sz w:val="14"/>
                <w:szCs w:val="14"/>
              </w:rPr>
            </w:pPr>
            <w:r>
              <w:rPr>
                <w:sz w:val="14"/>
                <w:szCs w:val="14"/>
              </w:rPr>
              <w:t>Valorar, desde la perspectiva de la Fisioterapia Neurológica, el estado funcional del lactante, considerando su desarrollo psicomotor.</w:t>
            </w:r>
          </w:p>
          <w:p w:rsidR="004F3ECE" w:rsidRDefault="004F3ECE">
            <w:pPr>
              <w:tabs>
                <w:tab w:val="left" w:pos="530"/>
              </w:tabs>
              <w:spacing w:line="175" w:lineRule="auto"/>
              <w:rPr>
                <w:sz w:val="14"/>
                <w:szCs w:val="14"/>
              </w:rPr>
            </w:pPr>
          </w:p>
          <w:p w:rsidR="004F3ECE" w:rsidRDefault="009562F8">
            <w:pPr>
              <w:numPr>
                <w:ilvl w:val="0"/>
                <w:numId w:val="8"/>
              </w:numPr>
              <w:tabs>
                <w:tab w:val="left" w:pos="530"/>
              </w:tabs>
              <w:spacing w:before="12" w:line="201" w:lineRule="auto"/>
              <w:ind w:right="104"/>
              <w:jc w:val="both"/>
              <w:rPr>
                <w:sz w:val="14"/>
                <w:szCs w:val="14"/>
              </w:rPr>
            </w:pPr>
            <w:r>
              <w:rPr>
                <w:sz w:val="14"/>
                <w:szCs w:val="14"/>
              </w:rPr>
              <w:t>Aplicar las valoraciones al paciente con diagnóstico clínico previo, establecer los objetivos terapéuticos, diseñar el Plan de Intervención de Fisioterapia y ejecutarlo de manera coordinada, así como, evaluar los resultados, todo ello atendiendo al principio de la individualidad del usuario y utilizando las herramientas terapéuticas propias de la Fisioterapia Neurológica Pediátrica.</w:t>
            </w:r>
          </w:p>
          <w:p w:rsidR="004F3ECE" w:rsidRDefault="004F3ECE">
            <w:pPr>
              <w:tabs>
                <w:tab w:val="left" w:pos="530"/>
              </w:tabs>
              <w:spacing w:before="12" w:line="201" w:lineRule="auto"/>
              <w:ind w:right="104"/>
              <w:jc w:val="both"/>
              <w:rPr>
                <w:sz w:val="14"/>
                <w:szCs w:val="14"/>
              </w:rPr>
            </w:pPr>
          </w:p>
          <w:p w:rsidR="004F3ECE" w:rsidRDefault="009562F8">
            <w:pPr>
              <w:widowControl/>
              <w:numPr>
                <w:ilvl w:val="0"/>
                <w:numId w:val="8"/>
              </w:numPr>
              <w:spacing w:after="160" w:line="259" w:lineRule="auto"/>
              <w:rPr>
                <w:sz w:val="14"/>
                <w:szCs w:val="14"/>
              </w:rPr>
            </w:pPr>
            <w:r>
              <w:rPr>
                <w:sz w:val="14"/>
                <w:szCs w:val="14"/>
              </w:rPr>
              <w:t xml:space="preserve">Analizar la situación del paciente/usuario a través de un diagnóstico neurológico de Fisioterapia </w:t>
            </w:r>
            <w:r>
              <w:rPr>
                <w:color w:val="FF0000"/>
                <w:sz w:val="14"/>
                <w:szCs w:val="14"/>
              </w:rPr>
              <w:t xml:space="preserve">basado en la CIF (Clasificación Internacional del Funcionamiento), </w:t>
            </w:r>
            <w:r>
              <w:rPr>
                <w:sz w:val="14"/>
                <w:szCs w:val="14"/>
              </w:rPr>
              <w:t>planificando las intervenciones, y evaluando su efectividad en un entorno de trabajo cooperativo.</w:t>
            </w:r>
          </w:p>
          <w:p w:rsidR="004F3ECE" w:rsidRDefault="009562F8">
            <w:pPr>
              <w:widowControl/>
              <w:numPr>
                <w:ilvl w:val="0"/>
                <w:numId w:val="8"/>
              </w:numPr>
              <w:spacing w:after="160" w:line="259" w:lineRule="auto"/>
              <w:rPr>
                <w:sz w:val="14"/>
                <w:szCs w:val="14"/>
              </w:rPr>
            </w:pPr>
            <w:r>
              <w:rPr>
                <w:sz w:val="14"/>
                <w:szCs w:val="14"/>
              </w:rPr>
              <w:t xml:space="preserve">Realizar un diagnóstico y una asistencia fisioterapéutica en el niño, basado en la excelencia y en la evidencia científica, en patologías neurológicas </w:t>
            </w:r>
            <w:r>
              <w:rPr>
                <w:color w:val="FF0000"/>
                <w:sz w:val="14"/>
                <w:szCs w:val="14"/>
              </w:rPr>
              <w:t xml:space="preserve">(Fisioterapia basada en la evidencia). </w:t>
            </w:r>
          </w:p>
          <w:p w:rsidR="004F3ECE" w:rsidRDefault="009562F8">
            <w:pPr>
              <w:widowControl/>
              <w:numPr>
                <w:ilvl w:val="0"/>
                <w:numId w:val="8"/>
              </w:numPr>
              <w:spacing w:after="160" w:line="259" w:lineRule="auto"/>
              <w:rPr>
                <w:sz w:val="14"/>
                <w:szCs w:val="14"/>
              </w:rPr>
            </w:pPr>
            <w:r>
              <w:rPr>
                <w:strike/>
                <w:sz w:val="14"/>
                <w:szCs w:val="14"/>
              </w:rPr>
              <w:lastRenderedPageBreak/>
              <w:t>Resolver problemas ante una patología neurológica pediátrica</w:t>
            </w:r>
            <w:r>
              <w:rPr>
                <w:sz w:val="14"/>
                <w:szCs w:val="14"/>
              </w:rPr>
              <w:t xml:space="preserve">. </w:t>
            </w:r>
            <w:r>
              <w:rPr>
                <w:color w:val="FF0000"/>
                <w:sz w:val="14"/>
                <w:szCs w:val="14"/>
              </w:rPr>
              <w:t xml:space="preserve">Reevaluación del paciente </w:t>
            </w:r>
            <w:proofErr w:type="spellStart"/>
            <w:r>
              <w:rPr>
                <w:color w:val="FF0000"/>
                <w:sz w:val="14"/>
                <w:szCs w:val="14"/>
              </w:rPr>
              <w:t>neuropediátrico</w:t>
            </w:r>
            <w:proofErr w:type="spellEnd"/>
            <w:r>
              <w:rPr>
                <w:color w:val="FF0000"/>
                <w:sz w:val="14"/>
                <w:szCs w:val="14"/>
              </w:rPr>
              <w:t xml:space="preserve"> para, si fuese necesario, reconducir el tratamiento fisioterapéutico, con el fin de obtener los objetivos fijados.</w:t>
            </w:r>
          </w:p>
          <w:p w:rsidR="004F3ECE" w:rsidRDefault="009562F8">
            <w:pPr>
              <w:widowControl/>
              <w:numPr>
                <w:ilvl w:val="0"/>
                <w:numId w:val="8"/>
              </w:numPr>
              <w:spacing w:after="160" w:line="259" w:lineRule="auto"/>
              <w:rPr>
                <w:sz w:val="14"/>
                <w:szCs w:val="14"/>
              </w:rPr>
            </w:pPr>
            <w:r>
              <w:rPr>
                <w:sz w:val="14"/>
                <w:szCs w:val="14"/>
              </w:rPr>
              <w:t xml:space="preserve">Organizar y planificar la actuación </w:t>
            </w:r>
            <w:r>
              <w:rPr>
                <w:color w:val="FF0000"/>
                <w:sz w:val="14"/>
                <w:szCs w:val="14"/>
              </w:rPr>
              <w:t>fisioterapéutica</w:t>
            </w:r>
            <w:r>
              <w:rPr>
                <w:sz w:val="14"/>
                <w:szCs w:val="14"/>
              </w:rPr>
              <w:t xml:space="preserve"> ante un paciente pediátrico neurológico.</w:t>
            </w:r>
          </w:p>
          <w:p w:rsidR="004F3ECE" w:rsidRDefault="009562F8">
            <w:pPr>
              <w:widowControl/>
              <w:numPr>
                <w:ilvl w:val="0"/>
                <w:numId w:val="8"/>
              </w:numPr>
              <w:spacing w:after="160" w:line="259" w:lineRule="auto"/>
              <w:rPr>
                <w:color w:val="FF0000"/>
                <w:sz w:val="14"/>
                <w:szCs w:val="14"/>
              </w:rPr>
            </w:pPr>
            <w:r>
              <w:rPr>
                <w:sz w:val="14"/>
                <w:szCs w:val="14"/>
              </w:rPr>
              <w:t xml:space="preserve">Analizar </w:t>
            </w:r>
            <w:r>
              <w:rPr>
                <w:color w:val="FF0000"/>
                <w:sz w:val="14"/>
                <w:szCs w:val="14"/>
              </w:rPr>
              <w:t xml:space="preserve">y gestionar </w:t>
            </w:r>
            <w:r>
              <w:rPr>
                <w:sz w:val="14"/>
                <w:szCs w:val="14"/>
              </w:rPr>
              <w:t xml:space="preserve">la información en relación a la Fisioterapia neurológica. </w:t>
            </w:r>
            <w:r>
              <w:rPr>
                <w:color w:val="FF0000"/>
                <w:sz w:val="14"/>
                <w:szCs w:val="14"/>
              </w:rPr>
              <w:t>Justificación de la implicación familiar en el proceso.</w:t>
            </w:r>
          </w:p>
          <w:p w:rsidR="004F3ECE" w:rsidRDefault="009562F8">
            <w:pPr>
              <w:widowControl/>
              <w:numPr>
                <w:ilvl w:val="0"/>
                <w:numId w:val="8"/>
              </w:numPr>
              <w:spacing w:after="160" w:line="259" w:lineRule="auto"/>
              <w:rPr>
                <w:strike/>
                <w:sz w:val="14"/>
                <w:szCs w:val="14"/>
              </w:rPr>
            </w:pPr>
            <w:r>
              <w:rPr>
                <w:strike/>
                <w:sz w:val="14"/>
                <w:szCs w:val="14"/>
              </w:rPr>
              <w:t>Gestionar la información en relación a la Fisioterapia neurológica.</w:t>
            </w:r>
          </w:p>
          <w:p w:rsidR="004F3ECE" w:rsidRDefault="009562F8">
            <w:pPr>
              <w:widowControl/>
              <w:numPr>
                <w:ilvl w:val="0"/>
                <w:numId w:val="8"/>
              </w:numPr>
              <w:spacing w:after="160" w:line="259" w:lineRule="auto"/>
              <w:rPr>
                <w:sz w:val="14"/>
                <w:szCs w:val="14"/>
              </w:rPr>
            </w:pPr>
            <w:r>
              <w:rPr>
                <w:sz w:val="14"/>
                <w:szCs w:val="14"/>
              </w:rPr>
              <w:t xml:space="preserve">Crear </w:t>
            </w:r>
            <w:r>
              <w:rPr>
                <w:color w:val="FF0000"/>
                <w:sz w:val="14"/>
                <w:szCs w:val="14"/>
              </w:rPr>
              <w:t xml:space="preserve">e interpretar </w:t>
            </w:r>
            <w:r>
              <w:rPr>
                <w:sz w:val="14"/>
                <w:szCs w:val="14"/>
              </w:rPr>
              <w:t>informes, generar los documentos y las presentaciones que se requieran</w:t>
            </w:r>
            <w:r>
              <w:rPr>
                <w:color w:val="FF0000"/>
                <w:sz w:val="14"/>
                <w:szCs w:val="14"/>
              </w:rPr>
              <w:t>,</w:t>
            </w:r>
            <w:r>
              <w:rPr>
                <w:sz w:val="14"/>
                <w:szCs w:val="14"/>
              </w:rPr>
              <w:t xml:space="preserve"> maximizando las oportunidades que proporcionan las </w:t>
            </w:r>
            <w:proofErr w:type="spellStart"/>
            <w:r>
              <w:rPr>
                <w:sz w:val="14"/>
                <w:szCs w:val="14"/>
              </w:rPr>
              <w:t>TICs</w:t>
            </w:r>
            <w:proofErr w:type="spellEnd"/>
            <w:r>
              <w:rPr>
                <w:sz w:val="14"/>
                <w:szCs w:val="14"/>
              </w:rPr>
              <w:t>.</w:t>
            </w:r>
          </w:p>
          <w:p w:rsidR="004F3ECE" w:rsidRDefault="004F3ECE">
            <w:pPr>
              <w:widowControl/>
              <w:spacing w:after="160" w:line="259" w:lineRule="auto"/>
              <w:ind w:left="530"/>
              <w:rPr>
                <w:sz w:val="14"/>
                <w:szCs w:val="14"/>
              </w:rPr>
            </w:pPr>
          </w:p>
          <w:p w:rsidR="004F3ECE" w:rsidRDefault="004F3ECE">
            <w:pPr>
              <w:pBdr>
                <w:top w:val="nil"/>
                <w:left w:val="nil"/>
                <w:bottom w:val="nil"/>
                <w:right w:val="nil"/>
                <w:between w:val="nil"/>
              </w:pBdr>
              <w:spacing w:line="145" w:lineRule="auto"/>
              <w:ind w:left="530"/>
              <w:rPr>
                <w:sz w:val="14"/>
                <w:szCs w:val="14"/>
              </w:rPr>
            </w:pPr>
          </w:p>
        </w:tc>
      </w:tr>
    </w:tbl>
    <w:p w:rsidR="004F3ECE" w:rsidRDefault="004F3ECE">
      <w:pPr>
        <w:spacing w:line="145" w:lineRule="auto"/>
        <w:rPr>
          <w:sz w:val="14"/>
          <w:szCs w:val="14"/>
        </w:rPr>
        <w:sectPr w:rsidR="004F3ECE">
          <w:pgSz w:w="11910" w:h="16840"/>
          <w:pgMar w:top="1320" w:right="660" w:bottom="920" w:left="1020" w:header="319" w:footer="720" w:gutter="0"/>
          <w:cols w:space="720"/>
        </w:sectPr>
      </w:pPr>
    </w:p>
    <w:p w:rsidR="004F3ECE" w:rsidRDefault="009562F8">
      <w:pPr>
        <w:spacing w:before="5"/>
        <w:rPr>
          <w:b/>
          <w:sz w:val="7"/>
          <w:szCs w:val="7"/>
        </w:rPr>
      </w:pPr>
      <w:r>
        <w:rPr>
          <w:noProof/>
        </w:rPr>
        <w:lastRenderedPageBreak/>
        <mc:AlternateContent>
          <mc:Choice Requires="wpg">
            <w:drawing>
              <wp:anchor distT="0" distB="0" distL="114300" distR="114300" simplePos="0" relativeHeight="251682816" behindDoc="0" locked="0" layoutInCell="1" hidden="0" allowOverlap="1">
                <wp:simplePos x="0" y="0"/>
                <wp:positionH relativeFrom="page">
                  <wp:posOffset>6851332</wp:posOffset>
                </wp:positionH>
                <wp:positionV relativeFrom="page">
                  <wp:posOffset>8366444</wp:posOffset>
                </wp:positionV>
                <wp:extent cx="41275" cy="1087120"/>
                <wp:effectExtent l="0" t="0" r="0" b="0"/>
                <wp:wrapNone/>
                <wp:docPr id="221" name="Forma libre 221"/>
                <wp:cNvGraphicFramePr/>
                <a:graphic xmlns:a="http://schemas.openxmlformats.org/drawingml/2006/main">
                  <a:graphicData uri="http://schemas.microsoft.com/office/word/2010/wordprocessingShape">
                    <wps:wsp>
                      <wps:cNvSpPr/>
                      <wps:spPr>
                        <a:xfrm>
                          <a:off x="5339650" y="3250728"/>
                          <a:ext cx="12700" cy="1058545"/>
                        </a:xfrm>
                        <a:custGeom>
                          <a:avLst/>
                          <a:gdLst/>
                          <a:ahLst/>
                          <a:cxnLst/>
                          <a:rect l="l" t="t" r="r" b="b"/>
                          <a:pathLst>
                            <a:path w="20" h="1667" extrusionOk="0">
                              <a:moveTo>
                                <a:pt x="20" y="453"/>
                              </a:moveTo>
                              <a:lnTo>
                                <a:pt x="5" y="453"/>
                              </a:lnTo>
                              <a:lnTo>
                                <a:pt x="5" y="463"/>
                              </a:lnTo>
                              <a:lnTo>
                                <a:pt x="0" y="463"/>
                              </a:lnTo>
                              <a:lnTo>
                                <a:pt x="0" y="1647"/>
                              </a:lnTo>
                              <a:lnTo>
                                <a:pt x="11" y="1647"/>
                              </a:lnTo>
                              <a:lnTo>
                                <a:pt x="11" y="1667"/>
                              </a:lnTo>
                              <a:lnTo>
                                <a:pt x="20" y="1667"/>
                              </a:lnTo>
                              <a:lnTo>
                                <a:pt x="20" y="1647"/>
                              </a:lnTo>
                              <a:lnTo>
                                <a:pt x="20" y="463"/>
                              </a:lnTo>
                              <a:lnTo>
                                <a:pt x="20" y="453"/>
                              </a:lnTo>
                              <a:close/>
                              <a:moveTo>
                                <a:pt x="20" y="0"/>
                              </a:moveTo>
                              <a:lnTo>
                                <a:pt x="10" y="0"/>
                              </a:lnTo>
                              <a:lnTo>
                                <a:pt x="10" y="20"/>
                              </a:lnTo>
                              <a:lnTo>
                                <a:pt x="0" y="20"/>
                              </a:lnTo>
                              <a:lnTo>
                                <a:pt x="0" y="442"/>
                              </a:lnTo>
                              <a:lnTo>
                                <a:pt x="4" y="442"/>
                              </a:lnTo>
                              <a:lnTo>
                                <a:pt x="4" y="452"/>
                              </a:lnTo>
                              <a:lnTo>
                                <a:pt x="20" y="452"/>
                              </a:lnTo>
                              <a:lnTo>
                                <a:pt x="20" y="442"/>
                              </a:lnTo>
                              <a:lnTo>
                                <a:pt x="20" y="20"/>
                              </a:lnTo>
                              <a:lnTo>
                                <a:pt x="20" y="0"/>
                              </a:lnTo>
                              <a:close/>
                            </a:path>
                          </a:pathLst>
                        </a:custGeom>
                        <a:solidFill>
                          <a:srgbClr val="BCD6D5"/>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6851332</wp:posOffset>
                </wp:positionH>
                <wp:positionV relativeFrom="page">
                  <wp:posOffset>8366444</wp:posOffset>
                </wp:positionV>
                <wp:extent cx="41275" cy="1087120"/>
                <wp:effectExtent b="0" l="0" r="0" t="0"/>
                <wp:wrapNone/>
                <wp:docPr id="221" name="image39.png"/>
                <a:graphic>
                  <a:graphicData uri="http://schemas.openxmlformats.org/drawingml/2006/picture">
                    <pic:pic>
                      <pic:nvPicPr>
                        <pic:cNvPr id="0" name="image39.png"/>
                        <pic:cNvPicPr preferRelativeResize="0"/>
                      </pic:nvPicPr>
                      <pic:blipFill>
                        <a:blip r:embed="rId41"/>
                        <a:srcRect/>
                        <a:stretch>
                          <a:fillRect/>
                        </a:stretch>
                      </pic:blipFill>
                      <pic:spPr>
                        <a:xfrm>
                          <a:off x="0" y="0"/>
                          <a:ext cx="41275" cy="1087120"/>
                        </a:xfrm>
                        <a:prstGeom prst="rect"/>
                        <a:ln/>
                      </pic:spPr>
                    </pic:pic>
                  </a:graphicData>
                </a:graphic>
              </wp:anchor>
            </w:drawing>
          </mc:Fallback>
        </mc:AlternateContent>
      </w:r>
      <w:r>
        <w:rPr>
          <w:noProof/>
        </w:rPr>
        <mc:AlternateContent>
          <mc:Choice Requires="wpg">
            <w:drawing>
              <wp:anchor distT="0" distB="0" distL="114300" distR="114300" simplePos="0" relativeHeight="25168384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04" name="Rectángulo 20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04" name="image22.png"/>
                <a:graphic>
                  <a:graphicData uri="http://schemas.openxmlformats.org/drawingml/2006/picture">
                    <pic:pic>
                      <pic:nvPicPr>
                        <pic:cNvPr id="0" name="image22.png"/>
                        <pic:cNvPicPr preferRelativeResize="0"/>
                      </pic:nvPicPr>
                      <pic:blipFill>
                        <a:blip r:embed="rId42"/>
                        <a:srcRect/>
                        <a:stretch>
                          <a:fillRect/>
                        </a:stretch>
                      </pic:blipFill>
                      <pic:spPr>
                        <a:xfrm>
                          <a:off x="0" y="0"/>
                          <a:ext cx="167640" cy="1618615"/>
                        </a:xfrm>
                        <a:prstGeom prst="rect"/>
                        <a:ln/>
                      </pic:spPr>
                    </pic:pic>
                  </a:graphicData>
                </a:graphic>
              </wp:anchor>
            </w:drawing>
          </mc:Fallback>
        </mc:AlternateContent>
      </w:r>
    </w:p>
    <w:tbl>
      <w:tblPr>
        <w:tblStyle w:val="affffffff4"/>
        <w:tblW w:w="9690"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490"/>
        <w:gridCol w:w="2415"/>
        <w:gridCol w:w="2415"/>
        <w:gridCol w:w="2370"/>
      </w:tblGrid>
      <w:tr w:rsidR="004F3ECE">
        <w:trPr>
          <w:trHeight w:val="7335"/>
        </w:trPr>
        <w:tc>
          <w:tcPr>
            <w:tcW w:w="9690" w:type="dxa"/>
            <w:gridSpan w:val="4"/>
            <w:tcBorders>
              <w:top w:val="single" w:sz="4" w:space="0" w:color="000000"/>
              <w:bottom w:val="single" w:sz="12" w:space="0" w:color="000000"/>
            </w:tcBorders>
          </w:tcPr>
          <w:p w:rsidR="004F3ECE" w:rsidRDefault="009562F8">
            <w:pPr>
              <w:pBdr>
                <w:top w:val="nil"/>
                <w:left w:val="nil"/>
                <w:bottom w:val="nil"/>
                <w:right w:val="nil"/>
                <w:between w:val="nil"/>
              </w:pBdr>
              <w:ind w:left="343"/>
              <w:rPr>
                <w:rFonts w:ascii="Arial" w:eastAsia="Arial" w:hAnsi="Arial" w:cs="Arial"/>
                <w:b/>
                <w:color w:val="000000"/>
                <w:sz w:val="13"/>
                <w:szCs w:val="13"/>
              </w:rPr>
            </w:pPr>
            <w:r>
              <w:rPr>
                <w:rFonts w:ascii="Arial" w:eastAsia="Arial" w:hAnsi="Arial" w:cs="Arial"/>
                <w:b/>
                <w:color w:val="000000"/>
                <w:sz w:val="13"/>
                <w:szCs w:val="13"/>
              </w:rPr>
              <w:t>ASIGNATURA 2: Actualización en técnicas de intervención en Fisioterapia Neurológica Pediátrica</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4"/>
                <w:szCs w:val="14"/>
              </w:rPr>
            </w:pPr>
            <w:r>
              <w:rPr>
                <w:rFonts w:ascii="Arial" w:eastAsia="Arial" w:hAnsi="Arial" w:cs="Arial"/>
                <w:color w:val="000000"/>
                <w:sz w:val="14"/>
                <w:szCs w:val="14"/>
              </w:rPr>
              <w:t>Al terminar con éxito esta asignatura los estudiantes serán capaces de:</w:t>
            </w:r>
          </w:p>
          <w:p w:rsidR="004F3ECE" w:rsidRDefault="009562F8">
            <w:pPr>
              <w:widowControl/>
              <w:numPr>
                <w:ilvl w:val="0"/>
                <w:numId w:val="8"/>
              </w:numPr>
              <w:spacing w:after="160" w:line="259" w:lineRule="auto"/>
              <w:rPr>
                <w:strike/>
                <w:color w:val="FF0000"/>
                <w:sz w:val="14"/>
                <w:szCs w:val="14"/>
              </w:rPr>
            </w:pPr>
            <w:r>
              <w:rPr>
                <w:sz w:val="14"/>
                <w:szCs w:val="14"/>
              </w:rPr>
              <w:t xml:space="preserve">Aplicar al paciente pediátrico neurológico las técnicas </w:t>
            </w:r>
            <w:r>
              <w:rPr>
                <w:color w:val="FF0000"/>
                <w:sz w:val="14"/>
                <w:szCs w:val="14"/>
              </w:rPr>
              <w:t>específicas</w:t>
            </w:r>
            <w:r>
              <w:rPr>
                <w:sz w:val="14"/>
                <w:szCs w:val="14"/>
              </w:rPr>
              <w:t xml:space="preserve"> de </w:t>
            </w:r>
            <w:r>
              <w:rPr>
                <w:color w:val="FF0000"/>
                <w:sz w:val="14"/>
                <w:szCs w:val="14"/>
              </w:rPr>
              <w:t>F</w:t>
            </w:r>
            <w:r>
              <w:rPr>
                <w:sz w:val="14"/>
                <w:szCs w:val="14"/>
              </w:rPr>
              <w:t xml:space="preserve">isioterapia </w:t>
            </w:r>
            <w:r>
              <w:rPr>
                <w:color w:val="FF0000"/>
                <w:sz w:val="14"/>
                <w:szCs w:val="14"/>
              </w:rPr>
              <w:t>Neurológica,</w:t>
            </w:r>
            <w:r>
              <w:rPr>
                <w:sz w:val="14"/>
                <w:szCs w:val="14"/>
              </w:rPr>
              <w:t xml:space="preserve"> según </w:t>
            </w:r>
            <w:proofErr w:type="gramStart"/>
            <w:r>
              <w:rPr>
                <w:color w:val="FF0000"/>
                <w:sz w:val="14"/>
                <w:szCs w:val="14"/>
              </w:rPr>
              <w:t>los</w:t>
            </w:r>
            <w:r>
              <w:rPr>
                <w:sz w:val="14"/>
                <w:szCs w:val="14"/>
              </w:rPr>
              <w:t xml:space="preserve"> </w:t>
            </w:r>
            <w:r>
              <w:rPr>
                <w:strike/>
                <w:sz w:val="14"/>
                <w:szCs w:val="14"/>
              </w:rPr>
              <w:t>las necesidades</w:t>
            </w:r>
            <w:proofErr w:type="gramEnd"/>
            <w:r>
              <w:rPr>
                <w:strike/>
                <w:sz w:val="14"/>
                <w:szCs w:val="14"/>
              </w:rPr>
              <w:t xml:space="preserve"> del paciente. </w:t>
            </w:r>
            <w:r>
              <w:rPr>
                <w:sz w:val="14"/>
                <w:szCs w:val="14"/>
              </w:rPr>
              <w:t xml:space="preserve"> </w:t>
            </w:r>
            <w:r>
              <w:rPr>
                <w:color w:val="FF0000"/>
                <w:sz w:val="14"/>
                <w:szCs w:val="14"/>
              </w:rPr>
              <w:t>déficits objetivados en la valoración y el diagnóstico de Fisioterapia.</w:t>
            </w:r>
          </w:p>
          <w:p w:rsidR="004F3ECE" w:rsidRDefault="009562F8">
            <w:pPr>
              <w:widowControl/>
              <w:numPr>
                <w:ilvl w:val="0"/>
                <w:numId w:val="8"/>
              </w:numPr>
              <w:spacing w:after="160" w:line="259" w:lineRule="auto"/>
              <w:rPr>
                <w:color w:val="FF0000"/>
                <w:sz w:val="14"/>
                <w:szCs w:val="14"/>
              </w:rPr>
            </w:pPr>
            <w:r>
              <w:rPr>
                <w:strike/>
                <w:sz w:val="14"/>
                <w:szCs w:val="14"/>
              </w:rPr>
              <w:t>Aplicar a un paciente pediátrico con patología neurológica</w:t>
            </w:r>
            <w:r>
              <w:rPr>
                <w:sz w:val="14"/>
                <w:szCs w:val="14"/>
              </w:rPr>
              <w:t xml:space="preserve">, </w:t>
            </w:r>
            <w:r>
              <w:rPr>
                <w:color w:val="FF0000"/>
                <w:sz w:val="14"/>
                <w:szCs w:val="14"/>
              </w:rPr>
              <w:t>Adaptación de las técnicas de fisioterapia respiratoria al paciente pediátrico, tras la valoración de la concomitancia de patología respiratoria asociada.</w:t>
            </w:r>
          </w:p>
          <w:p w:rsidR="004F3ECE" w:rsidRDefault="009562F8">
            <w:pPr>
              <w:widowControl/>
              <w:numPr>
                <w:ilvl w:val="0"/>
                <w:numId w:val="8"/>
              </w:numPr>
              <w:spacing w:after="160" w:line="259" w:lineRule="auto"/>
              <w:rPr>
                <w:strike/>
                <w:sz w:val="14"/>
                <w:szCs w:val="14"/>
              </w:rPr>
            </w:pPr>
            <w:r>
              <w:rPr>
                <w:sz w:val="14"/>
                <w:szCs w:val="14"/>
              </w:rPr>
              <w:t>Identificar</w:t>
            </w:r>
            <w:r>
              <w:rPr>
                <w:color w:val="FF0000"/>
                <w:sz w:val="14"/>
                <w:szCs w:val="14"/>
              </w:rPr>
              <w:t xml:space="preserve">, </w:t>
            </w:r>
            <w:r>
              <w:rPr>
                <w:sz w:val="14"/>
                <w:szCs w:val="14"/>
              </w:rPr>
              <w:t>para su utilización en el medio fisioterápico</w:t>
            </w:r>
            <w:r>
              <w:rPr>
                <w:color w:val="FF0000"/>
                <w:sz w:val="14"/>
                <w:szCs w:val="14"/>
              </w:rPr>
              <w:t>,</w:t>
            </w:r>
            <w:r>
              <w:rPr>
                <w:sz w:val="14"/>
                <w:szCs w:val="14"/>
              </w:rPr>
              <w:t xml:space="preserve"> los principios y teorías de los agentes físicos </w:t>
            </w:r>
            <w:r>
              <w:rPr>
                <w:color w:val="FF0000"/>
                <w:sz w:val="14"/>
                <w:szCs w:val="14"/>
              </w:rPr>
              <w:t xml:space="preserve">y la Biomecánica </w:t>
            </w:r>
            <w:r>
              <w:rPr>
                <w:sz w:val="14"/>
                <w:szCs w:val="14"/>
              </w:rPr>
              <w:t xml:space="preserve">y sus aplicaciones en Fisioterapia Neurológica Pediátrica; </w:t>
            </w:r>
            <w:r>
              <w:rPr>
                <w:strike/>
                <w:sz w:val="14"/>
                <w:szCs w:val="14"/>
              </w:rPr>
              <w:t>los principios de la Biomecánica y la Electrofisiología, y sus principales aplicaciones en el ámbito de la Fisioterapia Neurológica.</w:t>
            </w:r>
          </w:p>
          <w:p w:rsidR="004F3ECE" w:rsidRDefault="009562F8">
            <w:pPr>
              <w:numPr>
                <w:ilvl w:val="0"/>
                <w:numId w:val="8"/>
              </w:numPr>
              <w:pBdr>
                <w:top w:val="nil"/>
                <w:left w:val="nil"/>
                <w:bottom w:val="nil"/>
                <w:right w:val="nil"/>
                <w:between w:val="nil"/>
              </w:pBdr>
              <w:tabs>
                <w:tab w:val="left" w:pos="530"/>
              </w:tabs>
              <w:spacing w:before="12" w:line="201" w:lineRule="auto"/>
              <w:ind w:right="69"/>
              <w:rPr>
                <w:color w:val="000000"/>
                <w:sz w:val="14"/>
                <w:szCs w:val="14"/>
              </w:rPr>
            </w:pPr>
            <w:r>
              <w:rPr>
                <w:color w:val="000000"/>
                <w:sz w:val="14"/>
                <w:szCs w:val="14"/>
              </w:rPr>
              <w:t>Analizar la fisiopatología de las enfermedades neurológicas en pediatría, identificando las manifestaciones que aparecen a lo largo del proceso, así como los tratamientos médico-quirúrgicos, fundamentalmente en sus aspectos fisioterapéuticos y ortopédicos. Identificar los cambios producidos como consecuencia de la intervención de la Fisioterapia Neurológica. Fomentar la participación del usuario y familia en su proceso de recuperación.</w:t>
            </w:r>
          </w:p>
          <w:p w:rsidR="004F3ECE" w:rsidRDefault="009562F8">
            <w:pPr>
              <w:widowControl/>
              <w:numPr>
                <w:ilvl w:val="0"/>
                <w:numId w:val="8"/>
              </w:numPr>
              <w:spacing w:after="160" w:line="259" w:lineRule="auto"/>
              <w:rPr>
                <w:strike/>
                <w:sz w:val="14"/>
                <w:szCs w:val="14"/>
              </w:rPr>
            </w:pPr>
            <w:r>
              <w:rPr>
                <w:strike/>
                <w:sz w:val="14"/>
                <w:szCs w:val="14"/>
              </w:rPr>
              <w:t>Explicar, diseñar</w:t>
            </w:r>
            <w:r>
              <w:rPr>
                <w:sz w:val="14"/>
                <w:szCs w:val="14"/>
              </w:rPr>
              <w:t xml:space="preserve"> </w:t>
            </w:r>
            <w:r>
              <w:rPr>
                <w:color w:val="FF0000"/>
                <w:sz w:val="14"/>
                <w:szCs w:val="14"/>
              </w:rPr>
              <w:t xml:space="preserve">Identificar, argumentar </w:t>
            </w:r>
            <w:r>
              <w:rPr>
                <w:sz w:val="14"/>
                <w:szCs w:val="14"/>
              </w:rPr>
              <w:t xml:space="preserve">y aplicar las </w:t>
            </w:r>
            <w:r>
              <w:rPr>
                <w:strike/>
                <w:sz w:val="14"/>
                <w:szCs w:val="14"/>
              </w:rPr>
              <w:t xml:space="preserve">distintas </w:t>
            </w:r>
            <w:r>
              <w:rPr>
                <w:sz w:val="14"/>
                <w:szCs w:val="14"/>
              </w:rPr>
              <w:t xml:space="preserve">modalidades y procedimientos específicos de intervención en Fisioterapia Neurológica Pediátrica </w:t>
            </w:r>
            <w:r>
              <w:rPr>
                <w:color w:val="FF0000"/>
                <w:sz w:val="14"/>
                <w:szCs w:val="14"/>
              </w:rPr>
              <w:t>más apropiados</w:t>
            </w:r>
            <w:r>
              <w:rPr>
                <w:sz w:val="14"/>
                <w:szCs w:val="14"/>
              </w:rPr>
              <w:t xml:space="preserve">, </w:t>
            </w:r>
            <w:r>
              <w:rPr>
                <w:strike/>
                <w:sz w:val="14"/>
                <w:szCs w:val="14"/>
              </w:rPr>
              <w:t xml:space="preserve">además de las técnicas, conceptos y métodos empleados (Le </w:t>
            </w:r>
            <w:proofErr w:type="spellStart"/>
            <w:r>
              <w:rPr>
                <w:strike/>
                <w:sz w:val="14"/>
                <w:szCs w:val="14"/>
              </w:rPr>
              <w:t>Meteyer</w:t>
            </w:r>
            <w:proofErr w:type="spellEnd"/>
            <w:r>
              <w:rPr>
                <w:strike/>
                <w:sz w:val="14"/>
                <w:szCs w:val="14"/>
              </w:rPr>
              <w:t xml:space="preserve">, </w:t>
            </w:r>
            <w:proofErr w:type="spellStart"/>
            <w:r>
              <w:rPr>
                <w:strike/>
                <w:sz w:val="14"/>
                <w:szCs w:val="14"/>
              </w:rPr>
              <w:t>Perfetti</w:t>
            </w:r>
            <w:proofErr w:type="spellEnd"/>
            <w:r>
              <w:rPr>
                <w:strike/>
                <w:sz w:val="14"/>
                <w:szCs w:val="14"/>
              </w:rPr>
              <w:t xml:space="preserve">, </w:t>
            </w:r>
            <w:proofErr w:type="spellStart"/>
            <w:r>
              <w:rPr>
                <w:strike/>
                <w:sz w:val="14"/>
                <w:szCs w:val="14"/>
              </w:rPr>
              <w:t>Vojta</w:t>
            </w:r>
            <w:proofErr w:type="spellEnd"/>
            <w:r>
              <w:rPr>
                <w:strike/>
                <w:sz w:val="14"/>
                <w:szCs w:val="14"/>
              </w:rPr>
              <w:t xml:space="preserve"> u otras técnicas). Fomentar la participación del usuario y familia en su proceso de recuperación.</w:t>
            </w:r>
          </w:p>
          <w:p w:rsidR="004F3ECE" w:rsidRDefault="009562F8">
            <w:pPr>
              <w:widowControl/>
              <w:numPr>
                <w:ilvl w:val="0"/>
                <w:numId w:val="8"/>
              </w:numPr>
              <w:spacing w:after="160" w:line="259" w:lineRule="auto"/>
              <w:rPr>
                <w:strike/>
                <w:color w:val="FF0000"/>
                <w:sz w:val="14"/>
                <w:szCs w:val="14"/>
              </w:rPr>
            </w:pPr>
            <w:r>
              <w:rPr>
                <w:strike/>
                <w:sz w:val="14"/>
                <w:szCs w:val="14"/>
              </w:rPr>
              <w:t>Identificar el tratamiento fisioterapéutico más apropiado en los diferentes procesos de alteración neurológica en el niño.</w:t>
            </w:r>
            <w:r>
              <w:rPr>
                <w:sz w:val="14"/>
                <w:szCs w:val="14"/>
              </w:rPr>
              <w:t xml:space="preserve"> </w:t>
            </w:r>
            <w:r>
              <w:rPr>
                <w:color w:val="FF0000"/>
                <w:sz w:val="14"/>
                <w:szCs w:val="14"/>
              </w:rPr>
              <w:t xml:space="preserve">Conocer e implementar las distintas técnicas y conceptos aplicados a la Fisioterapia Pediátrica: Técnicas de </w:t>
            </w:r>
            <w:proofErr w:type="spellStart"/>
            <w:r>
              <w:rPr>
                <w:color w:val="FF0000"/>
                <w:sz w:val="14"/>
                <w:szCs w:val="14"/>
              </w:rPr>
              <w:t>Neurodesarrollo</w:t>
            </w:r>
            <w:proofErr w:type="spellEnd"/>
            <w:r>
              <w:rPr>
                <w:color w:val="FF0000"/>
                <w:sz w:val="14"/>
                <w:szCs w:val="14"/>
              </w:rPr>
              <w:t>, educación terapéutica, etc.</w:t>
            </w:r>
          </w:p>
          <w:p w:rsidR="004F3ECE" w:rsidRDefault="009562F8">
            <w:pPr>
              <w:numPr>
                <w:ilvl w:val="0"/>
                <w:numId w:val="8"/>
              </w:numPr>
              <w:pBdr>
                <w:top w:val="nil"/>
                <w:left w:val="nil"/>
                <w:bottom w:val="nil"/>
                <w:right w:val="nil"/>
                <w:between w:val="nil"/>
              </w:pBdr>
              <w:tabs>
                <w:tab w:val="left" w:pos="530"/>
              </w:tabs>
              <w:spacing w:before="20" w:line="187" w:lineRule="auto"/>
              <w:ind w:right="135"/>
              <w:rPr>
                <w:color w:val="000000"/>
                <w:sz w:val="14"/>
                <w:szCs w:val="14"/>
              </w:rPr>
            </w:pPr>
            <w:r>
              <w:rPr>
                <w:color w:val="000000"/>
                <w:sz w:val="14"/>
                <w:szCs w:val="14"/>
              </w:rPr>
              <w:t>Contrastar los principios ergonómicos y antropométricos en el paciente neurológico pediátrico. Analizar, programar y aplicar el movimiento como medida terapéutica, promoviendo la participación del niño en su proceso.</w:t>
            </w:r>
          </w:p>
          <w:p w:rsidR="004F3ECE" w:rsidRDefault="009562F8">
            <w:pPr>
              <w:numPr>
                <w:ilvl w:val="0"/>
                <w:numId w:val="8"/>
              </w:numPr>
              <w:pBdr>
                <w:top w:val="nil"/>
                <w:left w:val="nil"/>
                <w:bottom w:val="nil"/>
                <w:right w:val="nil"/>
                <w:between w:val="nil"/>
              </w:pBdr>
              <w:tabs>
                <w:tab w:val="left" w:pos="530"/>
              </w:tabs>
              <w:spacing w:before="21" w:line="187" w:lineRule="auto"/>
              <w:ind w:right="139"/>
              <w:jc w:val="both"/>
              <w:rPr>
                <w:color w:val="000000"/>
                <w:sz w:val="14"/>
                <w:szCs w:val="14"/>
              </w:rPr>
            </w:pPr>
            <w:r>
              <w:rPr>
                <w:color w:val="000000"/>
                <w:sz w:val="14"/>
                <w:szCs w:val="14"/>
              </w:rPr>
              <w:t>Apreciar la situación del niño a través de un diagnóstico neurológico de Fisioterapia, planificando las intervenciones, y evaluando su efectividad en un entorno de trabajo cooperativo.</w:t>
            </w:r>
          </w:p>
          <w:p w:rsidR="004F3ECE" w:rsidRDefault="009562F8">
            <w:pPr>
              <w:widowControl/>
              <w:numPr>
                <w:ilvl w:val="0"/>
                <w:numId w:val="8"/>
              </w:numPr>
              <w:spacing w:after="160" w:line="259" w:lineRule="auto"/>
              <w:rPr>
                <w:strike/>
                <w:sz w:val="14"/>
                <w:szCs w:val="14"/>
              </w:rPr>
            </w:pPr>
            <w:r>
              <w:rPr>
                <w:strike/>
                <w:sz w:val="14"/>
                <w:szCs w:val="14"/>
              </w:rPr>
              <w:t>Valorar al paciente con diagnóstico clínico previo, establecer los objetivos terapéuticos, diseñar el Plan de Intervención de Fisioterapia y ejecutarlo de manera coordinada, así como, evaluar los resultados, todo ello atendiendo al principio de la individualidad del usuario y utilizando las herramientas terapéuticas propias de la Fisioterapia Pediátrica Neurológica.</w:t>
            </w:r>
          </w:p>
          <w:p w:rsidR="004F3ECE" w:rsidRDefault="009562F8">
            <w:pPr>
              <w:widowControl/>
              <w:numPr>
                <w:ilvl w:val="0"/>
                <w:numId w:val="8"/>
              </w:numPr>
              <w:spacing w:after="160" w:line="259" w:lineRule="auto"/>
              <w:rPr>
                <w:sz w:val="14"/>
                <w:szCs w:val="14"/>
              </w:rPr>
            </w:pPr>
            <w:r>
              <w:rPr>
                <w:strike/>
                <w:sz w:val="14"/>
                <w:szCs w:val="14"/>
              </w:rPr>
              <w:t>Formular un diagnóstico y</w:t>
            </w:r>
            <w:r>
              <w:rPr>
                <w:sz w:val="14"/>
                <w:szCs w:val="14"/>
              </w:rPr>
              <w:t xml:space="preserve"> </w:t>
            </w:r>
            <w:r>
              <w:rPr>
                <w:color w:val="FF0000"/>
                <w:sz w:val="14"/>
                <w:szCs w:val="14"/>
              </w:rPr>
              <w:t xml:space="preserve">Programar </w:t>
            </w:r>
            <w:r>
              <w:rPr>
                <w:sz w:val="14"/>
                <w:szCs w:val="14"/>
              </w:rPr>
              <w:t>una asistencia fisioterapéutica en el niño, basado en la excelencia y en la evidencia científica, en patologías neurológicas.</w:t>
            </w:r>
          </w:p>
          <w:p w:rsidR="004F3ECE" w:rsidRDefault="009562F8">
            <w:pPr>
              <w:widowControl/>
              <w:numPr>
                <w:ilvl w:val="0"/>
                <w:numId w:val="8"/>
              </w:numPr>
              <w:spacing w:after="160" w:line="259" w:lineRule="auto"/>
              <w:rPr>
                <w:color w:val="FF0000"/>
                <w:sz w:val="14"/>
                <w:szCs w:val="14"/>
              </w:rPr>
            </w:pPr>
            <w:r>
              <w:rPr>
                <w:strike/>
                <w:sz w:val="14"/>
                <w:szCs w:val="14"/>
              </w:rPr>
              <w:t>Mostar decisiones</w:t>
            </w:r>
            <w:r>
              <w:rPr>
                <w:sz w:val="14"/>
                <w:szCs w:val="14"/>
              </w:rPr>
              <w:t xml:space="preserve"> </w:t>
            </w:r>
            <w:r>
              <w:rPr>
                <w:color w:val="FF0000"/>
                <w:sz w:val="14"/>
                <w:szCs w:val="14"/>
              </w:rPr>
              <w:t>Aprendizaje basado en resolución de problemas, integrándolo en el equipo interdisciplinar.</w:t>
            </w:r>
          </w:p>
          <w:p w:rsidR="004F3ECE" w:rsidRDefault="009562F8">
            <w:pPr>
              <w:widowControl/>
              <w:numPr>
                <w:ilvl w:val="0"/>
                <w:numId w:val="8"/>
              </w:numPr>
              <w:spacing w:after="160" w:line="259" w:lineRule="auto"/>
              <w:rPr>
                <w:strike/>
                <w:sz w:val="14"/>
                <w:szCs w:val="14"/>
              </w:rPr>
            </w:pPr>
            <w:r>
              <w:rPr>
                <w:strike/>
                <w:sz w:val="14"/>
                <w:szCs w:val="14"/>
              </w:rPr>
              <w:t>Resolver problemas ante una patología neurológica pediátrica.</w:t>
            </w:r>
          </w:p>
          <w:p w:rsidR="004F3ECE" w:rsidRDefault="009562F8">
            <w:pPr>
              <w:widowControl/>
              <w:numPr>
                <w:ilvl w:val="0"/>
                <w:numId w:val="8"/>
              </w:numPr>
              <w:spacing w:after="160" w:line="259" w:lineRule="auto"/>
              <w:rPr>
                <w:strike/>
                <w:sz w:val="14"/>
                <w:szCs w:val="14"/>
              </w:rPr>
            </w:pPr>
            <w:r>
              <w:rPr>
                <w:strike/>
                <w:sz w:val="14"/>
                <w:szCs w:val="14"/>
              </w:rPr>
              <w:t>Organizar y planificar la actuación ante un paciente neurológico pediátrico.</w:t>
            </w:r>
          </w:p>
          <w:p w:rsidR="004F3ECE" w:rsidRDefault="009562F8">
            <w:pPr>
              <w:widowControl/>
              <w:numPr>
                <w:ilvl w:val="0"/>
                <w:numId w:val="8"/>
              </w:numPr>
              <w:spacing w:after="160" w:line="259" w:lineRule="auto"/>
              <w:rPr>
                <w:sz w:val="14"/>
                <w:szCs w:val="14"/>
              </w:rPr>
            </w:pPr>
            <w:r>
              <w:rPr>
                <w:sz w:val="14"/>
                <w:szCs w:val="14"/>
              </w:rPr>
              <w:t xml:space="preserve">Analizar </w:t>
            </w:r>
            <w:r>
              <w:rPr>
                <w:color w:val="FF0000"/>
                <w:sz w:val="14"/>
                <w:szCs w:val="14"/>
              </w:rPr>
              <w:t xml:space="preserve">y gestionar </w:t>
            </w:r>
            <w:r>
              <w:rPr>
                <w:sz w:val="14"/>
                <w:szCs w:val="14"/>
              </w:rPr>
              <w:t>la información en relación a la Fisioterapia neurológica pediátrica.</w:t>
            </w:r>
          </w:p>
          <w:p w:rsidR="004F3ECE" w:rsidRDefault="009562F8">
            <w:pPr>
              <w:widowControl/>
              <w:numPr>
                <w:ilvl w:val="0"/>
                <w:numId w:val="8"/>
              </w:numPr>
              <w:spacing w:after="160" w:line="259" w:lineRule="auto"/>
              <w:rPr>
                <w:strike/>
                <w:sz w:val="14"/>
                <w:szCs w:val="14"/>
              </w:rPr>
            </w:pPr>
            <w:r>
              <w:rPr>
                <w:strike/>
                <w:sz w:val="14"/>
                <w:szCs w:val="14"/>
              </w:rPr>
              <w:t>Gestionar la información en relación a la Fisioterapia neurológica.</w:t>
            </w:r>
          </w:p>
          <w:p w:rsidR="004F3ECE" w:rsidRDefault="009562F8">
            <w:pPr>
              <w:numPr>
                <w:ilvl w:val="0"/>
                <w:numId w:val="8"/>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Crear </w:t>
            </w:r>
            <w:r>
              <w:rPr>
                <w:color w:val="FF0000"/>
                <w:sz w:val="14"/>
                <w:szCs w:val="14"/>
              </w:rPr>
              <w:t xml:space="preserve">e interpretar </w:t>
            </w:r>
            <w:r>
              <w:rPr>
                <w:color w:val="000000"/>
                <w:sz w:val="14"/>
                <w:szCs w:val="14"/>
              </w:rPr>
              <w:t xml:space="preserve">informes, generar los documentos y las presentaciones que se requieran maximizando las oportunidades que proporcionan las </w:t>
            </w:r>
            <w:proofErr w:type="spellStart"/>
            <w:r>
              <w:rPr>
                <w:color w:val="000000"/>
                <w:sz w:val="14"/>
                <w:szCs w:val="14"/>
              </w:rPr>
              <w:t>TICs</w:t>
            </w:r>
            <w:proofErr w:type="spellEnd"/>
            <w:r>
              <w:rPr>
                <w:color w:val="000000"/>
                <w:sz w:val="14"/>
                <w:szCs w:val="14"/>
              </w:rPr>
              <w:t>.</w:t>
            </w:r>
          </w:p>
          <w:p w:rsidR="004F3ECE" w:rsidRDefault="004F3ECE">
            <w:pPr>
              <w:pBdr>
                <w:top w:val="nil"/>
                <w:left w:val="nil"/>
                <w:bottom w:val="nil"/>
                <w:right w:val="nil"/>
                <w:between w:val="nil"/>
              </w:pBdr>
              <w:tabs>
                <w:tab w:val="left" w:pos="530"/>
              </w:tabs>
              <w:spacing w:line="185" w:lineRule="auto"/>
              <w:rPr>
                <w:color w:val="000000"/>
                <w:sz w:val="14"/>
                <w:szCs w:val="14"/>
              </w:rPr>
            </w:pPr>
          </w:p>
        </w:tc>
      </w:tr>
      <w:tr w:rsidR="004F3ECE">
        <w:trPr>
          <w:trHeight w:val="261"/>
        </w:trPr>
        <w:tc>
          <w:tcPr>
            <w:tcW w:w="9690" w:type="dxa"/>
            <w:gridSpan w:val="4"/>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5.5.1.3 CONTENIDOS</w:t>
            </w:r>
          </w:p>
        </w:tc>
      </w:tr>
      <w:tr w:rsidR="004F3ECE">
        <w:trPr>
          <w:trHeight w:val="2625"/>
        </w:trPr>
        <w:tc>
          <w:tcPr>
            <w:tcW w:w="9690" w:type="dxa"/>
            <w:gridSpan w:val="4"/>
            <w:tcBorders>
              <w:top w:val="single" w:sz="12" w:space="0" w:color="000000"/>
              <w:bottom w:val="single" w:sz="12" w:space="0" w:color="000000"/>
            </w:tcBorders>
          </w:tcPr>
          <w:p w:rsidR="004F3ECE" w:rsidRDefault="009562F8">
            <w:pPr>
              <w:numPr>
                <w:ilvl w:val="0"/>
                <w:numId w:val="11"/>
              </w:numPr>
              <w:pBdr>
                <w:top w:val="nil"/>
                <w:left w:val="nil"/>
                <w:bottom w:val="nil"/>
                <w:right w:val="nil"/>
                <w:between w:val="nil"/>
              </w:pBdr>
              <w:tabs>
                <w:tab w:val="left" w:pos="530"/>
              </w:tabs>
              <w:spacing w:before="2" w:line="185" w:lineRule="auto"/>
              <w:rPr>
                <w:color w:val="000000"/>
                <w:sz w:val="14"/>
                <w:szCs w:val="14"/>
              </w:rPr>
            </w:pPr>
            <w:r>
              <w:rPr>
                <w:color w:val="000000"/>
                <w:sz w:val="14"/>
                <w:szCs w:val="14"/>
              </w:rPr>
              <w:t>Exploración neurológica del recién nacido.</w:t>
            </w:r>
          </w:p>
          <w:p w:rsidR="004F3ECE" w:rsidRDefault="009562F8">
            <w:pPr>
              <w:numPr>
                <w:ilvl w:val="0"/>
                <w:numId w:val="11"/>
              </w:numPr>
              <w:pBdr>
                <w:top w:val="nil"/>
                <w:left w:val="nil"/>
                <w:bottom w:val="nil"/>
                <w:right w:val="nil"/>
                <w:between w:val="nil"/>
              </w:pBdr>
              <w:tabs>
                <w:tab w:val="left" w:pos="530"/>
              </w:tabs>
              <w:spacing w:line="175" w:lineRule="auto"/>
              <w:rPr>
                <w:color w:val="000000"/>
                <w:sz w:val="14"/>
                <w:szCs w:val="14"/>
              </w:rPr>
            </w:pPr>
            <w:r>
              <w:rPr>
                <w:color w:val="000000"/>
                <w:sz w:val="14"/>
                <w:szCs w:val="14"/>
              </w:rPr>
              <w:t>Desarrollo psicomotor.</w:t>
            </w:r>
          </w:p>
          <w:p w:rsidR="004F3ECE" w:rsidRDefault="009562F8">
            <w:pPr>
              <w:widowControl/>
              <w:numPr>
                <w:ilvl w:val="0"/>
                <w:numId w:val="11"/>
              </w:numPr>
              <w:spacing w:after="160" w:line="259" w:lineRule="auto"/>
              <w:rPr>
                <w:sz w:val="14"/>
                <w:szCs w:val="14"/>
              </w:rPr>
            </w:pPr>
            <w:r>
              <w:rPr>
                <w:sz w:val="14"/>
                <w:szCs w:val="14"/>
              </w:rPr>
              <w:t xml:space="preserve">Escalas de valoración más utilizadas en Fisioterapia </w:t>
            </w:r>
            <w:r>
              <w:rPr>
                <w:color w:val="FF0000"/>
                <w:sz w:val="14"/>
                <w:szCs w:val="14"/>
              </w:rPr>
              <w:t xml:space="preserve">Neurológica Pediátrica </w:t>
            </w:r>
            <w:r>
              <w:rPr>
                <w:strike/>
                <w:sz w:val="14"/>
                <w:szCs w:val="14"/>
              </w:rPr>
              <w:t>en</w:t>
            </w:r>
            <w:r>
              <w:rPr>
                <w:color w:val="FF0000"/>
                <w:sz w:val="14"/>
                <w:szCs w:val="14"/>
              </w:rPr>
              <w:t>: fuerza, espasticidad, sensibilidad, dolor,</w:t>
            </w:r>
            <w:r>
              <w:rPr>
                <w:sz w:val="14"/>
                <w:szCs w:val="14"/>
              </w:rPr>
              <w:t xml:space="preserve"> motricidad gruesa y fina</w:t>
            </w:r>
            <w:r>
              <w:rPr>
                <w:color w:val="FF0000"/>
                <w:sz w:val="14"/>
                <w:szCs w:val="14"/>
              </w:rPr>
              <w:t>, funcionalidad y marcha</w:t>
            </w:r>
            <w:r>
              <w:rPr>
                <w:sz w:val="14"/>
                <w:szCs w:val="14"/>
              </w:rPr>
              <w:t xml:space="preserve">. </w:t>
            </w:r>
            <w:r>
              <w:rPr>
                <w:strike/>
                <w:sz w:val="14"/>
                <w:szCs w:val="14"/>
              </w:rPr>
              <w:t xml:space="preserve">(Alberta, GSMF, MACS) </w:t>
            </w:r>
            <w:r>
              <w:rPr>
                <w:color w:val="FF0000"/>
                <w:sz w:val="14"/>
                <w:szCs w:val="14"/>
              </w:rPr>
              <w:t>Analizar su sensibilidad, validez y fiabilidad</w:t>
            </w:r>
          </w:p>
          <w:p w:rsidR="004F3ECE" w:rsidRDefault="009562F8">
            <w:pPr>
              <w:widowControl/>
              <w:numPr>
                <w:ilvl w:val="0"/>
                <w:numId w:val="11"/>
              </w:numPr>
              <w:spacing w:after="160" w:line="259" w:lineRule="auto"/>
              <w:rPr>
                <w:strike/>
                <w:sz w:val="14"/>
                <w:szCs w:val="14"/>
              </w:rPr>
            </w:pPr>
            <w:r>
              <w:rPr>
                <w:strike/>
                <w:sz w:val="14"/>
                <w:szCs w:val="14"/>
              </w:rPr>
              <w:t xml:space="preserve">Reeducación </w:t>
            </w:r>
            <w:proofErr w:type="spellStart"/>
            <w:r>
              <w:rPr>
                <w:strike/>
                <w:sz w:val="14"/>
                <w:szCs w:val="14"/>
              </w:rPr>
              <w:t>cerebromotriz</w:t>
            </w:r>
            <w:proofErr w:type="spellEnd"/>
            <w:r>
              <w:rPr>
                <w:strike/>
                <w:sz w:val="14"/>
                <w:szCs w:val="14"/>
              </w:rPr>
              <w:t xml:space="preserve"> del niño con Parálisis Cerebral según Le </w:t>
            </w:r>
            <w:proofErr w:type="spellStart"/>
            <w:r>
              <w:rPr>
                <w:strike/>
                <w:sz w:val="14"/>
                <w:szCs w:val="14"/>
              </w:rPr>
              <w:t>Metáyer</w:t>
            </w:r>
            <w:proofErr w:type="spellEnd"/>
            <w:r>
              <w:rPr>
                <w:strike/>
                <w:sz w:val="14"/>
                <w:szCs w:val="14"/>
              </w:rPr>
              <w:t>.</w:t>
            </w:r>
          </w:p>
          <w:p w:rsidR="004F3ECE" w:rsidRDefault="009562F8">
            <w:pPr>
              <w:widowControl/>
              <w:numPr>
                <w:ilvl w:val="0"/>
                <w:numId w:val="11"/>
              </w:numPr>
              <w:spacing w:after="160" w:line="259" w:lineRule="auto"/>
              <w:rPr>
                <w:strike/>
                <w:sz w:val="14"/>
                <w:szCs w:val="14"/>
              </w:rPr>
            </w:pPr>
            <w:proofErr w:type="spellStart"/>
            <w:r>
              <w:rPr>
                <w:strike/>
                <w:sz w:val="14"/>
                <w:szCs w:val="14"/>
              </w:rPr>
              <w:t>Perfetti</w:t>
            </w:r>
            <w:proofErr w:type="spellEnd"/>
            <w:r>
              <w:rPr>
                <w:strike/>
                <w:sz w:val="14"/>
                <w:szCs w:val="14"/>
              </w:rPr>
              <w:t xml:space="preserve"> pediátrico.</w:t>
            </w:r>
          </w:p>
          <w:p w:rsidR="004F3ECE" w:rsidRDefault="009562F8">
            <w:pPr>
              <w:widowControl/>
              <w:numPr>
                <w:ilvl w:val="0"/>
                <w:numId w:val="11"/>
              </w:numPr>
              <w:spacing w:after="160" w:line="259" w:lineRule="auto"/>
              <w:rPr>
                <w:strike/>
                <w:sz w:val="14"/>
                <w:szCs w:val="14"/>
              </w:rPr>
            </w:pPr>
            <w:r>
              <w:rPr>
                <w:strike/>
                <w:sz w:val="14"/>
                <w:szCs w:val="14"/>
              </w:rPr>
              <w:t>Introducción a la terapia locomotriz refleja-</w:t>
            </w:r>
            <w:proofErr w:type="spellStart"/>
            <w:r>
              <w:rPr>
                <w:strike/>
                <w:sz w:val="14"/>
                <w:szCs w:val="14"/>
              </w:rPr>
              <w:t>Voitja</w:t>
            </w:r>
            <w:proofErr w:type="spellEnd"/>
            <w:r>
              <w:rPr>
                <w:strike/>
                <w:sz w:val="14"/>
                <w:szCs w:val="14"/>
              </w:rPr>
              <w:t xml:space="preserve"> y otras técnicas.</w:t>
            </w:r>
          </w:p>
          <w:p w:rsidR="004F3ECE" w:rsidRDefault="009562F8">
            <w:pPr>
              <w:widowControl/>
              <w:numPr>
                <w:ilvl w:val="0"/>
                <w:numId w:val="11"/>
              </w:numPr>
              <w:spacing w:after="160" w:line="259" w:lineRule="auto"/>
              <w:rPr>
                <w:strike/>
                <w:color w:val="FF0000"/>
                <w:sz w:val="14"/>
                <w:szCs w:val="14"/>
              </w:rPr>
            </w:pPr>
            <w:r>
              <w:rPr>
                <w:color w:val="FF0000"/>
                <w:sz w:val="14"/>
                <w:szCs w:val="14"/>
              </w:rPr>
              <w:t>Técnicas y</w:t>
            </w:r>
            <w:r>
              <w:rPr>
                <w:sz w:val="14"/>
                <w:szCs w:val="14"/>
              </w:rPr>
              <w:t xml:space="preserve"> </w:t>
            </w:r>
            <w:r>
              <w:rPr>
                <w:color w:val="FF0000"/>
                <w:sz w:val="14"/>
                <w:szCs w:val="14"/>
              </w:rPr>
              <w:t xml:space="preserve">conceptos específicos aplicados a la Fisioterapia </w:t>
            </w:r>
            <w:proofErr w:type="spellStart"/>
            <w:r>
              <w:rPr>
                <w:color w:val="FF0000"/>
                <w:sz w:val="14"/>
                <w:szCs w:val="14"/>
              </w:rPr>
              <w:t>NeurológicaPediátrica</w:t>
            </w:r>
            <w:proofErr w:type="spellEnd"/>
            <w:r>
              <w:rPr>
                <w:color w:val="FF0000"/>
                <w:sz w:val="14"/>
                <w:szCs w:val="14"/>
              </w:rPr>
              <w:t xml:space="preserve">: Técnicas de </w:t>
            </w:r>
            <w:proofErr w:type="spellStart"/>
            <w:r>
              <w:rPr>
                <w:color w:val="FF0000"/>
                <w:sz w:val="14"/>
                <w:szCs w:val="14"/>
              </w:rPr>
              <w:t>Neurodesarrollo</w:t>
            </w:r>
            <w:proofErr w:type="spellEnd"/>
            <w:r>
              <w:rPr>
                <w:color w:val="FF0000"/>
                <w:sz w:val="14"/>
                <w:szCs w:val="14"/>
              </w:rPr>
              <w:t>, educación terapéutica, etc.</w:t>
            </w:r>
          </w:p>
          <w:p w:rsidR="004F3ECE" w:rsidRDefault="009562F8">
            <w:pPr>
              <w:widowControl/>
              <w:numPr>
                <w:ilvl w:val="0"/>
                <w:numId w:val="11"/>
              </w:numPr>
              <w:spacing w:after="160" w:line="259" w:lineRule="auto"/>
              <w:rPr>
                <w:sz w:val="18"/>
                <w:szCs w:val="18"/>
              </w:rPr>
            </w:pPr>
            <w:r>
              <w:rPr>
                <w:sz w:val="14"/>
                <w:szCs w:val="14"/>
              </w:rPr>
              <w:t>Fisioterapia respiratoria en el paciente pediátrico neurológico.</w:t>
            </w:r>
          </w:p>
        </w:tc>
      </w:tr>
      <w:tr w:rsidR="004F3ECE">
        <w:trPr>
          <w:trHeight w:val="262"/>
        </w:trPr>
        <w:tc>
          <w:tcPr>
            <w:tcW w:w="9690" w:type="dxa"/>
            <w:gridSpan w:val="4"/>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5.5.1.4 OBSERVACIONES</w:t>
            </w:r>
          </w:p>
        </w:tc>
      </w:tr>
      <w:tr w:rsidR="004F3ECE">
        <w:trPr>
          <w:trHeight w:val="1350"/>
        </w:trPr>
        <w:tc>
          <w:tcPr>
            <w:tcW w:w="9690" w:type="dxa"/>
            <w:gridSpan w:val="4"/>
            <w:tcBorders>
              <w:top w:val="single" w:sz="12" w:space="0" w:color="000000"/>
              <w:bottom w:val="nil"/>
            </w:tcBorders>
          </w:tcPr>
          <w:p w:rsidR="004F3ECE" w:rsidRDefault="004F3ECE">
            <w:pPr>
              <w:pBdr>
                <w:top w:val="nil"/>
                <w:left w:val="nil"/>
                <w:bottom w:val="nil"/>
                <w:right w:val="nil"/>
                <w:between w:val="nil"/>
              </w:pBdr>
              <w:spacing w:before="5"/>
              <w:rPr>
                <w:b/>
                <w:color w:val="000000"/>
                <w:sz w:val="19"/>
                <w:szCs w:val="19"/>
              </w:rPr>
            </w:pPr>
          </w:p>
          <w:p w:rsidR="004F3ECE" w:rsidRDefault="009562F8">
            <w:pPr>
              <w:widowControl/>
              <w:spacing w:after="160" w:line="259" w:lineRule="auto"/>
              <w:rPr>
                <w:rFonts w:ascii="Calibri" w:eastAsia="Calibri" w:hAnsi="Calibri" w:cs="Calibri"/>
                <w:sz w:val="14"/>
                <w:szCs w:val="14"/>
              </w:rPr>
            </w:pPr>
            <w:r>
              <w:rPr>
                <w:rFonts w:ascii="Calibri" w:eastAsia="Calibri" w:hAnsi="Calibri" w:cs="Calibri"/>
                <w:sz w:val="14"/>
                <w:szCs w:val="14"/>
              </w:rPr>
              <w:t xml:space="preserve">Se recomienda estar familiarizado </w:t>
            </w:r>
            <w:r>
              <w:rPr>
                <w:rFonts w:ascii="Calibri" w:eastAsia="Calibri" w:hAnsi="Calibri" w:cs="Calibri"/>
                <w:color w:val="FF0000"/>
                <w:sz w:val="14"/>
                <w:szCs w:val="14"/>
              </w:rPr>
              <w:t xml:space="preserve">con las búsquedas bibliográficas en bases de datos científicas específicas, consulta </w:t>
            </w:r>
            <w:proofErr w:type="spellStart"/>
            <w:r>
              <w:rPr>
                <w:rFonts w:ascii="Calibri" w:eastAsia="Calibri" w:hAnsi="Calibri" w:cs="Calibri"/>
                <w:color w:val="FF0000"/>
                <w:sz w:val="14"/>
                <w:szCs w:val="14"/>
              </w:rPr>
              <w:t xml:space="preserve">de </w:t>
            </w:r>
            <w:r>
              <w:rPr>
                <w:rFonts w:ascii="Calibri" w:eastAsia="Calibri" w:hAnsi="Calibri" w:cs="Calibri"/>
                <w:strike/>
                <w:sz w:val="14"/>
                <w:szCs w:val="14"/>
              </w:rPr>
              <w:t>el</w:t>
            </w:r>
            <w:proofErr w:type="spellEnd"/>
            <w:r>
              <w:rPr>
                <w:rFonts w:ascii="Calibri" w:eastAsia="Calibri" w:hAnsi="Calibri" w:cs="Calibri"/>
                <w:sz w:val="14"/>
                <w:szCs w:val="14"/>
              </w:rPr>
              <w:t xml:space="preserve"> material de apoyo </w:t>
            </w:r>
            <w:r>
              <w:rPr>
                <w:rFonts w:ascii="Calibri" w:eastAsia="Calibri" w:hAnsi="Calibri" w:cs="Calibri"/>
                <w:color w:val="FF0000"/>
                <w:sz w:val="14"/>
                <w:szCs w:val="14"/>
              </w:rPr>
              <w:t>complementario recomendado</w:t>
            </w:r>
            <w:r>
              <w:rPr>
                <w:rFonts w:ascii="Calibri" w:eastAsia="Calibri" w:hAnsi="Calibri" w:cs="Calibri"/>
                <w:sz w:val="14"/>
                <w:szCs w:val="14"/>
              </w:rPr>
              <w:t xml:space="preserve">, relacionado con la asignatura, expuesto en </w:t>
            </w:r>
            <w:r>
              <w:rPr>
                <w:rFonts w:ascii="Calibri" w:eastAsia="Calibri" w:hAnsi="Calibri" w:cs="Calibri"/>
                <w:color w:val="FF0000"/>
                <w:sz w:val="14"/>
                <w:szCs w:val="14"/>
              </w:rPr>
              <w:t xml:space="preserve">el Campus Virtual. </w:t>
            </w:r>
            <w:r>
              <w:rPr>
                <w:rFonts w:ascii="Calibri" w:eastAsia="Calibri" w:hAnsi="Calibri" w:cs="Calibri"/>
                <w:strike/>
                <w:sz w:val="14"/>
                <w:szCs w:val="14"/>
              </w:rPr>
              <w:t>aula virtual</w:t>
            </w:r>
            <w:r>
              <w:rPr>
                <w:rFonts w:ascii="Calibri" w:eastAsia="Calibri" w:hAnsi="Calibri" w:cs="Calibri"/>
                <w:sz w:val="14"/>
                <w:szCs w:val="14"/>
              </w:rPr>
              <w:t>.</w:t>
            </w:r>
          </w:p>
          <w:p w:rsidR="004F3ECE" w:rsidRDefault="009562F8">
            <w:pPr>
              <w:ind w:left="343"/>
              <w:rPr>
                <w:rFonts w:ascii="Arial" w:eastAsia="Arial" w:hAnsi="Arial" w:cs="Arial"/>
                <w:sz w:val="13"/>
                <w:szCs w:val="13"/>
              </w:rPr>
            </w:pPr>
            <w:r>
              <w:rPr>
                <w:rFonts w:ascii="Arial" w:eastAsia="Arial" w:hAnsi="Arial" w:cs="Arial"/>
                <w:color w:val="FF0000"/>
                <w:sz w:val="13"/>
                <w:szCs w:val="13"/>
              </w:rPr>
              <w:t>El despliegue temporal podrá variar dependiendo de las necesidades docentes.</w:t>
            </w:r>
          </w:p>
          <w:p w:rsidR="004F3ECE" w:rsidRDefault="004F3ECE">
            <w:pPr>
              <w:widowControl/>
              <w:spacing w:after="160" w:line="259" w:lineRule="auto"/>
              <w:rPr>
                <w:rFonts w:ascii="Calibri" w:eastAsia="Calibri" w:hAnsi="Calibri" w:cs="Calibri"/>
                <w:sz w:val="14"/>
                <w:szCs w:val="14"/>
              </w:rPr>
            </w:pPr>
          </w:p>
          <w:p w:rsidR="004F3ECE" w:rsidRDefault="009562F8">
            <w:pPr>
              <w:pBdr>
                <w:top w:val="nil"/>
                <w:left w:val="nil"/>
                <w:bottom w:val="nil"/>
                <w:right w:val="nil"/>
                <w:between w:val="nil"/>
              </w:pBdr>
              <w:spacing w:before="81"/>
              <w:ind w:left="343"/>
              <w:rPr>
                <w:rFonts w:ascii="Arial" w:eastAsia="Arial" w:hAnsi="Arial" w:cs="Arial"/>
                <w:b/>
                <w:color w:val="000000"/>
                <w:sz w:val="13"/>
                <w:szCs w:val="13"/>
              </w:rPr>
            </w:pPr>
            <w:r>
              <w:rPr>
                <w:rFonts w:ascii="Arial" w:eastAsia="Arial" w:hAnsi="Arial" w:cs="Arial"/>
                <w:b/>
                <w:color w:val="000000"/>
                <w:sz w:val="13"/>
                <w:szCs w:val="13"/>
              </w:rPr>
              <w:t>OBSERVACIONES</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ind w:left="343"/>
              <w:rPr>
                <w:rFonts w:ascii="Arial" w:eastAsia="Arial" w:hAnsi="Arial" w:cs="Arial"/>
                <w:b/>
                <w:color w:val="000000"/>
                <w:sz w:val="13"/>
                <w:szCs w:val="13"/>
              </w:rPr>
            </w:pPr>
            <w:r>
              <w:rPr>
                <w:rFonts w:ascii="Arial" w:eastAsia="Arial" w:hAnsi="Arial" w:cs="Arial"/>
                <w:b/>
                <w:color w:val="000000"/>
                <w:sz w:val="13"/>
                <w:szCs w:val="13"/>
              </w:rPr>
              <w:t>Asignatura Exploración neurológica y escalas de valoración en pediatría:</w:t>
            </w:r>
          </w:p>
        </w:tc>
      </w:tr>
      <w:tr w:rsidR="004F3ECE">
        <w:trPr>
          <w:trHeight w:val="417"/>
        </w:trPr>
        <w:tc>
          <w:tcPr>
            <w:tcW w:w="2490" w:type="dxa"/>
            <w:tcBorders>
              <w:top w:val="single" w:sz="8" w:space="0" w:color="BCD6D5"/>
              <w:left w:val="single" w:sz="8" w:space="0" w:color="BCD6D5"/>
              <w:bottom w:val="single" w:sz="12" w:space="0" w:color="BCD6D5"/>
              <w:right w:val="single" w:sz="12" w:space="0" w:color="BCD6D5"/>
            </w:tcBorders>
          </w:tcPr>
          <w:p w:rsidR="004F3ECE" w:rsidRDefault="009562F8">
            <w:pPr>
              <w:pBdr>
                <w:top w:val="nil"/>
                <w:left w:val="nil"/>
                <w:bottom w:val="nil"/>
                <w:right w:val="nil"/>
                <w:between w:val="nil"/>
              </w:pBdr>
              <w:spacing w:before="36"/>
              <w:ind w:left="876" w:right="738"/>
              <w:jc w:val="center"/>
              <w:rPr>
                <w:b/>
                <w:color w:val="000000"/>
                <w:sz w:val="10"/>
                <w:szCs w:val="10"/>
              </w:rPr>
            </w:pPr>
            <w:r>
              <w:rPr>
                <w:b/>
                <w:color w:val="000000"/>
                <w:sz w:val="10"/>
                <w:szCs w:val="10"/>
              </w:rPr>
              <w:t>Comp. Básicas</w:t>
            </w:r>
          </w:p>
        </w:tc>
        <w:tc>
          <w:tcPr>
            <w:tcW w:w="2415" w:type="dxa"/>
            <w:tcBorders>
              <w:top w:val="single" w:sz="8" w:space="0" w:color="BCD6D5"/>
              <w:left w:val="single" w:sz="12" w:space="0" w:color="BCD6D5"/>
              <w:bottom w:val="single" w:sz="8" w:space="0" w:color="BCD6D5"/>
              <w:right w:val="single" w:sz="8" w:space="0" w:color="BCD6D5"/>
            </w:tcBorders>
          </w:tcPr>
          <w:p w:rsidR="004F3ECE" w:rsidRDefault="009562F8">
            <w:pPr>
              <w:pBdr>
                <w:top w:val="nil"/>
                <w:left w:val="nil"/>
                <w:bottom w:val="nil"/>
                <w:right w:val="nil"/>
                <w:between w:val="nil"/>
              </w:pBdr>
              <w:spacing w:before="36"/>
              <w:ind w:left="332" w:right="253"/>
              <w:jc w:val="center"/>
              <w:rPr>
                <w:b/>
                <w:color w:val="000000"/>
                <w:sz w:val="10"/>
                <w:szCs w:val="10"/>
              </w:rPr>
            </w:pPr>
            <w:r>
              <w:rPr>
                <w:b/>
                <w:color w:val="000000"/>
                <w:sz w:val="10"/>
                <w:szCs w:val="10"/>
              </w:rPr>
              <w:t>Comp. Generales</w:t>
            </w:r>
          </w:p>
        </w:tc>
        <w:tc>
          <w:tcPr>
            <w:tcW w:w="2415" w:type="dxa"/>
            <w:tcBorders>
              <w:top w:val="single" w:sz="8" w:space="0" w:color="BCD6D5"/>
              <w:left w:val="single" w:sz="8" w:space="0" w:color="BCD6D5"/>
              <w:bottom w:val="single" w:sz="8" w:space="0" w:color="BCD6D5"/>
              <w:right w:val="single" w:sz="12" w:space="0" w:color="BCD6D5"/>
            </w:tcBorders>
          </w:tcPr>
          <w:p w:rsidR="004F3ECE" w:rsidRDefault="009562F8">
            <w:pPr>
              <w:pBdr>
                <w:top w:val="nil"/>
                <w:left w:val="nil"/>
                <w:bottom w:val="nil"/>
                <w:right w:val="nil"/>
                <w:between w:val="nil"/>
              </w:pBdr>
              <w:spacing w:before="36"/>
              <w:ind w:left="332" w:right="242"/>
              <w:jc w:val="center"/>
              <w:rPr>
                <w:b/>
                <w:color w:val="000000"/>
                <w:sz w:val="10"/>
                <w:szCs w:val="10"/>
              </w:rPr>
            </w:pPr>
            <w:r>
              <w:rPr>
                <w:b/>
                <w:color w:val="000000"/>
                <w:sz w:val="10"/>
                <w:szCs w:val="10"/>
              </w:rPr>
              <w:t>Comp. Específicas</w:t>
            </w:r>
          </w:p>
        </w:tc>
        <w:tc>
          <w:tcPr>
            <w:tcW w:w="2370" w:type="dxa"/>
            <w:tcBorders>
              <w:top w:val="single" w:sz="4" w:space="0" w:color="BCD6D5"/>
              <w:left w:val="single" w:sz="12" w:space="0" w:color="BCD6D5"/>
              <w:bottom w:val="single" w:sz="4" w:space="0" w:color="BCD6D5"/>
              <w:right w:val="single" w:sz="8" w:space="0" w:color="BCD6D5"/>
            </w:tcBorders>
          </w:tcPr>
          <w:p w:rsidR="004F3ECE" w:rsidRDefault="009562F8">
            <w:pPr>
              <w:pBdr>
                <w:top w:val="nil"/>
                <w:left w:val="nil"/>
                <w:bottom w:val="nil"/>
                <w:right w:val="nil"/>
                <w:between w:val="nil"/>
              </w:pBdr>
              <w:spacing w:before="36"/>
              <w:ind w:left="551" w:right="417"/>
              <w:jc w:val="center"/>
              <w:rPr>
                <w:b/>
                <w:color w:val="000000"/>
                <w:sz w:val="10"/>
                <w:szCs w:val="10"/>
              </w:rPr>
            </w:pPr>
            <w:r>
              <w:rPr>
                <w:b/>
                <w:color w:val="000000"/>
                <w:sz w:val="10"/>
                <w:szCs w:val="10"/>
              </w:rPr>
              <w:t>Comp. Transversales</w:t>
            </w:r>
          </w:p>
        </w:tc>
      </w:tr>
      <w:tr w:rsidR="004F3ECE">
        <w:trPr>
          <w:trHeight w:val="1179"/>
        </w:trPr>
        <w:tc>
          <w:tcPr>
            <w:tcW w:w="2490" w:type="dxa"/>
            <w:tcBorders>
              <w:top w:val="single" w:sz="12" w:space="0" w:color="BCD6D5"/>
              <w:left w:val="single" w:sz="8" w:space="0" w:color="BCD6D5"/>
              <w:bottom w:val="single" w:sz="8" w:space="0" w:color="BCD6D5"/>
              <w:right w:val="single" w:sz="12" w:space="0" w:color="BCD6D5"/>
            </w:tcBorders>
          </w:tcPr>
          <w:p w:rsidR="004F3ECE" w:rsidRDefault="009562F8">
            <w:pPr>
              <w:pBdr>
                <w:top w:val="nil"/>
                <w:left w:val="nil"/>
                <w:bottom w:val="nil"/>
                <w:right w:val="nil"/>
                <w:between w:val="nil"/>
              </w:pBdr>
              <w:spacing w:before="31"/>
              <w:ind w:left="876" w:right="738"/>
              <w:jc w:val="center"/>
              <w:rPr>
                <w:b/>
                <w:color w:val="000000"/>
                <w:sz w:val="10"/>
                <w:szCs w:val="10"/>
              </w:rPr>
            </w:pPr>
            <w:r>
              <w:rPr>
                <w:b/>
                <w:color w:val="000000"/>
                <w:sz w:val="10"/>
                <w:szCs w:val="10"/>
              </w:rPr>
              <w:t>CB8, CB10</w:t>
            </w:r>
          </w:p>
        </w:tc>
        <w:tc>
          <w:tcPr>
            <w:tcW w:w="2415" w:type="dxa"/>
            <w:tcBorders>
              <w:top w:val="single" w:sz="8" w:space="0" w:color="BCD6D5"/>
              <w:left w:val="single" w:sz="12" w:space="0" w:color="BCD6D5"/>
              <w:bottom w:val="single" w:sz="8" w:space="0" w:color="BCD6D5"/>
              <w:right w:val="single" w:sz="8" w:space="0" w:color="BCD6D5"/>
            </w:tcBorders>
          </w:tcPr>
          <w:p w:rsidR="004F3ECE" w:rsidRDefault="009562F8">
            <w:pPr>
              <w:pBdr>
                <w:top w:val="nil"/>
                <w:left w:val="nil"/>
                <w:bottom w:val="nil"/>
                <w:right w:val="nil"/>
                <w:between w:val="nil"/>
              </w:pBdr>
              <w:spacing w:before="31"/>
              <w:ind w:left="332" w:right="253"/>
              <w:jc w:val="center"/>
              <w:rPr>
                <w:b/>
                <w:color w:val="000000"/>
                <w:sz w:val="10"/>
                <w:szCs w:val="10"/>
              </w:rPr>
            </w:pPr>
            <w:r>
              <w:rPr>
                <w:b/>
                <w:color w:val="000000"/>
                <w:sz w:val="10"/>
                <w:szCs w:val="10"/>
              </w:rPr>
              <w:t>CG1, CG3, CG5</w:t>
            </w:r>
          </w:p>
        </w:tc>
        <w:tc>
          <w:tcPr>
            <w:tcW w:w="2415" w:type="dxa"/>
            <w:tcBorders>
              <w:top w:val="single" w:sz="8" w:space="0" w:color="BCD6D5"/>
              <w:left w:val="single" w:sz="8" w:space="0" w:color="BCD6D5"/>
              <w:bottom w:val="single" w:sz="8" w:space="0" w:color="BCD6D5"/>
              <w:right w:val="single" w:sz="12" w:space="0" w:color="BCD6D5"/>
            </w:tcBorders>
          </w:tcPr>
          <w:p w:rsidR="004F3ECE" w:rsidRDefault="009562F8">
            <w:pPr>
              <w:pBdr>
                <w:top w:val="nil"/>
                <w:left w:val="nil"/>
                <w:bottom w:val="nil"/>
                <w:right w:val="nil"/>
                <w:between w:val="nil"/>
              </w:pBdr>
              <w:spacing w:before="31"/>
              <w:ind w:left="332" w:right="242"/>
              <w:jc w:val="center"/>
              <w:rPr>
                <w:b/>
                <w:color w:val="000000"/>
                <w:sz w:val="10"/>
                <w:szCs w:val="10"/>
              </w:rPr>
            </w:pPr>
            <w:r>
              <w:rPr>
                <w:b/>
                <w:color w:val="000000"/>
                <w:sz w:val="10"/>
                <w:szCs w:val="10"/>
              </w:rPr>
              <w:t>CE2,CE3,CE6,CE8,CE9</w:t>
            </w:r>
          </w:p>
        </w:tc>
        <w:tc>
          <w:tcPr>
            <w:tcW w:w="2370" w:type="dxa"/>
            <w:tcBorders>
              <w:top w:val="single" w:sz="4" w:space="0" w:color="BCD6D5"/>
              <w:left w:val="single" w:sz="12" w:space="0" w:color="BCD6D5"/>
              <w:bottom w:val="single" w:sz="4" w:space="0" w:color="BCD6D5"/>
              <w:right w:val="single" w:sz="8" w:space="0" w:color="BCD6D5"/>
            </w:tcBorders>
          </w:tcPr>
          <w:p w:rsidR="004F3ECE" w:rsidRDefault="009562F8">
            <w:pPr>
              <w:pBdr>
                <w:top w:val="nil"/>
                <w:left w:val="nil"/>
                <w:bottom w:val="nil"/>
                <w:right w:val="nil"/>
                <w:between w:val="nil"/>
              </w:pBdr>
              <w:spacing w:before="31"/>
              <w:ind w:left="551" w:right="417"/>
              <w:jc w:val="center"/>
              <w:rPr>
                <w:b/>
                <w:color w:val="000000"/>
                <w:sz w:val="10"/>
                <w:szCs w:val="10"/>
              </w:rPr>
            </w:pPr>
            <w:r>
              <w:rPr>
                <w:b/>
                <w:color w:val="000000"/>
                <w:sz w:val="10"/>
                <w:szCs w:val="10"/>
              </w:rPr>
              <w:t>CT1,CT2,CT3,CT4,CT5,CT6</w:t>
            </w:r>
          </w:p>
        </w:tc>
      </w:tr>
      <w:tr w:rsidR="004F3ECE">
        <w:trPr>
          <w:trHeight w:val="189"/>
        </w:trPr>
        <w:tc>
          <w:tcPr>
            <w:tcW w:w="9690" w:type="dxa"/>
            <w:gridSpan w:val="4"/>
            <w:tcBorders>
              <w:top w:val="nil"/>
              <w:bottom w:val="nil"/>
            </w:tcBorders>
          </w:tcPr>
          <w:p w:rsidR="004F3ECE" w:rsidRDefault="004F3ECE">
            <w:pPr>
              <w:pBdr>
                <w:top w:val="nil"/>
                <w:left w:val="nil"/>
                <w:bottom w:val="nil"/>
                <w:right w:val="nil"/>
                <w:between w:val="nil"/>
              </w:pBdr>
              <w:rPr>
                <w:color w:val="000000"/>
                <w:sz w:val="12"/>
                <w:szCs w:val="12"/>
              </w:rPr>
            </w:pPr>
          </w:p>
        </w:tc>
      </w:tr>
    </w:tbl>
    <w:p w:rsidR="004F3ECE" w:rsidRDefault="004F3ECE">
      <w:pPr>
        <w:spacing w:before="7"/>
        <w:rPr>
          <w:b/>
          <w:sz w:val="6"/>
          <w:szCs w:val="6"/>
        </w:rPr>
      </w:pPr>
    </w:p>
    <w:tbl>
      <w:tblPr>
        <w:tblStyle w:val="affffffff5"/>
        <w:tblW w:w="10051" w:type="dxa"/>
        <w:tblInd w:w="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0"/>
        <w:gridCol w:w="2501"/>
        <w:gridCol w:w="2501"/>
        <w:gridCol w:w="2501"/>
        <w:gridCol w:w="2128"/>
      </w:tblGrid>
      <w:tr w:rsidR="004F3ECE">
        <w:trPr>
          <w:trHeight w:val="675"/>
        </w:trPr>
        <w:tc>
          <w:tcPr>
            <w:tcW w:w="10051" w:type="dxa"/>
            <w:gridSpan w:val="5"/>
            <w:tcBorders>
              <w:top w:val="nil"/>
              <w:bottom w:val="nil"/>
            </w:tcBorders>
          </w:tcPr>
          <w:p w:rsidR="004F3ECE" w:rsidRDefault="004F3ECE">
            <w:pPr>
              <w:spacing w:before="4"/>
              <w:rPr>
                <w:b/>
                <w:sz w:val="16"/>
                <w:szCs w:val="16"/>
              </w:rPr>
            </w:pPr>
          </w:p>
          <w:p w:rsidR="004F3ECE" w:rsidRDefault="009562F8">
            <w:pPr>
              <w:ind w:left="343"/>
              <w:rPr>
                <w:rFonts w:ascii="Arial" w:eastAsia="Arial" w:hAnsi="Arial" w:cs="Arial"/>
                <w:b/>
                <w:sz w:val="13"/>
                <w:szCs w:val="13"/>
              </w:rPr>
            </w:pPr>
            <w:r>
              <w:rPr>
                <w:rFonts w:ascii="Arial" w:eastAsia="Arial" w:hAnsi="Arial" w:cs="Arial"/>
                <w:b/>
                <w:sz w:val="13"/>
                <w:szCs w:val="13"/>
              </w:rPr>
              <w:t>Actualización en técnicas de intervención en Fisioterapia Neurológica Pediátrica</w:t>
            </w:r>
          </w:p>
        </w:tc>
      </w:tr>
      <w:tr w:rsidR="004F3ECE">
        <w:trPr>
          <w:trHeight w:val="419"/>
        </w:trPr>
        <w:tc>
          <w:tcPr>
            <w:tcW w:w="420" w:type="dxa"/>
            <w:vMerge w:val="restart"/>
            <w:tcBorders>
              <w:top w:val="nil"/>
              <w:bottom w:val="nil"/>
              <w:right w:val="single" w:sz="8" w:space="0" w:color="BCD6D5"/>
            </w:tcBorders>
          </w:tcPr>
          <w:p w:rsidR="004F3ECE" w:rsidRDefault="004F3ECE">
            <w:pPr>
              <w:rPr>
                <w:sz w:val="16"/>
                <w:szCs w:val="16"/>
              </w:rPr>
            </w:pPr>
          </w:p>
        </w:tc>
        <w:tc>
          <w:tcPr>
            <w:tcW w:w="2501" w:type="dxa"/>
            <w:tcBorders>
              <w:top w:val="single" w:sz="8" w:space="0" w:color="BCD6D5"/>
              <w:left w:val="single" w:sz="8" w:space="0" w:color="BCD6D5"/>
              <w:bottom w:val="single" w:sz="8" w:space="0" w:color="BCD6D5"/>
              <w:right w:val="single" w:sz="8" w:space="0" w:color="BCD6D5"/>
            </w:tcBorders>
          </w:tcPr>
          <w:p w:rsidR="004F3ECE" w:rsidRDefault="009562F8">
            <w:pPr>
              <w:spacing w:before="38"/>
              <w:ind w:left="843" w:right="789"/>
              <w:jc w:val="center"/>
              <w:rPr>
                <w:rFonts w:ascii="Arial" w:eastAsia="Arial" w:hAnsi="Arial" w:cs="Arial"/>
                <w:b/>
                <w:sz w:val="10"/>
                <w:szCs w:val="10"/>
              </w:rPr>
            </w:pPr>
            <w:r>
              <w:rPr>
                <w:rFonts w:ascii="Arial" w:eastAsia="Arial" w:hAnsi="Arial" w:cs="Arial"/>
                <w:b/>
                <w:sz w:val="10"/>
                <w:szCs w:val="10"/>
              </w:rPr>
              <w:t>Comp. Básicas</w:t>
            </w:r>
          </w:p>
        </w:tc>
        <w:tc>
          <w:tcPr>
            <w:tcW w:w="2501" w:type="dxa"/>
            <w:tcBorders>
              <w:top w:val="single" w:sz="8" w:space="0" w:color="BCD6D5"/>
              <w:left w:val="single" w:sz="8" w:space="0" w:color="BCD6D5"/>
              <w:bottom w:val="single" w:sz="8" w:space="0" w:color="BCD6D5"/>
              <w:right w:val="single" w:sz="8" w:space="0" w:color="BCD6D5"/>
            </w:tcBorders>
          </w:tcPr>
          <w:p w:rsidR="004F3ECE" w:rsidRDefault="009562F8">
            <w:pPr>
              <w:spacing w:before="38"/>
              <w:ind w:left="811"/>
              <w:rPr>
                <w:rFonts w:ascii="Arial" w:eastAsia="Arial" w:hAnsi="Arial" w:cs="Arial"/>
                <w:b/>
                <w:sz w:val="10"/>
                <w:szCs w:val="10"/>
              </w:rPr>
            </w:pPr>
            <w:r>
              <w:rPr>
                <w:rFonts w:ascii="Arial" w:eastAsia="Arial" w:hAnsi="Arial" w:cs="Arial"/>
                <w:b/>
                <w:sz w:val="10"/>
                <w:szCs w:val="10"/>
              </w:rPr>
              <w:t>Comp. Generales</w:t>
            </w:r>
          </w:p>
        </w:tc>
        <w:tc>
          <w:tcPr>
            <w:tcW w:w="2501" w:type="dxa"/>
            <w:tcBorders>
              <w:top w:val="single" w:sz="8" w:space="0" w:color="BCD6D5"/>
              <w:left w:val="single" w:sz="8" w:space="0" w:color="BCD6D5"/>
              <w:bottom w:val="single" w:sz="8" w:space="0" w:color="BCD6D5"/>
              <w:right w:val="single" w:sz="8" w:space="0" w:color="BCD6D5"/>
            </w:tcBorders>
          </w:tcPr>
          <w:p w:rsidR="004F3ECE" w:rsidRDefault="009562F8">
            <w:pPr>
              <w:spacing w:before="38"/>
              <w:ind w:left="779"/>
              <w:rPr>
                <w:rFonts w:ascii="Arial" w:eastAsia="Arial" w:hAnsi="Arial" w:cs="Arial"/>
                <w:b/>
                <w:sz w:val="10"/>
                <w:szCs w:val="10"/>
              </w:rPr>
            </w:pPr>
            <w:r>
              <w:rPr>
                <w:rFonts w:ascii="Arial" w:eastAsia="Arial" w:hAnsi="Arial" w:cs="Arial"/>
                <w:b/>
                <w:sz w:val="10"/>
                <w:szCs w:val="10"/>
              </w:rPr>
              <w:t>Comp. Específicas</w:t>
            </w:r>
          </w:p>
        </w:tc>
        <w:tc>
          <w:tcPr>
            <w:tcW w:w="2128" w:type="dxa"/>
            <w:tcBorders>
              <w:top w:val="single" w:sz="8" w:space="0" w:color="BCD6D5"/>
              <w:left w:val="single" w:sz="8" w:space="0" w:color="BCD6D5"/>
              <w:bottom w:val="single" w:sz="8" w:space="0" w:color="BCD6D5"/>
            </w:tcBorders>
          </w:tcPr>
          <w:p w:rsidR="004F3ECE" w:rsidRDefault="009562F8">
            <w:pPr>
              <w:spacing w:before="38"/>
              <w:ind w:left="566" w:right="163"/>
              <w:jc w:val="center"/>
              <w:rPr>
                <w:rFonts w:ascii="Arial" w:eastAsia="Arial" w:hAnsi="Arial" w:cs="Arial"/>
                <w:b/>
                <w:sz w:val="10"/>
                <w:szCs w:val="10"/>
              </w:rPr>
            </w:pPr>
            <w:r>
              <w:rPr>
                <w:rFonts w:ascii="Arial" w:eastAsia="Arial" w:hAnsi="Arial" w:cs="Arial"/>
                <w:b/>
                <w:sz w:val="10"/>
                <w:szCs w:val="10"/>
              </w:rPr>
              <w:t>Comp. Transversales</w:t>
            </w:r>
          </w:p>
        </w:tc>
      </w:tr>
      <w:tr w:rsidR="004F3ECE">
        <w:trPr>
          <w:trHeight w:val="1179"/>
        </w:trPr>
        <w:tc>
          <w:tcPr>
            <w:tcW w:w="420" w:type="dxa"/>
            <w:vMerge/>
            <w:tcBorders>
              <w:top w:val="nil"/>
              <w:bottom w:val="nil"/>
              <w:right w:val="single" w:sz="8" w:space="0" w:color="BCD6D5"/>
            </w:tcBorders>
          </w:tcPr>
          <w:p w:rsidR="004F3ECE" w:rsidRDefault="004F3ECE">
            <w:pPr>
              <w:pBdr>
                <w:top w:val="nil"/>
                <w:left w:val="nil"/>
                <w:bottom w:val="nil"/>
                <w:right w:val="nil"/>
                <w:between w:val="nil"/>
              </w:pBdr>
              <w:spacing w:line="276" w:lineRule="auto"/>
              <w:rPr>
                <w:rFonts w:ascii="Arial" w:eastAsia="Arial" w:hAnsi="Arial" w:cs="Arial"/>
                <w:b/>
                <w:sz w:val="10"/>
                <w:szCs w:val="10"/>
              </w:rPr>
            </w:pPr>
          </w:p>
        </w:tc>
        <w:tc>
          <w:tcPr>
            <w:tcW w:w="2501" w:type="dxa"/>
            <w:tcBorders>
              <w:top w:val="single" w:sz="8" w:space="0" w:color="BCD6D5"/>
              <w:left w:val="single" w:sz="8" w:space="0" w:color="BCD6D5"/>
              <w:bottom w:val="single" w:sz="8" w:space="0" w:color="BCD6D5"/>
              <w:right w:val="single" w:sz="8" w:space="0" w:color="BCD6D5"/>
            </w:tcBorders>
          </w:tcPr>
          <w:p w:rsidR="004F3ECE" w:rsidRDefault="009562F8">
            <w:pPr>
              <w:spacing w:before="38"/>
              <w:ind w:left="843" w:right="789"/>
              <w:jc w:val="center"/>
              <w:rPr>
                <w:rFonts w:ascii="Arial" w:eastAsia="Arial" w:hAnsi="Arial" w:cs="Arial"/>
                <w:b/>
                <w:sz w:val="10"/>
                <w:szCs w:val="10"/>
              </w:rPr>
            </w:pPr>
            <w:r>
              <w:rPr>
                <w:rFonts w:ascii="Arial" w:eastAsia="Arial" w:hAnsi="Arial" w:cs="Arial"/>
                <w:b/>
                <w:sz w:val="10"/>
                <w:szCs w:val="10"/>
              </w:rPr>
              <w:t>CB10</w:t>
            </w:r>
          </w:p>
        </w:tc>
        <w:tc>
          <w:tcPr>
            <w:tcW w:w="2501" w:type="dxa"/>
            <w:tcBorders>
              <w:top w:val="single" w:sz="8" w:space="0" w:color="BCD6D5"/>
              <w:left w:val="single" w:sz="8" w:space="0" w:color="BCD6D5"/>
              <w:bottom w:val="single" w:sz="8" w:space="0" w:color="BCD6D5"/>
              <w:right w:val="single" w:sz="8" w:space="0" w:color="BCD6D5"/>
            </w:tcBorders>
          </w:tcPr>
          <w:p w:rsidR="004F3ECE" w:rsidRDefault="009562F8">
            <w:pPr>
              <w:spacing w:before="38"/>
              <w:ind w:left="872"/>
              <w:rPr>
                <w:rFonts w:ascii="Arial" w:eastAsia="Arial" w:hAnsi="Arial" w:cs="Arial"/>
                <w:b/>
                <w:sz w:val="10"/>
                <w:szCs w:val="10"/>
              </w:rPr>
            </w:pPr>
            <w:r>
              <w:rPr>
                <w:rFonts w:ascii="Arial" w:eastAsia="Arial" w:hAnsi="Arial" w:cs="Arial"/>
                <w:b/>
                <w:sz w:val="10"/>
                <w:szCs w:val="10"/>
              </w:rPr>
              <w:t>CG1, CG5</w:t>
            </w:r>
          </w:p>
        </w:tc>
        <w:tc>
          <w:tcPr>
            <w:tcW w:w="2501" w:type="dxa"/>
            <w:tcBorders>
              <w:top w:val="single" w:sz="8" w:space="0" w:color="BCD6D5"/>
              <w:left w:val="single" w:sz="8" w:space="0" w:color="BCD6D5"/>
              <w:bottom w:val="single" w:sz="8" w:space="0" w:color="BCD6D5"/>
              <w:right w:val="single" w:sz="8" w:space="0" w:color="BCD6D5"/>
            </w:tcBorders>
          </w:tcPr>
          <w:p w:rsidR="004F3ECE" w:rsidRDefault="009562F8">
            <w:pPr>
              <w:spacing w:before="38"/>
              <w:ind w:left="792"/>
              <w:rPr>
                <w:rFonts w:ascii="Arial" w:eastAsia="Arial" w:hAnsi="Arial" w:cs="Arial"/>
                <w:b/>
                <w:sz w:val="10"/>
                <w:szCs w:val="10"/>
              </w:rPr>
            </w:pPr>
            <w:r>
              <w:rPr>
                <w:rFonts w:ascii="Arial" w:eastAsia="Arial" w:hAnsi="Arial" w:cs="Arial"/>
                <w:b/>
                <w:sz w:val="10"/>
                <w:szCs w:val="10"/>
              </w:rPr>
              <w:t>CE4,CE5,CE7,CE9</w:t>
            </w:r>
          </w:p>
        </w:tc>
        <w:tc>
          <w:tcPr>
            <w:tcW w:w="2128" w:type="dxa"/>
            <w:tcBorders>
              <w:top w:val="single" w:sz="8" w:space="0" w:color="BCD6D5"/>
              <w:left w:val="single" w:sz="8" w:space="0" w:color="BCD6D5"/>
              <w:bottom w:val="single" w:sz="8" w:space="0" w:color="BCD6D5"/>
            </w:tcBorders>
          </w:tcPr>
          <w:p w:rsidR="004F3ECE" w:rsidRDefault="009562F8">
            <w:pPr>
              <w:spacing w:before="38"/>
              <w:ind w:left="566" w:right="163"/>
              <w:jc w:val="center"/>
              <w:rPr>
                <w:rFonts w:ascii="Arial" w:eastAsia="Arial" w:hAnsi="Arial" w:cs="Arial"/>
                <w:b/>
                <w:sz w:val="10"/>
                <w:szCs w:val="10"/>
              </w:rPr>
            </w:pPr>
            <w:r>
              <w:rPr>
                <w:rFonts w:ascii="Arial" w:eastAsia="Arial" w:hAnsi="Arial" w:cs="Arial"/>
                <w:b/>
                <w:sz w:val="10"/>
                <w:szCs w:val="10"/>
              </w:rPr>
              <w:t>CT1,CT2,CT3,CT4,CT5,CT6</w:t>
            </w:r>
          </w:p>
        </w:tc>
      </w:tr>
      <w:tr w:rsidR="004F3ECE">
        <w:trPr>
          <w:trHeight w:val="224"/>
        </w:trPr>
        <w:tc>
          <w:tcPr>
            <w:tcW w:w="10051" w:type="dxa"/>
            <w:gridSpan w:val="5"/>
            <w:tcBorders>
              <w:top w:val="nil"/>
              <w:bottom w:val="single" w:sz="12" w:space="0" w:color="000000"/>
            </w:tcBorders>
          </w:tcPr>
          <w:p w:rsidR="004F3ECE" w:rsidRDefault="004F3ECE">
            <w:pPr>
              <w:rPr>
                <w:sz w:val="16"/>
                <w:szCs w:val="16"/>
              </w:rPr>
            </w:pPr>
          </w:p>
        </w:tc>
      </w:tr>
    </w:tbl>
    <w:p w:rsidR="004F3ECE" w:rsidRDefault="009562F8">
      <w:pPr>
        <w:spacing w:before="7"/>
        <w:rPr>
          <w:b/>
          <w:sz w:val="6"/>
          <w:szCs w:val="6"/>
        </w:rPr>
      </w:pPr>
      <w:r>
        <w:rPr>
          <w:noProof/>
        </w:rPr>
        <mc:AlternateContent>
          <mc:Choice Requires="wpg">
            <w:drawing>
              <wp:anchor distT="0" distB="0" distL="114300" distR="114300" simplePos="0" relativeHeight="25168486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96" name="Rectángulo 196"/>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96" name="image14.png"/>
                <a:graphic>
                  <a:graphicData uri="http://schemas.openxmlformats.org/drawingml/2006/picture">
                    <pic:pic>
                      <pic:nvPicPr>
                        <pic:cNvPr id="0" name="image14.png"/>
                        <pic:cNvPicPr preferRelativeResize="0"/>
                      </pic:nvPicPr>
                      <pic:blipFill>
                        <a:blip r:embed="rId43"/>
                        <a:srcRect/>
                        <a:stretch>
                          <a:fillRect/>
                        </a:stretch>
                      </pic:blipFill>
                      <pic:spPr>
                        <a:xfrm>
                          <a:off x="0" y="0"/>
                          <a:ext cx="167640" cy="1618615"/>
                        </a:xfrm>
                        <a:prstGeom prst="rect"/>
                        <a:ln/>
                      </pic:spPr>
                    </pic:pic>
                  </a:graphicData>
                </a:graphic>
              </wp:anchor>
            </w:drawing>
          </mc:Fallback>
        </mc:AlternateContent>
      </w:r>
      <w:r>
        <w:rPr>
          <w:noProof/>
        </w:rPr>
        <mc:AlternateContent>
          <mc:Choice Requires="wpg">
            <w:drawing>
              <wp:anchor distT="0" distB="0" distL="114300" distR="114300" simplePos="0" relativeHeight="25168588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02" name="Rectángulo 202"/>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02" name="image20.png"/>
                <a:graphic>
                  <a:graphicData uri="http://schemas.openxmlformats.org/drawingml/2006/picture">
                    <pic:pic>
                      <pic:nvPicPr>
                        <pic:cNvPr id="0" name="image20.png"/>
                        <pic:cNvPicPr preferRelativeResize="0"/>
                      </pic:nvPicPr>
                      <pic:blipFill>
                        <a:blip r:embed="rId44"/>
                        <a:srcRect/>
                        <a:stretch>
                          <a:fillRect/>
                        </a:stretch>
                      </pic:blipFill>
                      <pic:spPr>
                        <a:xfrm>
                          <a:off x="0" y="0"/>
                          <a:ext cx="167640" cy="1618615"/>
                        </a:xfrm>
                        <a:prstGeom prst="rect"/>
                        <a:ln/>
                      </pic:spPr>
                    </pic:pic>
                  </a:graphicData>
                </a:graphic>
              </wp:anchor>
            </w:drawing>
          </mc:Fallback>
        </mc:AlternateContent>
      </w:r>
    </w:p>
    <w:tbl>
      <w:tblPr>
        <w:tblStyle w:val="affffffff6"/>
        <w:tblW w:w="9645"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25"/>
        <w:gridCol w:w="3180"/>
        <w:gridCol w:w="3240"/>
      </w:tblGrid>
      <w:tr w:rsidR="004F3ECE">
        <w:trPr>
          <w:trHeight w:val="272"/>
        </w:trPr>
        <w:tc>
          <w:tcPr>
            <w:tcW w:w="9645"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5.5.1.6 ACTIVIDADES FORMATIVAS</w:t>
            </w:r>
          </w:p>
        </w:tc>
      </w:tr>
      <w:tr w:rsidR="004F3ECE">
        <w:trPr>
          <w:trHeight w:val="271"/>
        </w:trPr>
        <w:tc>
          <w:tcPr>
            <w:tcW w:w="322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ACTIVIDAD FORMATIVA</w:t>
            </w:r>
          </w:p>
        </w:tc>
        <w:tc>
          <w:tcPr>
            <w:tcW w:w="318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HORAS</w:t>
            </w:r>
          </w:p>
        </w:tc>
        <w:tc>
          <w:tcPr>
            <w:tcW w:w="324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PRESENCIALIDAD</w:t>
            </w:r>
          </w:p>
        </w:tc>
      </w:tr>
      <w:tr w:rsidR="004F3ECE">
        <w:trPr>
          <w:trHeight w:val="296"/>
        </w:trPr>
        <w:tc>
          <w:tcPr>
            <w:tcW w:w="322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Clases Teórico-Prácticas</w:t>
            </w:r>
          </w:p>
        </w:tc>
        <w:tc>
          <w:tcPr>
            <w:tcW w:w="318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72</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100</w:t>
            </w:r>
          </w:p>
        </w:tc>
      </w:tr>
      <w:tr w:rsidR="004F3ECE">
        <w:trPr>
          <w:trHeight w:val="296"/>
        </w:trPr>
        <w:tc>
          <w:tcPr>
            <w:tcW w:w="322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Tutorías (presencial y/o virtual)</w:t>
            </w:r>
          </w:p>
        </w:tc>
        <w:tc>
          <w:tcPr>
            <w:tcW w:w="318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13</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50</w:t>
            </w:r>
          </w:p>
        </w:tc>
      </w:tr>
      <w:tr w:rsidR="004F3ECE">
        <w:trPr>
          <w:trHeight w:val="291"/>
        </w:trPr>
        <w:tc>
          <w:tcPr>
            <w:tcW w:w="322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Actividad en plataforma virtual</w:t>
            </w:r>
          </w:p>
        </w:tc>
        <w:tc>
          <w:tcPr>
            <w:tcW w:w="318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64</w:t>
            </w:r>
          </w:p>
        </w:tc>
        <w:tc>
          <w:tcPr>
            <w:tcW w:w="324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1"/>
        </w:trPr>
        <w:tc>
          <w:tcPr>
            <w:tcW w:w="3225"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Estudio</w:t>
            </w:r>
          </w:p>
        </w:tc>
        <w:tc>
          <w:tcPr>
            <w:tcW w:w="318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70</w:t>
            </w:r>
          </w:p>
        </w:tc>
        <w:tc>
          <w:tcPr>
            <w:tcW w:w="324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0</w:t>
            </w:r>
          </w:p>
        </w:tc>
      </w:tr>
      <w:tr w:rsidR="004F3ECE">
        <w:trPr>
          <w:trHeight w:val="290"/>
        </w:trPr>
        <w:tc>
          <w:tcPr>
            <w:tcW w:w="322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Evaluación</w:t>
            </w:r>
          </w:p>
        </w:tc>
        <w:tc>
          <w:tcPr>
            <w:tcW w:w="318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6</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62"/>
        </w:trPr>
        <w:tc>
          <w:tcPr>
            <w:tcW w:w="9645"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5.5.1.7 METODOLOGÍAS DOCENTES</w:t>
            </w:r>
          </w:p>
        </w:tc>
      </w:tr>
      <w:tr w:rsidR="004F3ECE">
        <w:trPr>
          <w:trHeight w:val="1149"/>
        </w:trPr>
        <w:tc>
          <w:tcPr>
            <w:tcW w:w="964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71"/>
              <w:rPr>
                <w:color w:val="000000"/>
                <w:sz w:val="18"/>
                <w:szCs w:val="18"/>
              </w:rPr>
            </w:pPr>
            <w:r>
              <w:rPr>
                <w:color w:val="000000"/>
                <w:sz w:val="18"/>
                <w:szCs w:val="18"/>
              </w:rPr>
              <w:t xml:space="preserve">Clase magistral con apoyo iconográfico TIC, y/o con medios </w:t>
            </w:r>
            <w:proofErr w:type="spellStart"/>
            <w:r>
              <w:rPr>
                <w:color w:val="000000"/>
                <w:sz w:val="18"/>
                <w:szCs w:val="18"/>
              </w:rPr>
              <w:t>audiovisulaes</w:t>
            </w:r>
            <w:proofErr w:type="spellEnd"/>
            <w:r>
              <w:rPr>
                <w:color w:val="000000"/>
                <w:sz w:val="18"/>
                <w:szCs w:val="18"/>
              </w:rPr>
              <w:t>. Es de esperar que una parte importante de la formación tenga lugar a partir de exposiciones orales del profesor en el aula y que buena parte de ellas se realice con apoyo de las TIC y/o con medios audiovisuales. También es importante la presentación de documentos elaborados por el profesor que sirvan de base para el estudio del alumnado. Para ello jugará también un papel esencial el Campus Virtual, y las clases podrían realizarse, si es necesarios en el aula de informática.</w:t>
            </w:r>
          </w:p>
        </w:tc>
      </w:tr>
      <w:tr w:rsidR="004F3ECE">
        <w:trPr>
          <w:trHeight w:val="718"/>
        </w:trPr>
        <w:tc>
          <w:tcPr>
            <w:tcW w:w="9645" w:type="dxa"/>
            <w:gridSpan w:val="3"/>
            <w:tcBorders>
              <w:top w:val="single" w:sz="12" w:space="0" w:color="000000"/>
              <w:bottom w:val="single" w:sz="12" w:space="0" w:color="000000"/>
            </w:tcBorders>
          </w:tcPr>
          <w:p w:rsidR="004F3ECE" w:rsidRDefault="009562F8">
            <w:pPr>
              <w:spacing w:before="22" w:line="249" w:lineRule="auto"/>
              <w:ind w:left="50" w:right="62"/>
              <w:jc w:val="both"/>
              <w:rPr>
                <w:color w:val="000000"/>
                <w:sz w:val="18"/>
                <w:szCs w:val="18"/>
              </w:rPr>
            </w:pPr>
            <w:r>
              <w:rPr>
                <w:sz w:val="18"/>
                <w:szCs w:val="18"/>
              </w:rPr>
              <w:t xml:space="preserve">Clase Práctica de los conocimientos teóricos adquiridos por el alumno, en la que el profesor realizará clases demostrativas, para que posteriormente el alumno, asumiendo el rol de fisioterapeuta, aplique las técnicas aprendidas a uno de sus compañeros, que asumirá el rol de paciente. </w:t>
            </w:r>
            <w:r>
              <w:rPr>
                <w:color w:val="FF0000"/>
                <w:sz w:val="18"/>
                <w:szCs w:val="18"/>
              </w:rPr>
              <w:t>Así mismo, se podrán realizar sesiones clínicas y prácticas simuladas.</w:t>
            </w:r>
          </w:p>
        </w:tc>
      </w:tr>
      <w:tr w:rsidR="004F3ECE">
        <w:trPr>
          <w:trHeight w:val="285"/>
        </w:trPr>
        <w:tc>
          <w:tcPr>
            <w:tcW w:w="964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Clase teórico práctica. En la que el docente realizará demostraciones de las técnicas aprendidas, en pacientes reales.</w:t>
            </w:r>
          </w:p>
        </w:tc>
      </w:tr>
      <w:tr w:rsidR="004F3ECE">
        <w:trPr>
          <w:trHeight w:val="267"/>
        </w:trPr>
        <w:tc>
          <w:tcPr>
            <w:tcW w:w="9645"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5.5.1.8 SISTEMAS DE EVALUACIÓN</w:t>
            </w:r>
          </w:p>
        </w:tc>
      </w:tr>
      <w:tr w:rsidR="004F3ECE">
        <w:trPr>
          <w:trHeight w:val="272"/>
        </w:trPr>
        <w:tc>
          <w:tcPr>
            <w:tcW w:w="322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SISTEMA DE EVALUACIÓN</w:t>
            </w:r>
          </w:p>
        </w:tc>
        <w:tc>
          <w:tcPr>
            <w:tcW w:w="318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PONDERACIÓN MÍNIMA</w:t>
            </w:r>
          </w:p>
        </w:tc>
        <w:tc>
          <w:tcPr>
            <w:tcW w:w="324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PONDERACIÓN MÁXIMA</w:t>
            </w:r>
          </w:p>
        </w:tc>
      </w:tr>
      <w:tr w:rsidR="004F3ECE">
        <w:trPr>
          <w:trHeight w:val="1375"/>
        </w:trPr>
        <w:tc>
          <w:tcPr>
            <w:tcW w:w="3225" w:type="dxa"/>
          </w:tcPr>
          <w:p w:rsidR="004F3ECE" w:rsidRDefault="009562F8">
            <w:pPr>
              <w:pBdr>
                <w:top w:val="nil"/>
                <w:left w:val="nil"/>
                <w:bottom w:val="nil"/>
                <w:right w:val="nil"/>
                <w:between w:val="nil"/>
              </w:pBdr>
              <w:spacing w:before="22" w:line="249" w:lineRule="auto"/>
              <w:ind w:left="50" w:right="682"/>
              <w:rPr>
                <w:color w:val="000000"/>
                <w:sz w:val="18"/>
                <w:szCs w:val="18"/>
              </w:rPr>
            </w:pPr>
            <w:r>
              <w:rPr>
                <w:color w:val="000000"/>
                <w:sz w:val="18"/>
                <w:szCs w:val="18"/>
              </w:rPr>
              <w:t>Asistencia y participación en las sesiones presenciales (aula, taller/</w:t>
            </w:r>
          </w:p>
          <w:p w:rsidR="004F3ECE" w:rsidRDefault="009562F8">
            <w:pPr>
              <w:pBdr>
                <w:top w:val="nil"/>
                <w:left w:val="nil"/>
                <w:bottom w:val="nil"/>
                <w:right w:val="nil"/>
                <w:between w:val="nil"/>
              </w:pBdr>
              <w:spacing w:before="1" w:line="249" w:lineRule="auto"/>
              <w:ind w:left="50" w:right="92"/>
              <w:rPr>
                <w:color w:val="000000"/>
                <w:sz w:val="18"/>
                <w:szCs w:val="18"/>
              </w:rPr>
            </w:pPr>
            <w:r>
              <w:rPr>
                <w:color w:val="000000"/>
                <w:sz w:val="18"/>
                <w:szCs w:val="18"/>
              </w:rPr>
              <w:t>laboratorio/seminarios). Valoración de las intervenciones en discusiones y debates, así como de las preguntas y aportaciones que hace.</w:t>
            </w:r>
          </w:p>
        </w:tc>
        <w:tc>
          <w:tcPr>
            <w:tcW w:w="318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10.0</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20.0</w:t>
            </w:r>
          </w:p>
        </w:tc>
      </w:tr>
      <w:tr w:rsidR="004F3ECE">
        <w:trPr>
          <w:trHeight w:val="296"/>
        </w:trPr>
        <w:tc>
          <w:tcPr>
            <w:tcW w:w="3225"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000000"/>
                <w:sz w:val="18"/>
                <w:szCs w:val="18"/>
              </w:rPr>
              <w:t>Examen</w:t>
            </w:r>
            <w:r>
              <w:rPr>
                <w:strike/>
                <w:color w:val="000000"/>
                <w:sz w:val="18"/>
                <w:szCs w:val="18"/>
              </w:rPr>
              <w:t xml:space="preserve"> Escrito </w:t>
            </w:r>
            <w:r>
              <w:rPr>
                <w:color w:val="FF0000"/>
                <w:sz w:val="18"/>
                <w:szCs w:val="18"/>
              </w:rPr>
              <w:t>Final</w:t>
            </w:r>
          </w:p>
        </w:tc>
        <w:tc>
          <w:tcPr>
            <w:tcW w:w="3180"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80.0</w:t>
            </w:r>
            <w:r>
              <w:rPr>
                <w:color w:val="000000"/>
                <w:sz w:val="18"/>
                <w:szCs w:val="18"/>
              </w:rPr>
              <w:t xml:space="preserve"> </w:t>
            </w:r>
            <w:r>
              <w:rPr>
                <w:color w:val="FF0000"/>
                <w:sz w:val="18"/>
                <w:szCs w:val="18"/>
              </w:rPr>
              <w:t>50</w:t>
            </w:r>
          </w:p>
        </w:tc>
        <w:tc>
          <w:tcPr>
            <w:tcW w:w="324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90.0</w:t>
            </w:r>
          </w:p>
        </w:tc>
      </w:tr>
      <w:tr w:rsidR="004F3ECE">
        <w:trPr>
          <w:trHeight w:val="296"/>
        </w:trPr>
        <w:tc>
          <w:tcPr>
            <w:tcW w:w="3225" w:type="dxa"/>
            <w:tcBorders>
              <w:bottom w:val="single" w:sz="12" w:space="0" w:color="000000"/>
            </w:tcBorders>
          </w:tcPr>
          <w:p w:rsidR="004F3ECE" w:rsidRDefault="009562F8">
            <w:pPr>
              <w:spacing w:before="22"/>
              <w:ind w:left="50"/>
              <w:rPr>
                <w:color w:val="000000"/>
                <w:sz w:val="18"/>
                <w:szCs w:val="18"/>
              </w:rPr>
            </w:pPr>
            <w:r>
              <w:rPr>
                <w:color w:val="FF0000"/>
                <w:sz w:val="18"/>
                <w:szCs w:val="18"/>
              </w:rPr>
              <w:t xml:space="preserve"> Evaluación continua: trabajo individual y/o de grupo</w:t>
            </w:r>
          </w:p>
        </w:tc>
        <w:tc>
          <w:tcPr>
            <w:tcW w:w="3180"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10</w:t>
            </w:r>
          </w:p>
        </w:tc>
        <w:tc>
          <w:tcPr>
            <w:tcW w:w="3240"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40</w:t>
            </w:r>
          </w:p>
        </w:tc>
      </w:tr>
      <w:tr w:rsidR="004F3ECE">
        <w:trPr>
          <w:trHeight w:val="267"/>
        </w:trPr>
        <w:tc>
          <w:tcPr>
            <w:tcW w:w="9645"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 2: Fisioterapia Neurológica en el Adulto</w:t>
            </w:r>
          </w:p>
        </w:tc>
      </w:tr>
      <w:tr w:rsidR="004F3ECE">
        <w:trPr>
          <w:trHeight w:val="277"/>
        </w:trPr>
        <w:tc>
          <w:tcPr>
            <w:tcW w:w="9645"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29"/>
              <w:ind w:left="50"/>
              <w:rPr>
                <w:b/>
                <w:color w:val="000000"/>
                <w:sz w:val="16"/>
                <w:szCs w:val="16"/>
              </w:rPr>
            </w:pPr>
            <w:r>
              <w:rPr>
                <w:b/>
                <w:color w:val="000000"/>
                <w:sz w:val="16"/>
                <w:szCs w:val="16"/>
              </w:rPr>
              <w:t>5.5.1.1 Datos Básicos del Nivel 2</w:t>
            </w:r>
          </w:p>
        </w:tc>
      </w:tr>
      <w:tr w:rsidR="004F3ECE">
        <w:trPr>
          <w:trHeight w:val="295"/>
        </w:trPr>
        <w:tc>
          <w:tcPr>
            <w:tcW w:w="322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6420" w:type="dxa"/>
            <w:gridSpan w:val="2"/>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r>
      <w:tr w:rsidR="004F3ECE">
        <w:trPr>
          <w:trHeight w:val="291"/>
        </w:trPr>
        <w:tc>
          <w:tcPr>
            <w:tcW w:w="3225"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NIVEL 2</w:t>
            </w:r>
          </w:p>
        </w:tc>
        <w:tc>
          <w:tcPr>
            <w:tcW w:w="6420"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17</w:t>
            </w:r>
          </w:p>
        </w:tc>
      </w:tr>
      <w:tr w:rsidR="004F3ECE">
        <w:trPr>
          <w:trHeight w:val="267"/>
        </w:trPr>
        <w:tc>
          <w:tcPr>
            <w:tcW w:w="9645"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 Semestral</w:t>
            </w:r>
          </w:p>
        </w:tc>
      </w:tr>
      <w:tr w:rsidR="004F3ECE">
        <w:trPr>
          <w:trHeight w:val="272"/>
        </w:trPr>
        <w:tc>
          <w:tcPr>
            <w:tcW w:w="322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18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4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0"/>
        </w:trPr>
        <w:tc>
          <w:tcPr>
            <w:tcW w:w="3225" w:type="dxa"/>
            <w:tcBorders>
              <w:bottom w:val="single" w:sz="12" w:space="0" w:color="000000"/>
            </w:tcBorders>
          </w:tcPr>
          <w:p w:rsidR="004F3ECE" w:rsidRDefault="009562F8">
            <w:pPr>
              <w:pBdr>
                <w:top w:val="nil"/>
                <w:left w:val="nil"/>
                <w:bottom w:val="nil"/>
                <w:right w:val="nil"/>
                <w:between w:val="nil"/>
              </w:pBdr>
              <w:rPr>
                <w:color w:val="FF0000"/>
                <w:sz w:val="16"/>
                <w:szCs w:val="16"/>
              </w:rPr>
            </w:pPr>
            <w:r>
              <w:rPr>
                <w:color w:val="FF0000"/>
                <w:sz w:val="16"/>
                <w:szCs w:val="16"/>
              </w:rPr>
              <w:t>5,5</w:t>
            </w:r>
          </w:p>
        </w:tc>
        <w:tc>
          <w:tcPr>
            <w:tcW w:w="3180"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17</w:t>
            </w:r>
            <w:r>
              <w:rPr>
                <w:color w:val="FF0000"/>
                <w:sz w:val="18"/>
                <w:szCs w:val="18"/>
              </w:rPr>
              <w:t>11,5</w:t>
            </w:r>
          </w:p>
        </w:tc>
        <w:tc>
          <w:tcPr>
            <w:tcW w:w="3240" w:type="dxa"/>
            <w:tcBorders>
              <w:bottom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67"/>
        </w:trPr>
        <w:tc>
          <w:tcPr>
            <w:tcW w:w="3225"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4</w:t>
            </w:r>
          </w:p>
        </w:tc>
        <w:tc>
          <w:tcPr>
            <w:tcW w:w="3180"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5</w:t>
            </w:r>
          </w:p>
        </w:tc>
        <w:tc>
          <w:tcPr>
            <w:tcW w:w="3240"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ECTS Semestral 6</w:t>
            </w:r>
          </w:p>
        </w:tc>
      </w:tr>
      <w:tr w:rsidR="004F3ECE">
        <w:trPr>
          <w:trHeight w:val="79"/>
        </w:trPr>
        <w:tc>
          <w:tcPr>
            <w:tcW w:w="3225" w:type="dxa"/>
            <w:tcBorders>
              <w:left w:val="nil"/>
            </w:tcBorders>
          </w:tcPr>
          <w:p w:rsidR="004F3ECE" w:rsidRDefault="004F3ECE">
            <w:pPr>
              <w:pBdr>
                <w:top w:val="nil"/>
                <w:left w:val="nil"/>
                <w:bottom w:val="nil"/>
                <w:right w:val="nil"/>
                <w:between w:val="nil"/>
              </w:pBdr>
              <w:rPr>
                <w:color w:val="000000"/>
                <w:sz w:val="2"/>
                <w:szCs w:val="2"/>
              </w:rPr>
            </w:pPr>
          </w:p>
        </w:tc>
        <w:tc>
          <w:tcPr>
            <w:tcW w:w="318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4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2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18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40"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25" w:type="dxa"/>
            <w:tcBorders>
              <w:left w:val="nil"/>
            </w:tcBorders>
          </w:tcPr>
          <w:p w:rsidR="004F3ECE" w:rsidRDefault="004F3ECE">
            <w:pPr>
              <w:pBdr>
                <w:top w:val="nil"/>
                <w:left w:val="nil"/>
                <w:bottom w:val="nil"/>
                <w:right w:val="nil"/>
                <w:between w:val="nil"/>
              </w:pBdr>
              <w:rPr>
                <w:color w:val="000000"/>
                <w:sz w:val="2"/>
                <w:szCs w:val="2"/>
              </w:rPr>
            </w:pPr>
          </w:p>
        </w:tc>
        <w:tc>
          <w:tcPr>
            <w:tcW w:w="318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4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2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18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40"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225" w:type="dxa"/>
            <w:tcBorders>
              <w:left w:val="nil"/>
            </w:tcBorders>
          </w:tcPr>
          <w:p w:rsidR="004F3ECE" w:rsidRDefault="004F3ECE">
            <w:pPr>
              <w:pBdr>
                <w:top w:val="nil"/>
                <w:left w:val="nil"/>
                <w:bottom w:val="nil"/>
                <w:right w:val="nil"/>
                <w:between w:val="nil"/>
              </w:pBdr>
              <w:rPr>
                <w:color w:val="000000"/>
                <w:sz w:val="2"/>
                <w:szCs w:val="2"/>
              </w:rPr>
            </w:pPr>
          </w:p>
        </w:tc>
        <w:tc>
          <w:tcPr>
            <w:tcW w:w="318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4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45"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2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18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4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5"/>
        </w:trPr>
        <w:tc>
          <w:tcPr>
            <w:tcW w:w="322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18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40"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2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lastRenderedPageBreak/>
              <w:t>GALLEGO</w:t>
            </w:r>
          </w:p>
        </w:tc>
        <w:tc>
          <w:tcPr>
            <w:tcW w:w="318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4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6"/>
        </w:trPr>
        <w:tc>
          <w:tcPr>
            <w:tcW w:w="322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18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40"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2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18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4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2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18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40"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25"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0"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0"/>
        </w:trPr>
        <w:tc>
          <w:tcPr>
            <w:tcW w:w="322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0"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2"/>
        </w:trPr>
        <w:tc>
          <w:tcPr>
            <w:tcW w:w="9645"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NIVEL 3: Exploración neurológica y escalas de valoración en el adulto.</w:t>
            </w:r>
          </w:p>
        </w:tc>
      </w:tr>
      <w:tr w:rsidR="004F3ECE">
        <w:trPr>
          <w:trHeight w:val="267"/>
        </w:trPr>
        <w:tc>
          <w:tcPr>
            <w:tcW w:w="9645"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5.5.1.1.1 Datos Básicos del Nivel 3</w:t>
            </w:r>
          </w:p>
        </w:tc>
      </w:tr>
    </w:tbl>
    <w:p w:rsidR="004F3ECE" w:rsidRDefault="009562F8">
      <w:pPr>
        <w:spacing w:before="7"/>
        <w:rPr>
          <w:b/>
          <w:sz w:val="6"/>
          <w:szCs w:val="6"/>
        </w:rPr>
      </w:pPr>
      <w:r>
        <w:rPr>
          <w:noProof/>
        </w:rPr>
        <mc:AlternateContent>
          <mc:Choice Requires="wpg">
            <w:drawing>
              <wp:anchor distT="0" distB="0" distL="114300" distR="114300" simplePos="0" relativeHeight="25168691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7" name="Rectángulo 217"/>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7" name="image35.png"/>
                <a:graphic>
                  <a:graphicData uri="http://schemas.openxmlformats.org/drawingml/2006/picture">
                    <pic:pic>
                      <pic:nvPicPr>
                        <pic:cNvPr id="0" name="image35.png"/>
                        <pic:cNvPicPr preferRelativeResize="0"/>
                      </pic:nvPicPr>
                      <pic:blipFill>
                        <a:blip r:embed="rId45"/>
                        <a:srcRect/>
                        <a:stretch>
                          <a:fillRect/>
                        </a:stretch>
                      </pic:blipFill>
                      <pic:spPr>
                        <a:xfrm>
                          <a:off x="0" y="0"/>
                          <a:ext cx="167640" cy="1618615"/>
                        </a:xfrm>
                        <a:prstGeom prst="rect"/>
                        <a:ln/>
                      </pic:spPr>
                    </pic:pic>
                  </a:graphicData>
                </a:graphic>
              </wp:anchor>
            </w:drawing>
          </mc:Fallback>
        </mc:AlternateContent>
      </w:r>
    </w:p>
    <w:tbl>
      <w:tblPr>
        <w:tblStyle w:val="affffffff7"/>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3</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71"/>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6"/>
        </w:trPr>
        <w:tc>
          <w:tcPr>
            <w:tcW w:w="3211" w:type="dxa"/>
          </w:tcPr>
          <w:p w:rsidR="004F3ECE" w:rsidRDefault="009562F8">
            <w:pPr>
              <w:pBdr>
                <w:top w:val="nil"/>
                <w:left w:val="nil"/>
                <w:bottom w:val="nil"/>
                <w:right w:val="nil"/>
                <w:between w:val="nil"/>
              </w:pBdr>
              <w:rPr>
                <w:color w:val="FF0000"/>
                <w:sz w:val="16"/>
                <w:szCs w:val="16"/>
              </w:rPr>
            </w:pPr>
            <w:r>
              <w:rPr>
                <w:color w:val="FF0000"/>
                <w:sz w:val="16"/>
                <w:szCs w:val="16"/>
              </w:rPr>
              <w:t>2</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strike/>
                <w:sz w:val="18"/>
                <w:szCs w:val="18"/>
              </w:rPr>
              <w:t>3</w:t>
            </w:r>
            <w:r>
              <w:rPr>
                <w:sz w:val="18"/>
                <w:szCs w:val="18"/>
              </w:rPr>
              <w:t xml:space="preserve"> </w:t>
            </w:r>
            <w:r>
              <w:rPr>
                <w:color w:val="FF0000"/>
                <w:sz w:val="18"/>
                <w:szCs w:val="18"/>
              </w:rPr>
              <w:t>1</w:t>
            </w:r>
          </w:p>
        </w:tc>
        <w:tc>
          <w:tcPr>
            <w:tcW w:w="3211" w:type="dxa"/>
          </w:tcPr>
          <w:p w:rsidR="004F3ECE" w:rsidRDefault="004F3ECE">
            <w:pPr>
              <w:pBdr>
                <w:top w:val="nil"/>
                <w:left w:val="nil"/>
                <w:bottom w:val="nil"/>
                <w:right w:val="nil"/>
                <w:between w:val="nil"/>
              </w:pBdr>
              <w:rPr>
                <w:color w:val="000000"/>
                <w:sz w:val="16"/>
                <w:szCs w:val="16"/>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67"/>
        </w:trPr>
        <w:tc>
          <w:tcPr>
            <w:tcW w:w="9633" w:type="dxa"/>
            <w:gridSpan w:val="3"/>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67"/>
        </w:trPr>
        <w:tc>
          <w:tcPr>
            <w:tcW w:w="3211"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EUSKERA</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6"/>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FRANCÉS</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ALEMÁN</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PORTUGUÉS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ITALIANO</w:t>
            </w:r>
          </w:p>
        </w:tc>
        <w:tc>
          <w:tcPr>
            <w:tcW w:w="6422"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OTRAS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 3: Actualización en técnicas de intervención en Fisioterapia Neurológica en el adulto.</w:t>
            </w: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5.5.1.1.1 Datos Básicos del Nivel 3</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10,5</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5"/>
        </w:trPr>
        <w:tc>
          <w:tcPr>
            <w:tcW w:w="3211" w:type="dxa"/>
          </w:tcPr>
          <w:p w:rsidR="004F3ECE" w:rsidRDefault="009562F8">
            <w:pPr>
              <w:pBdr>
                <w:top w:val="nil"/>
                <w:left w:val="nil"/>
                <w:bottom w:val="nil"/>
                <w:right w:val="nil"/>
                <w:between w:val="nil"/>
              </w:pBdr>
              <w:rPr>
                <w:color w:val="FF0000"/>
                <w:sz w:val="16"/>
                <w:szCs w:val="16"/>
              </w:rPr>
            </w:pPr>
            <w:r>
              <w:rPr>
                <w:color w:val="FF0000"/>
                <w:sz w:val="16"/>
                <w:szCs w:val="16"/>
              </w:rPr>
              <w:t>2</w:t>
            </w:r>
          </w:p>
        </w:tc>
        <w:tc>
          <w:tcPr>
            <w:tcW w:w="3211"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10,5</w:t>
            </w:r>
            <w:r>
              <w:rPr>
                <w:color w:val="000000"/>
                <w:sz w:val="18"/>
                <w:szCs w:val="18"/>
              </w:rPr>
              <w:t xml:space="preserve"> </w:t>
            </w:r>
            <w:r>
              <w:rPr>
                <w:color w:val="FF0000"/>
                <w:sz w:val="18"/>
                <w:szCs w:val="18"/>
              </w:rPr>
              <w:t>8,5</w:t>
            </w:r>
          </w:p>
        </w:tc>
        <w:tc>
          <w:tcPr>
            <w:tcW w:w="3211" w:type="dxa"/>
            <w:tcBorders>
              <w:right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FRANCÉS</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ALEMÁN</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PORTUGUÉS</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ITALIANO</w:t>
            </w:r>
          </w:p>
        </w:tc>
        <w:tc>
          <w:tcPr>
            <w:tcW w:w="6422" w:type="dxa"/>
            <w:gridSpan w:val="2"/>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OTRAS</w:t>
            </w:r>
          </w:p>
        </w:tc>
      </w:tr>
      <w:tr w:rsidR="004F3ECE">
        <w:trPr>
          <w:trHeight w:val="291"/>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c>
          <w:tcPr>
            <w:tcW w:w="6422" w:type="dxa"/>
            <w:gridSpan w:val="2"/>
            <w:tcBorders>
              <w:top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r>
      <w:tr w:rsidR="004F3ECE">
        <w:trPr>
          <w:trHeight w:val="266"/>
        </w:trPr>
        <w:tc>
          <w:tcPr>
            <w:tcW w:w="9633" w:type="dxa"/>
            <w:gridSpan w:val="3"/>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 3: Valoración e intervención en el sistema nervioso periférico.</w:t>
            </w:r>
          </w:p>
        </w:tc>
      </w:tr>
      <w:tr w:rsidR="004F3ECE">
        <w:trPr>
          <w:trHeight w:val="262"/>
        </w:trPr>
        <w:tc>
          <w:tcPr>
            <w:tcW w:w="9633"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5.5.1.1.1 Datos Básicos del Nivel 3</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lastRenderedPageBreak/>
              <w:t>CARÁCTER</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ASIGNATURA</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r w:rsidR="004F3ECE">
        <w:trPr>
          <w:trHeight w:val="290"/>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1,5</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62"/>
        </w:trPr>
        <w:tc>
          <w:tcPr>
            <w:tcW w:w="9633"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r w:rsidR="004F3ECE">
        <w:trPr>
          <w:trHeight w:val="266"/>
        </w:trPr>
        <w:tc>
          <w:tcPr>
            <w:tcW w:w="3211"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2</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3</w:t>
            </w:r>
          </w:p>
        </w:tc>
      </w:tr>
      <w:tr w:rsidR="004F3ECE">
        <w:trPr>
          <w:trHeight w:val="296"/>
        </w:trPr>
        <w:tc>
          <w:tcPr>
            <w:tcW w:w="3211" w:type="dxa"/>
          </w:tcPr>
          <w:p w:rsidR="004F3ECE" w:rsidRDefault="009562F8">
            <w:pPr>
              <w:pBdr>
                <w:top w:val="nil"/>
                <w:left w:val="nil"/>
                <w:bottom w:val="nil"/>
                <w:right w:val="nil"/>
                <w:between w:val="nil"/>
              </w:pBdr>
              <w:rPr>
                <w:color w:val="FF0000"/>
                <w:sz w:val="16"/>
                <w:szCs w:val="16"/>
              </w:rPr>
            </w:pPr>
            <w:r>
              <w:rPr>
                <w:color w:val="FF0000"/>
                <w:sz w:val="16"/>
                <w:szCs w:val="16"/>
              </w:rPr>
              <w:t>1,5</w:t>
            </w:r>
          </w:p>
        </w:tc>
        <w:tc>
          <w:tcPr>
            <w:tcW w:w="3211" w:type="dxa"/>
          </w:tcPr>
          <w:p w:rsidR="004F3ECE" w:rsidRDefault="009562F8">
            <w:pPr>
              <w:pBdr>
                <w:top w:val="nil"/>
                <w:left w:val="nil"/>
                <w:bottom w:val="nil"/>
                <w:right w:val="nil"/>
                <w:between w:val="nil"/>
              </w:pBdr>
              <w:spacing w:before="22"/>
              <w:ind w:left="50"/>
              <w:rPr>
                <w:strike/>
                <w:color w:val="000000"/>
                <w:sz w:val="18"/>
                <w:szCs w:val="18"/>
              </w:rPr>
            </w:pPr>
            <w:r>
              <w:rPr>
                <w:strike/>
                <w:color w:val="000000"/>
                <w:sz w:val="18"/>
                <w:szCs w:val="18"/>
              </w:rPr>
              <w:t>1,5</w:t>
            </w:r>
          </w:p>
        </w:tc>
        <w:tc>
          <w:tcPr>
            <w:tcW w:w="3211" w:type="dxa"/>
            <w:tcBorders>
              <w:right w:val="single" w:sz="12" w:space="0" w:color="000000"/>
            </w:tcBorders>
          </w:tcPr>
          <w:p w:rsidR="004F3ECE" w:rsidRDefault="004F3ECE">
            <w:pPr>
              <w:pBdr>
                <w:top w:val="nil"/>
                <w:left w:val="nil"/>
                <w:bottom w:val="nil"/>
                <w:right w:val="nil"/>
                <w:between w:val="nil"/>
              </w:pBdr>
              <w:rPr>
                <w:color w:val="000000"/>
                <w:sz w:val="16"/>
                <w:szCs w:val="16"/>
              </w:rPr>
            </w:pPr>
          </w:p>
        </w:tc>
      </w:tr>
    </w:tbl>
    <w:p w:rsidR="004F3ECE" w:rsidRDefault="009562F8">
      <w:pPr>
        <w:spacing w:before="7"/>
        <w:rPr>
          <w:b/>
          <w:sz w:val="6"/>
          <w:szCs w:val="6"/>
        </w:rPr>
      </w:pPr>
      <w:r>
        <w:rPr>
          <w:noProof/>
        </w:rPr>
        <mc:AlternateContent>
          <mc:Choice Requires="wpg">
            <w:drawing>
              <wp:anchor distT="0" distB="0" distL="114300" distR="114300" simplePos="0" relativeHeight="251687936"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25" name="Rectángulo 225"/>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25" name="image43.png"/>
                <a:graphic>
                  <a:graphicData uri="http://schemas.openxmlformats.org/drawingml/2006/picture">
                    <pic:pic>
                      <pic:nvPicPr>
                        <pic:cNvPr id="0" name="image43.png"/>
                        <pic:cNvPicPr preferRelativeResize="0"/>
                      </pic:nvPicPr>
                      <pic:blipFill>
                        <a:blip r:embed="rId46"/>
                        <a:srcRect/>
                        <a:stretch>
                          <a:fillRect/>
                        </a:stretch>
                      </pic:blipFill>
                      <pic:spPr>
                        <a:xfrm>
                          <a:off x="0" y="0"/>
                          <a:ext cx="167640" cy="1618615"/>
                        </a:xfrm>
                        <a:prstGeom prst="rect"/>
                        <a:ln/>
                      </pic:spPr>
                    </pic:pic>
                  </a:graphicData>
                </a:graphic>
              </wp:anchor>
            </w:drawing>
          </mc:Fallback>
        </mc:AlternateContent>
      </w:r>
    </w:p>
    <w:tbl>
      <w:tblPr>
        <w:tblStyle w:val="affffffff8"/>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6"/>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2"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1"/>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NIVEL 3: Aspectos específicos en Fisioterapia Neurológica.</w:t>
            </w: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5.5.1.1.1 Datos Básicos del Nivel 3</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Obligatoria</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0"/>
        </w:trPr>
        <w:tc>
          <w:tcPr>
            <w:tcW w:w="3211" w:type="dxa"/>
            <w:tcBorders>
              <w:bottom w:val="single" w:sz="12" w:space="0" w:color="000000"/>
            </w:tcBorders>
          </w:tcPr>
          <w:p w:rsidR="004F3ECE" w:rsidRDefault="004F3ECE">
            <w:pPr>
              <w:pBdr>
                <w:top w:val="nil"/>
                <w:left w:val="nil"/>
                <w:bottom w:val="nil"/>
                <w:right w:val="nil"/>
                <w:between w:val="nil"/>
              </w:pBdr>
              <w:rPr>
                <w:color w:val="000000"/>
                <w:sz w:val="14"/>
                <w:szCs w:val="14"/>
              </w:rPr>
            </w:pP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w:t>
            </w:r>
          </w:p>
        </w:tc>
        <w:tc>
          <w:tcPr>
            <w:tcW w:w="3211" w:type="dxa"/>
            <w:tcBorders>
              <w:bottom w:val="single" w:sz="12" w:space="0" w:color="000000"/>
              <w:right w:val="single" w:sz="12" w:space="0" w:color="000000"/>
            </w:tcBorders>
          </w:tcPr>
          <w:p w:rsidR="004F3ECE" w:rsidRDefault="004F3ECE">
            <w:pPr>
              <w:pBdr>
                <w:top w:val="nil"/>
                <w:left w:val="nil"/>
                <w:bottom w:val="nil"/>
                <w:right w:val="nil"/>
                <w:between w:val="nil"/>
              </w:pBdr>
              <w:rPr>
                <w:color w:val="000000"/>
                <w:sz w:val="14"/>
                <w:szCs w:val="14"/>
              </w:rPr>
            </w:pP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4</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5</w:t>
            </w:r>
          </w:p>
        </w:tc>
        <w:tc>
          <w:tcPr>
            <w:tcW w:w="3211"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2"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0"/>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2"/>
        </w:trPr>
        <w:tc>
          <w:tcPr>
            <w:tcW w:w="9633"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5.5.1.2 RESULTADOS DE APRENDIZAJE</w:t>
            </w:r>
          </w:p>
        </w:tc>
      </w:tr>
      <w:tr w:rsidR="004F3ECE">
        <w:trPr>
          <w:trHeight w:val="2385"/>
        </w:trPr>
        <w:tc>
          <w:tcPr>
            <w:tcW w:w="9633" w:type="dxa"/>
            <w:gridSpan w:val="3"/>
            <w:tcBorders>
              <w:top w:val="single" w:sz="12" w:space="0" w:color="000000"/>
              <w:bottom w:val="single" w:sz="4" w:space="0" w:color="000000"/>
              <w:right w:val="single" w:sz="12" w:space="0" w:color="000000"/>
            </w:tcBorders>
          </w:tcPr>
          <w:p w:rsidR="004F3ECE" w:rsidRDefault="004F3ECE">
            <w:pPr>
              <w:pBdr>
                <w:top w:val="nil"/>
                <w:left w:val="nil"/>
                <w:bottom w:val="nil"/>
                <w:right w:val="nil"/>
                <w:between w:val="nil"/>
              </w:pBdr>
              <w:rPr>
                <w:b/>
                <w:color w:val="000000"/>
                <w:sz w:val="14"/>
                <w:szCs w:val="14"/>
              </w:rPr>
            </w:pPr>
          </w:p>
          <w:p w:rsidR="004F3ECE" w:rsidRDefault="004F3ECE">
            <w:pPr>
              <w:pBdr>
                <w:top w:val="nil"/>
                <w:left w:val="nil"/>
                <w:bottom w:val="nil"/>
                <w:right w:val="nil"/>
                <w:between w:val="nil"/>
              </w:pBdr>
              <w:rPr>
                <w:b/>
                <w:color w:val="000000"/>
                <w:sz w:val="14"/>
                <w:szCs w:val="14"/>
              </w:rPr>
            </w:pPr>
          </w:p>
          <w:p w:rsidR="004F3ECE" w:rsidRDefault="009562F8">
            <w:pPr>
              <w:pBdr>
                <w:top w:val="nil"/>
                <w:left w:val="nil"/>
                <w:bottom w:val="nil"/>
                <w:right w:val="nil"/>
                <w:between w:val="nil"/>
              </w:pBdr>
              <w:spacing w:before="101"/>
              <w:ind w:left="343"/>
              <w:rPr>
                <w:rFonts w:ascii="Arial" w:eastAsia="Arial" w:hAnsi="Arial" w:cs="Arial"/>
                <w:b/>
                <w:color w:val="000000"/>
                <w:sz w:val="13"/>
                <w:szCs w:val="13"/>
              </w:rPr>
            </w:pPr>
            <w:r>
              <w:rPr>
                <w:rFonts w:ascii="Arial" w:eastAsia="Arial" w:hAnsi="Arial" w:cs="Arial"/>
                <w:b/>
                <w:color w:val="000000"/>
                <w:sz w:val="13"/>
                <w:szCs w:val="13"/>
              </w:rPr>
              <w:t>ASIGNATURA1: EXPLORACIÓN NEUROLÓGICA Y ESCALAS DE VALORACIÓN EN EL ADULTO</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Al terminar con éxito esta asignatura los estudiantes serán capaces de:</w:t>
            </w:r>
          </w:p>
          <w:p w:rsidR="004F3ECE" w:rsidRDefault="004F3ECE">
            <w:pPr>
              <w:pBdr>
                <w:top w:val="nil"/>
                <w:left w:val="nil"/>
                <w:bottom w:val="nil"/>
                <w:right w:val="nil"/>
                <w:between w:val="nil"/>
              </w:pBdr>
              <w:spacing w:before="3"/>
              <w:rPr>
                <w:b/>
                <w:color w:val="000000"/>
                <w:sz w:val="13"/>
                <w:szCs w:val="13"/>
              </w:rPr>
            </w:pPr>
          </w:p>
          <w:p w:rsidR="004F3ECE" w:rsidRDefault="009562F8">
            <w:pPr>
              <w:numPr>
                <w:ilvl w:val="0"/>
                <w:numId w:val="18"/>
              </w:numPr>
              <w:pBdr>
                <w:top w:val="nil"/>
                <w:left w:val="nil"/>
                <w:bottom w:val="nil"/>
                <w:right w:val="nil"/>
                <w:between w:val="nil"/>
              </w:pBdr>
              <w:tabs>
                <w:tab w:val="left" w:pos="530"/>
              </w:tabs>
              <w:spacing w:before="1" w:line="187" w:lineRule="auto"/>
              <w:ind w:right="68"/>
              <w:rPr>
                <w:color w:val="000000"/>
                <w:sz w:val="14"/>
                <w:szCs w:val="14"/>
              </w:rPr>
            </w:pPr>
            <w:r>
              <w:rPr>
                <w:color w:val="000000"/>
                <w:sz w:val="14"/>
                <w:szCs w:val="14"/>
              </w:rPr>
              <w:t>Integrar conocimientos de Fisioterapia Neurológica y enfrentarse a la complejidad de formular juicios a partir de una información que, siendo incompleta o limitada, incluya reflexiones sobre las responsabilidades sociales y éticas vinculadas a la aplicación de sus conocimientos y juicios.</w:t>
            </w:r>
          </w:p>
          <w:p w:rsidR="004F3ECE" w:rsidRDefault="009562F8">
            <w:pPr>
              <w:numPr>
                <w:ilvl w:val="0"/>
                <w:numId w:val="18"/>
              </w:numPr>
              <w:pBdr>
                <w:top w:val="nil"/>
                <w:left w:val="nil"/>
                <w:bottom w:val="nil"/>
                <w:right w:val="nil"/>
                <w:between w:val="nil"/>
              </w:pBdr>
              <w:tabs>
                <w:tab w:val="left" w:pos="530"/>
              </w:tabs>
              <w:spacing w:before="16" w:line="187" w:lineRule="auto"/>
              <w:ind w:right="147"/>
              <w:rPr>
                <w:color w:val="000000"/>
                <w:sz w:val="14"/>
                <w:szCs w:val="14"/>
              </w:rPr>
            </w:pPr>
            <w:r>
              <w:rPr>
                <w:color w:val="000000"/>
                <w:sz w:val="14"/>
                <w:szCs w:val="14"/>
              </w:rPr>
              <w:t>Describir las estructuras anatómicas neurológicas como base de conocimiento para establecer relaciones dinámicamente con la organización funcional.</w:t>
            </w:r>
          </w:p>
          <w:p w:rsidR="004F3ECE" w:rsidRDefault="009562F8">
            <w:pPr>
              <w:numPr>
                <w:ilvl w:val="0"/>
                <w:numId w:val="18"/>
              </w:numPr>
              <w:pBdr>
                <w:top w:val="nil"/>
                <w:left w:val="nil"/>
                <w:bottom w:val="nil"/>
                <w:right w:val="nil"/>
                <w:between w:val="nil"/>
              </w:pBdr>
              <w:tabs>
                <w:tab w:val="left" w:pos="530"/>
              </w:tabs>
              <w:spacing w:before="8" w:line="201" w:lineRule="auto"/>
              <w:ind w:right="92"/>
              <w:rPr>
                <w:color w:val="000000"/>
                <w:sz w:val="14"/>
                <w:szCs w:val="14"/>
              </w:rPr>
            </w:pPr>
            <w:r>
              <w:rPr>
                <w:color w:val="000000"/>
                <w:sz w:val="14"/>
                <w:szCs w:val="14"/>
              </w:rPr>
              <w:t>Describir la fisiopatología de las enfermedades neurológicas en el paciente adulto, identificando las manifestaciones que aparecen a lo largo del proceso, así como los tratamientos médico-quirúrgicos, fundamentalmente en sus aspectos fisioterapéuticos y ortopédicos. Identificar los cambios producidos como consecuencia de la intervención de la Fisioterapia Neurológica. Fomentar la participación del usuario y familia en su proceso de recuperación.</w:t>
            </w:r>
          </w:p>
          <w:p w:rsidR="004F3ECE" w:rsidRDefault="009562F8">
            <w:pPr>
              <w:numPr>
                <w:ilvl w:val="0"/>
                <w:numId w:val="18"/>
              </w:numPr>
              <w:pBdr>
                <w:top w:val="nil"/>
                <w:left w:val="nil"/>
                <w:bottom w:val="nil"/>
                <w:right w:val="nil"/>
                <w:between w:val="nil"/>
              </w:pBdr>
              <w:tabs>
                <w:tab w:val="left" w:pos="530"/>
              </w:tabs>
              <w:spacing w:line="161" w:lineRule="auto"/>
              <w:rPr>
                <w:color w:val="000000"/>
                <w:sz w:val="14"/>
                <w:szCs w:val="14"/>
              </w:rPr>
            </w:pPr>
            <w:r>
              <w:rPr>
                <w:color w:val="000000"/>
                <w:sz w:val="14"/>
                <w:szCs w:val="14"/>
              </w:rPr>
              <w:t>Practicar la exploración neurológica de un adulto, valorando y analizando mediante las escalas correspondientes, la marcha, el equilibrio, el estado funcional y</w:t>
            </w:r>
          </w:p>
          <w:p w:rsidR="004F3ECE" w:rsidRDefault="009562F8">
            <w:pPr>
              <w:pBdr>
                <w:top w:val="nil"/>
                <w:left w:val="nil"/>
                <w:bottom w:val="nil"/>
                <w:right w:val="nil"/>
                <w:between w:val="nil"/>
              </w:pBdr>
              <w:spacing w:line="130" w:lineRule="auto"/>
              <w:ind w:left="530"/>
              <w:rPr>
                <w:color w:val="000000"/>
                <w:sz w:val="14"/>
                <w:szCs w:val="14"/>
              </w:rPr>
            </w:pPr>
            <w:r>
              <w:rPr>
                <w:color w:val="000000"/>
                <w:sz w:val="14"/>
                <w:szCs w:val="14"/>
              </w:rPr>
              <w:t>desarrollo psicomotor del paciente/usuario, considerando los aspectos físicos, psicológicos y sociales del mismo.</w:t>
            </w:r>
          </w:p>
          <w:p w:rsidR="004F3ECE" w:rsidRDefault="004F3ECE">
            <w:pPr>
              <w:pBdr>
                <w:top w:val="nil"/>
                <w:left w:val="nil"/>
                <w:bottom w:val="nil"/>
                <w:right w:val="nil"/>
                <w:between w:val="nil"/>
              </w:pBdr>
              <w:spacing w:line="130" w:lineRule="auto"/>
              <w:ind w:left="530"/>
              <w:rPr>
                <w:sz w:val="14"/>
                <w:szCs w:val="14"/>
              </w:rPr>
            </w:pPr>
          </w:p>
          <w:p w:rsidR="004F3ECE" w:rsidRDefault="004F3ECE">
            <w:pPr>
              <w:pBdr>
                <w:top w:val="nil"/>
                <w:left w:val="nil"/>
                <w:bottom w:val="nil"/>
                <w:right w:val="nil"/>
                <w:between w:val="nil"/>
              </w:pBdr>
              <w:spacing w:line="130" w:lineRule="auto"/>
              <w:ind w:left="530"/>
              <w:rPr>
                <w:sz w:val="14"/>
                <w:szCs w:val="14"/>
              </w:rPr>
            </w:pPr>
          </w:p>
        </w:tc>
      </w:tr>
    </w:tbl>
    <w:p w:rsidR="004F3ECE" w:rsidRDefault="009562F8">
      <w:pPr>
        <w:spacing w:before="5"/>
        <w:rPr>
          <w:b/>
          <w:sz w:val="7"/>
          <w:szCs w:val="7"/>
        </w:rPr>
      </w:pPr>
      <w:r>
        <w:rPr>
          <w:noProof/>
        </w:rPr>
        <mc:AlternateContent>
          <mc:Choice Requires="wpg">
            <w:drawing>
              <wp:anchor distT="0" distB="0" distL="114300" distR="114300" simplePos="0" relativeHeight="25168896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30" name="Rectángulo 230"/>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30" name="image48.png"/>
                <a:graphic>
                  <a:graphicData uri="http://schemas.openxmlformats.org/drawingml/2006/picture">
                    <pic:pic>
                      <pic:nvPicPr>
                        <pic:cNvPr id="0" name="image48.png"/>
                        <pic:cNvPicPr preferRelativeResize="0"/>
                      </pic:nvPicPr>
                      <pic:blipFill>
                        <a:blip r:embed="rId47"/>
                        <a:srcRect/>
                        <a:stretch>
                          <a:fillRect/>
                        </a:stretch>
                      </pic:blipFill>
                      <pic:spPr>
                        <a:xfrm>
                          <a:off x="0" y="0"/>
                          <a:ext cx="167640" cy="1618615"/>
                        </a:xfrm>
                        <a:prstGeom prst="rect"/>
                        <a:ln/>
                      </pic:spPr>
                    </pic:pic>
                  </a:graphicData>
                </a:graphic>
              </wp:anchor>
            </w:drawing>
          </mc:Fallback>
        </mc:AlternateContent>
      </w:r>
    </w:p>
    <w:tbl>
      <w:tblPr>
        <w:tblStyle w:val="affffffff9"/>
        <w:tblW w:w="9634" w:type="dxa"/>
        <w:tblInd w:w="123" w:type="dxa"/>
        <w:tblLayout w:type="fixed"/>
        <w:tblLook w:val="0000" w:firstRow="0" w:lastRow="0" w:firstColumn="0" w:lastColumn="0" w:noHBand="0" w:noVBand="0"/>
      </w:tblPr>
      <w:tblGrid>
        <w:gridCol w:w="9634"/>
      </w:tblGrid>
      <w:tr w:rsidR="004F3ECE">
        <w:trPr>
          <w:trHeight w:val="13733"/>
        </w:trPr>
        <w:tc>
          <w:tcPr>
            <w:tcW w:w="9634" w:type="dxa"/>
            <w:tcBorders>
              <w:top w:val="single" w:sz="4" w:space="0" w:color="000000"/>
              <w:left w:val="single" w:sz="8" w:space="0" w:color="000000"/>
              <w:bottom w:val="single" w:sz="4" w:space="0" w:color="000000"/>
              <w:right w:val="single" w:sz="8" w:space="0" w:color="000000"/>
            </w:tcBorders>
          </w:tcPr>
          <w:p w:rsidR="004F3ECE" w:rsidRDefault="009562F8">
            <w:pPr>
              <w:numPr>
                <w:ilvl w:val="0"/>
                <w:numId w:val="7"/>
              </w:numPr>
              <w:pBdr>
                <w:top w:val="nil"/>
                <w:left w:val="nil"/>
                <w:bottom w:val="nil"/>
                <w:right w:val="nil"/>
                <w:between w:val="nil"/>
              </w:pBdr>
              <w:tabs>
                <w:tab w:val="left" w:pos="530"/>
              </w:tabs>
              <w:spacing w:line="201" w:lineRule="auto"/>
              <w:ind w:right="101"/>
              <w:jc w:val="both"/>
              <w:rPr>
                <w:color w:val="000000"/>
                <w:sz w:val="14"/>
                <w:szCs w:val="14"/>
              </w:rPr>
            </w:pPr>
            <w:r>
              <w:rPr>
                <w:color w:val="000000"/>
                <w:sz w:val="14"/>
                <w:szCs w:val="14"/>
              </w:rPr>
              <w:lastRenderedPageBreak/>
              <w:t>Valorar al paciente con diagnóstico clínico previo, establecer los objetivos terapéuticos, diseñar el Plan de Intervención de Fisioterapia y ejecutarlo de manera coordinada, así como, evaluar los resultados, todo ello atendiendo al principio de la individualidad del usuario y utilizando las herramientas terapéuticas propias de la Fisioterapia Neurológica.</w:t>
            </w:r>
          </w:p>
          <w:p w:rsidR="004F3ECE" w:rsidRDefault="009562F8">
            <w:pPr>
              <w:numPr>
                <w:ilvl w:val="0"/>
                <w:numId w:val="7"/>
              </w:numPr>
              <w:pBdr>
                <w:top w:val="nil"/>
                <w:left w:val="nil"/>
                <w:bottom w:val="nil"/>
                <w:right w:val="nil"/>
                <w:between w:val="nil"/>
              </w:pBdr>
              <w:tabs>
                <w:tab w:val="left" w:pos="530"/>
              </w:tabs>
              <w:spacing w:line="169" w:lineRule="auto"/>
              <w:jc w:val="both"/>
              <w:rPr>
                <w:color w:val="000000"/>
                <w:sz w:val="14"/>
                <w:szCs w:val="14"/>
              </w:rPr>
            </w:pPr>
            <w:r>
              <w:rPr>
                <w:color w:val="000000"/>
                <w:sz w:val="14"/>
                <w:szCs w:val="14"/>
              </w:rPr>
              <w:t>Formular un diagnóstico y una asistencia fisioterapéutica, basado en la excelencia y en la evidencia científica, en patologías neurológicas.</w:t>
            </w:r>
          </w:p>
          <w:p w:rsidR="004F3ECE" w:rsidRDefault="009562F8">
            <w:pPr>
              <w:numPr>
                <w:ilvl w:val="0"/>
                <w:numId w:val="7"/>
              </w:numPr>
              <w:pBdr>
                <w:top w:val="nil"/>
                <w:left w:val="nil"/>
                <w:bottom w:val="nil"/>
                <w:right w:val="nil"/>
                <w:between w:val="nil"/>
              </w:pBdr>
              <w:tabs>
                <w:tab w:val="left" w:pos="530"/>
              </w:tabs>
              <w:spacing w:line="171" w:lineRule="auto"/>
              <w:rPr>
                <w:color w:val="000000"/>
                <w:sz w:val="14"/>
                <w:szCs w:val="14"/>
              </w:rPr>
            </w:pPr>
            <w:r>
              <w:rPr>
                <w:color w:val="000000"/>
                <w:sz w:val="14"/>
                <w:szCs w:val="14"/>
              </w:rPr>
              <w:t>Mostrar decisiones.</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Resolver problemas ante una patología neurológica.</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Organizar y planificar la actuación ante un paciente neurológico.</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Analizar la información en relación a la Fisioterapia neurológica.</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Gestionar la información en relación a la Fisioterapia neurológica.</w:t>
            </w:r>
          </w:p>
          <w:p w:rsidR="004F3ECE" w:rsidRDefault="009562F8">
            <w:pPr>
              <w:numPr>
                <w:ilvl w:val="0"/>
                <w:numId w:val="7"/>
              </w:numPr>
              <w:pBdr>
                <w:top w:val="nil"/>
                <w:left w:val="nil"/>
                <w:bottom w:val="nil"/>
                <w:right w:val="nil"/>
                <w:between w:val="nil"/>
              </w:pBdr>
              <w:tabs>
                <w:tab w:val="left" w:pos="530"/>
              </w:tabs>
              <w:spacing w:line="185" w:lineRule="auto"/>
              <w:rPr>
                <w:color w:val="000000"/>
                <w:sz w:val="14"/>
                <w:szCs w:val="14"/>
              </w:rPr>
            </w:pPr>
            <w:r>
              <w:rPr>
                <w:color w:val="000000"/>
                <w:sz w:val="14"/>
                <w:szCs w:val="14"/>
              </w:rPr>
              <w:t xml:space="preserve">Crear informes, generar los documentos y las presentaciones que se requieran maximizando las oportunidades que proporcionan las </w:t>
            </w:r>
            <w:proofErr w:type="spellStart"/>
            <w:r>
              <w:rPr>
                <w:color w:val="000000"/>
                <w:sz w:val="14"/>
                <w:szCs w:val="14"/>
              </w:rPr>
              <w:t>TICs</w:t>
            </w:r>
            <w:proofErr w:type="spellEnd"/>
            <w:r>
              <w:rPr>
                <w:color w:val="000000"/>
                <w:sz w:val="14"/>
                <w:szCs w:val="14"/>
              </w:rPr>
              <w:t>.</w:t>
            </w:r>
          </w:p>
          <w:p w:rsidR="004F3ECE" w:rsidRDefault="004F3ECE">
            <w:pPr>
              <w:pBdr>
                <w:top w:val="nil"/>
                <w:left w:val="nil"/>
                <w:bottom w:val="nil"/>
                <w:right w:val="nil"/>
                <w:between w:val="nil"/>
              </w:pBdr>
              <w:rPr>
                <w:b/>
                <w:color w:val="000000"/>
                <w:sz w:val="18"/>
                <w:szCs w:val="18"/>
              </w:rPr>
            </w:pPr>
          </w:p>
          <w:p w:rsidR="004F3ECE" w:rsidRDefault="004F3ECE">
            <w:pPr>
              <w:pBdr>
                <w:top w:val="nil"/>
                <w:left w:val="nil"/>
                <w:bottom w:val="nil"/>
                <w:right w:val="nil"/>
                <w:between w:val="nil"/>
              </w:pBdr>
              <w:spacing w:before="9"/>
              <w:rPr>
                <w:b/>
                <w:color w:val="000000"/>
                <w:sz w:val="16"/>
                <w:szCs w:val="16"/>
              </w:rPr>
            </w:pPr>
          </w:p>
          <w:p w:rsidR="004F3ECE" w:rsidRDefault="009562F8">
            <w:pPr>
              <w:pBdr>
                <w:top w:val="nil"/>
                <w:left w:val="nil"/>
                <w:bottom w:val="nil"/>
                <w:right w:val="nil"/>
                <w:between w:val="nil"/>
              </w:pBdr>
              <w:ind w:left="343"/>
              <w:rPr>
                <w:rFonts w:ascii="Arial" w:eastAsia="Arial" w:hAnsi="Arial" w:cs="Arial"/>
                <w:b/>
                <w:color w:val="000000"/>
                <w:sz w:val="13"/>
                <w:szCs w:val="13"/>
              </w:rPr>
            </w:pPr>
            <w:r>
              <w:rPr>
                <w:rFonts w:ascii="Arial" w:eastAsia="Arial" w:hAnsi="Arial" w:cs="Arial"/>
                <w:b/>
                <w:color w:val="000000"/>
                <w:sz w:val="13"/>
                <w:szCs w:val="13"/>
              </w:rPr>
              <w:t>ASIGNATURA 2: ACTUALIZACIÓN EN TÉCNICAS DE INTERVENCIÓN EN FISIOTERAPIA NEUROLÓGICA EN EL ADULTO</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Al terminar con éxito esta asignatura los estudiantes serán capaces de:</w:t>
            </w:r>
          </w:p>
          <w:p w:rsidR="004F3ECE" w:rsidRDefault="004F3ECE">
            <w:pPr>
              <w:pBdr>
                <w:top w:val="nil"/>
                <w:left w:val="nil"/>
                <w:bottom w:val="nil"/>
                <w:right w:val="nil"/>
                <w:between w:val="nil"/>
              </w:pBdr>
              <w:spacing w:before="4"/>
              <w:rPr>
                <w:b/>
                <w:color w:val="000000"/>
                <w:sz w:val="13"/>
                <w:szCs w:val="13"/>
              </w:rPr>
            </w:pPr>
          </w:p>
          <w:p w:rsidR="004F3ECE" w:rsidRDefault="009562F8">
            <w:pPr>
              <w:numPr>
                <w:ilvl w:val="0"/>
                <w:numId w:val="7"/>
              </w:numPr>
              <w:pBdr>
                <w:top w:val="nil"/>
                <w:left w:val="nil"/>
                <w:bottom w:val="nil"/>
                <w:right w:val="nil"/>
                <w:between w:val="nil"/>
              </w:pBdr>
              <w:tabs>
                <w:tab w:val="left" w:pos="530"/>
              </w:tabs>
              <w:spacing w:line="187" w:lineRule="auto"/>
              <w:ind w:right="113"/>
              <w:rPr>
                <w:color w:val="000000"/>
                <w:sz w:val="14"/>
                <w:szCs w:val="14"/>
              </w:rPr>
            </w:pPr>
            <w:r>
              <w:rPr>
                <w:color w:val="000000"/>
                <w:sz w:val="14"/>
                <w:szCs w:val="14"/>
              </w:rPr>
              <w:t xml:space="preserve">Integrar conocimientos sobre Fisioterapia Neurológica y debatir y examinar sobre la complejidad de formular juicios a partir de una información que, siendo </w:t>
            </w:r>
            <w:proofErr w:type="gramStart"/>
            <w:r>
              <w:rPr>
                <w:color w:val="FF0000"/>
                <w:sz w:val="14"/>
                <w:szCs w:val="14"/>
              </w:rPr>
              <w:t xml:space="preserve">incompleta </w:t>
            </w:r>
            <w:r>
              <w:rPr>
                <w:color w:val="000000"/>
                <w:sz w:val="14"/>
                <w:szCs w:val="14"/>
              </w:rPr>
              <w:t xml:space="preserve"> </w:t>
            </w:r>
            <w:r>
              <w:rPr>
                <w:strike/>
                <w:color w:val="000000"/>
                <w:sz w:val="14"/>
                <w:szCs w:val="14"/>
              </w:rPr>
              <w:t>in</w:t>
            </w:r>
            <w:proofErr w:type="gramEnd"/>
            <w:r>
              <w:rPr>
                <w:strike/>
                <w:color w:val="000000"/>
                <w:sz w:val="14"/>
                <w:szCs w:val="14"/>
              </w:rPr>
              <w:t>- completa</w:t>
            </w:r>
            <w:r>
              <w:rPr>
                <w:color w:val="000000"/>
                <w:sz w:val="14"/>
                <w:szCs w:val="14"/>
              </w:rPr>
              <w:t xml:space="preserve"> o limitada, incluya reflexiones sobre las responsabilidades sociales y éticas vinculadas a la aplicación de sus conocimientos y juicios.</w:t>
            </w:r>
          </w:p>
          <w:p w:rsidR="004F3ECE" w:rsidRDefault="009562F8">
            <w:pPr>
              <w:numPr>
                <w:ilvl w:val="0"/>
                <w:numId w:val="7"/>
              </w:numPr>
              <w:pBdr>
                <w:top w:val="nil"/>
                <w:left w:val="nil"/>
                <w:bottom w:val="nil"/>
                <w:right w:val="nil"/>
                <w:between w:val="nil"/>
              </w:pBdr>
              <w:tabs>
                <w:tab w:val="left" w:pos="530"/>
              </w:tabs>
              <w:spacing w:before="20" w:line="187" w:lineRule="auto"/>
              <w:ind w:right="117"/>
              <w:rPr>
                <w:color w:val="000000"/>
                <w:sz w:val="14"/>
                <w:szCs w:val="14"/>
              </w:rPr>
            </w:pPr>
            <w:r>
              <w:rPr>
                <w:color w:val="000000"/>
                <w:sz w:val="14"/>
                <w:szCs w:val="14"/>
              </w:rPr>
              <w:t>Identificar para su utilización en el medio fisioterápico los principios y teorías de los agentes físicos y sus aplicaciones en Fisioterapia Neurológica; los principios de la Biomecánica y la Electrofisiología, y sus principales aplicaciones en el ámbito de la Fisioterapia Neurológica.</w:t>
            </w:r>
          </w:p>
          <w:p w:rsidR="004F3ECE" w:rsidRDefault="009562F8">
            <w:pPr>
              <w:numPr>
                <w:ilvl w:val="0"/>
                <w:numId w:val="7"/>
              </w:numPr>
              <w:pBdr>
                <w:top w:val="nil"/>
                <w:left w:val="nil"/>
                <w:bottom w:val="nil"/>
                <w:right w:val="nil"/>
                <w:between w:val="nil"/>
              </w:pBdr>
              <w:tabs>
                <w:tab w:val="left" w:pos="530"/>
              </w:tabs>
              <w:spacing w:line="171" w:lineRule="auto"/>
              <w:rPr>
                <w:color w:val="000000"/>
                <w:sz w:val="14"/>
                <w:szCs w:val="14"/>
              </w:rPr>
            </w:pPr>
            <w:r>
              <w:rPr>
                <w:color w:val="000000"/>
                <w:sz w:val="14"/>
                <w:szCs w:val="14"/>
              </w:rPr>
              <w:t>Analizar las estructuras anatómicas neurológicas como base de conocimiento para establecer relaciones dinámicamente con la organización funcional.</w:t>
            </w:r>
          </w:p>
          <w:p w:rsidR="004F3ECE" w:rsidRDefault="009562F8">
            <w:pPr>
              <w:numPr>
                <w:ilvl w:val="0"/>
                <w:numId w:val="7"/>
              </w:numPr>
              <w:pBdr>
                <w:top w:val="nil"/>
                <w:left w:val="nil"/>
                <w:bottom w:val="nil"/>
                <w:right w:val="nil"/>
                <w:between w:val="nil"/>
              </w:pBdr>
              <w:tabs>
                <w:tab w:val="left" w:pos="530"/>
              </w:tabs>
              <w:spacing w:before="12" w:line="201" w:lineRule="auto"/>
              <w:ind w:right="38"/>
              <w:rPr>
                <w:color w:val="000000"/>
                <w:sz w:val="14"/>
                <w:szCs w:val="14"/>
              </w:rPr>
            </w:pPr>
            <w:r>
              <w:rPr>
                <w:color w:val="000000"/>
                <w:sz w:val="14"/>
                <w:szCs w:val="14"/>
              </w:rPr>
              <w:t xml:space="preserve">Describir la fisiopatología de las enfermedades neurológicas Fisioterapia Neurológica, identificando las manifestaciones que aparecen a lo largo del proceso, así como los tratamientos médico-quirúrgicos, fundamentalmente en sus aspectos fisioterapéuticos y ortopédicos. </w:t>
            </w:r>
          </w:p>
          <w:p w:rsidR="004F3ECE" w:rsidRDefault="009562F8">
            <w:pPr>
              <w:numPr>
                <w:ilvl w:val="0"/>
                <w:numId w:val="7"/>
              </w:numPr>
              <w:pBdr>
                <w:top w:val="nil"/>
                <w:left w:val="nil"/>
                <w:bottom w:val="nil"/>
                <w:right w:val="nil"/>
                <w:between w:val="nil"/>
              </w:pBdr>
              <w:tabs>
                <w:tab w:val="left" w:pos="530"/>
              </w:tabs>
              <w:spacing w:before="15" w:line="187" w:lineRule="auto"/>
              <w:ind w:right="81"/>
              <w:rPr>
                <w:color w:val="000000"/>
                <w:sz w:val="14"/>
                <w:szCs w:val="14"/>
              </w:rPr>
            </w:pPr>
            <w:r>
              <w:rPr>
                <w:color w:val="000000"/>
                <w:sz w:val="14"/>
                <w:szCs w:val="14"/>
              </w:rPr>
              <w:t xml:space="preserve">Argumentar los cambios producidos como consecuencia de la intervención de la Fisioterapia Neurológica </w:t>
            </w:r>
            <w:r>
              <w:rPr>
                <w:strike/>
                <w:color w:val="000000"/>
                <w:sz w:val="14"/>
                <w:szCs w:val="14"/>
              </w:rPr>
              <w:t>y respiratoria</w:t>
            </w:r>
            <w:r>
              <w:rPr>
                <w:color w:val="000000"/>
                <w:sz w:val="14"/>
                <w:szCs w:val="14"/>
              </w:rPr>
              <w:t xml:space="preserve">, </w:t>
            </w:r>
            <w:r>
              <w:rPr>
                <w:strike/>
                <w:color w:val="000000"/>
                <w:sz w:val="14"/>
                <w:szCs w:val="14"/>
              </w:rPr>
              <w:t xml:space="preserve">con distintos métodos, como la estimulación basal, Bobath, </w:t>
            </w:r>
            <w:proofErr w:type="spellStart"/>
            <w:r>
              <w:rPr>
                <w:strike/>
                <w:color w:val="000000"/>
                <w:sz w:val="14"/>
                <w:szCs w:val="14"/>
              </w:rPr>
              <w:t>Perfetti</w:t>
            </w:r>
            <w:proofErr w:type="spellEnd"/>
            <w:r>
              <w:rPr>
                <w:strike/>
                <w:color w:val="000000"/>
                <w:sz w:val="14"/>
                <w:szCs w:val="14"/>
              </w:rPr>
              <w:t xml:space="preserve"> y otros</w:t>
            </w:r>
            <w:r>
              <w:rPr>
                <w:color w:val="000000"/>
                <w:sz w:val="14"/>
                <w:szCs w:val="14"/>
              </w:rPr>
              <w:t>. Fomentar la participación del usuario y familia en su proceso de recuperación.</w:t>
            </w:r>
          </w:p>
          <w:p w:rsidR="004F3ECE" w:rsidRDefault="009562F8">
            <w:pPr>
              <w:numPr>
                <w:ilvl w:val="0"/>
                <w:numId w:val="7"/>
              </w:numPr>
              <w:pBdr>
                <w:top w:val="nil"/>
                <w:left w:val="nil"/>
                <w:bottom w:val="nil"/>
                <w:right w:val="nil"/>
                <w:between w:val="nil"/>
              </w:pBdr>
              <w:tabs>
                <w:tab w:val="left" w:pos="530"/>
              </w:tabs>
              <w:spacing w:line="171" w:lineRule="auto"/>
              <w:rPr>
                <w:strike/>
                <w:color w:val="000000"/>
                <w:sz w:val="14"/>
                <w:szCs w:val="14"/>
              </w:rPr>
            </w:pPr>
            <w:r>
              <w:rPr>
                <w:strike/>
                <w:color w:val="000000"/>
                <w:sz w:val="14"/>
                <w:szCs w:val="14"/>
              </w:rPr>
              <w:t xml:space="preserve">Determinar los beneficios de la </w:t>
            </w:r>
            <w:proofErr w:type="spellStart"/>
            <w:r>
              <w:rPr>
                <w:strike/>
                <w:color w:val="000000"/>
                <w:sz w:val="14"/>
                <w:szCs w:val="14"/>
              </w:rPr>
              <w:t>hipoterapia</w:t>
            </w:r>
            <w:proofErr w:type="spellEnd"/>
            <w:r>
              <w:rPr>
                <w:strike/>
                <w:color w:val="000000"/>
                <w:sz w:val="14"/>
                <w:szCs w:val="14"/>
              </w:rPr>
              <w:t xml:space="preserve"> en pacientes neurológicos.</w:t>
            </w:r>
          </w:p>
          <w:p w:rsidR="004F3ECE" w:rsidRDefault="009562F8">
            <w:pPr>
              <w:numPr>
                <w:ilvl w:val="0"/>
                <w:numId w:val="7"/>
              </w:numPr>
              <w:pBdr>
                <w:top w:val="nil"/>
                <w:left w:val="nil"/>
                <w:bottom w:val="nil"/>
                <w:right w:val="nil"/>
                <w:between w:val="nil"/>
              </w:pBdr>
              <w:tabs>
                <w:tab w:val="left" w:pos="530"/>
              </w:tabs>
              <w:spacing w:before="20" w:line="187" w:lineRule="auto"/>
              <w:ind w:right="167"/>
              <w:rPr>
                <w:color w:val="000000"/>
                <w:sz w:val="14"/>
                <w:szCs w:val="14"/>
              </w:rPr>
            </w:pPr>
            <w:r>
              <w:rPr>
                <w:color w:val="000000"/>
                <w:sz w:val="14"/>
                <w:szCs w:val="14"/>
              </w:rPr>
              <w:t>Valorar, desde la perspectiva de la Fisioterapia Neurológica, el estado funcional del paciente/usuario, considerando los aspectos físicos, psicológicos y sociales del mismo.</w:t>
            </w:r>
          </w:p>
          <w:p w:rsidR="004F3ECE" w:rsidRDefault="009562F8">
            <w:pPr>
              <w:numPr>
                <w:ilvl w:val="0"/>
                <w:numId w:val="7"/>
              </w:numPr>
              <w:pBdr>
                <w:top w:val="nil"/>
                <w:left w:val="nil"/>
                <w:bottom w:val="nil"/>
                <w:right w:val="nil"/>
                <w:between w:val="nil"/>
              </w:pBdr>
              <w:tabs>
                <w:tab w:val="left" w:pos="530"/>
              </w:tabs>
              <w:spacing w:line="171" w:lineRule="auto"/>
              <w:rPr>
                <w:color w:val="000000"/>
                <w:sz w:val="14"/>
                <w:szCs w:val="14"/>
              </w:rPr>
            </w:pPr>
            <w:r>
              <w:rPr>
                <w:color w:val="000000"/>
                <w:sz w:val="14"/>
                <w:szCs w:val="14"/>
              </w:rPr>
              <w:t>Aplicar los métodos y procedimientos manuales e instrumentales de valoración en Fisioterapia Neurológica.</w:t>
            </w:r>
          </w:p>
          <w:p w:rsidR="004F3ECE" w:rsidRDefault="009562F8">
            <w:pPr>
              <w:numPr>
                <w:ilvl w:val="0"/>
                <w:numId w:val="7"/>
              </w:numPr>
              <w:pBdr>
                <w:top w:val="nil"/>
                <w:left w:val="nil"/>
                <w:bottom w:val="nil"/>
                <w:right w:val="nil"/>
                <w:between w:val="nil"/>
              </w:pBdr>
              <w:tabs>
                <w:tab w:val="left" w:pos="530"/>
              </w:tabs>
              <w:spacing w:before="12" w:line="201" w:lineRule="auto"/>
              <w:ind w:right="101"/>
              <w:jc w:val="both"/>
              <w:rPr>
                <w:color w:val="000000"/>
                <w:sz w:val="14"/>
                <w:szCs w:val="14"/>
              </w:rPr>
            </w:pPr>
            <w:r>
              <w:rPr>
                <w:color w:val="000000"/>
                <w:sz w:val="14"/>
                <w:szCs w:val="14"/>
              </w:rPr>
              <w:t>Valorar al paciente con diagnóstico clínico previo, establecer los objetivos terapéuticos, diseñar el Plan de Intervención de Fisioterapia y ejecutarlo de manera coordinada, así como, evaluar los resultados, todo ello atendiendo al principio de la individualidad del usuario y utilizando las herramientas terapéuticas propias de la Fisioterapia Neurológica.</w:t>
            </w:r>
          </w:p>
          <w:p w:rsidR="004F3ECE" w:rsidRDefault="009562F8">
            <w:pPr>
              <w:numPr>
                <w:ilvl w:val="0"/>
                <w:numId w:val="7"/>
              </w:numPr>
              <w:pBdr>
                <w:top w:val="nil"/>
                <w:left w:val="nil"/>
                <w:bottom w:val="nil"/>
                <w:right w:val="nil"/>
                <w:between w:val="nil"/>
              </w:pBdr>
              <w:tabs>
                <w:tab w:val="left" w:pos="530"/>
              </w:tabs>
              <w:spacing w:line="169" w:lineRule="auto"/>
              <w:jc w:val="both"/>
              <w:rPr>
                <w:color w:val="000000"/>
                <w:sz w:val="14"/>
                <w:szCs w:val="14"/>
              </w:rPr>
            </w:pPr>
            <w:r>
              <w:rPr>
                <w:color w:val="000000"/>
                <w:sz w:val="14"/>
                <w:szCs w:val="14"/>
              </w:rPr>
              <w:t>Formular un diagnóstico y una asistencia fisioterapéutica, basado en la excelencia y en la evidencia científica, en patologías neurológicas.</w:t>
            </w:r>
          </w:p>
          <w:p w:rsidR="004F3ECE" w:rsidRDefault="009562F8">
            <w:pPr>
              <w:numPr>
                <w:ilvl w:val="0"/>
                <w:numId w:val="7"/>
              </w:numPr>
              <w:pBdr>
                <w:top w:val="nil"/>
                <w:left w:val="nil"/>
                <w:bottom w:val="nil"/>
                <w:right w:val="nil"/>
                <w:between w:val="nil"/>
              </w:pBdr>
              <w:tabs>
                <w:tab w:val="left" w:pos="530"/>
              </w:tabs>
              <w:spacing w:line="169" w:lineRule="auto"/>
              <w:jc w:val="both"/>
              <w:rPr>
                <w:color w:val="000000"/>
                <w:sz w:val="14"/>
                <w:szCs w:val="14"/>
              </w:rPr>
            </w:pPr>
            <w:r>
              <w:rPr>
                <w:color w:val="FF0000"/>
                <w:sz w:val="14"/>
                <w:szCs w:val="14"/>
              </w:rPr>
              <w:t>Identificar, argumentar y aplicar las distintas modalidades y procedimientos específicos de intervención en Fisioterapia Neurológica más apropiados.</w:t>
            </w:r>
          </w:p>
          <w:p w:rsidR="004F3ECE" w:rsidRDefault="009562F8">
            <w:pPr>
              <w:numPr>
                <w:ilvl w:val="0"/>
                <w:numId w:val="7"/>
              </w:numPr>
              <w:pBdr>
                <w:top w:val="nil"/>
                <w:left w:val="nil"/>
                <w:bottom w:val="nil"/>
                <w:right w:val="nil"/>
                <w:between w:val="nil"/>
              </w:pBdr>
              <w:tabs>
                <w:tab w:val="left" w:pos="530"/>
              </w:tabs>
              <w:spacing w:line="169" w:lineRule="auto"/>
              <w:jc w:val="both"/>
              <w:rPr>
                <w:color w:val="000000"/>
                <w:sz w:val="14"/>
                <w:szCs w:val="14"/>
              </w:rPr>
            </w:pPr>
            <w:r>
              <w:rPr>
                <w:color w:val="FF0000"/>
                <w:sz w:val="14"/>
                <w:szCs w:val="14"/>
              </w:rPr>
              <w:t xml:space="preserve">Conocer e implementar las distintas técnicas y conceptos aplicados a la Fisioterapia </w:t>
            </w:r>
            <w:proofErr w:type="spellStart"/>
            <w:r>
              <w:rPr>
                <w:color w:val="FF0000"/>
                <w:sz w:val="14"/>
                <w:szCs w:val="14"/>
              </w:rPr>
              <w:t>Neurloógica</w:t>
            </w:r>
            <w:proofErr w:type="spellEnd"/>
            <w:r>
              <w:rPr>
                <w:color w:val="FF0000"/>
                <w:sz w:val="14"/>
                <w:szCs w:val="14"/>
              </w:rPr>
              <w:t>.</w:t>
            </w:r>
          </w:p>
          <w:p w:rsidR="004F3ECE" w:rsidRDefault="009562F8">
            <w:pPr>
              <w:numPr>
                <w:ilvl w:val="0"/>
                <w:numId w:val="7"/>
              </w:numPr>
              <w:pBdr>
                <w:top w:val="nil"/>
                <w:left w:val="nil"/>
                <w:bottom w:val="nil"/>
                <w:right w:val="nil"/>
                <w:between w:val="nil"/>
              </w:pBdr>
              <w:tabs>
                <w:tab w:val="left" w:pos="530"/>
              </w:tabs>
              <w:spacing w:line="171" w:lineRule="auto"/>
              <w:rPr>
                <w:color w:val="000000"/>
                <w:sz w:val="14"/>
                <w:szCs w:val="14"/>
              </w:rPr>
            </w:pPr>
            <w:r>
              <w:rPr>
                <w:color w:val="000000"/>
                <w:sz w:val="14"/>
                <w:szCs w:val="14"/>
              </w:rPr>
              <w:t>Mostrar decisiones.</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Resolver problemas ante una patología neurológica.</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Organizar y planificar la actuación ante un paciente neurológico.</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Analizar la información en relación a la Fisioterapia neurológica.</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Gestionar la información en relación a la Fisioterapia neurológica.</w:t>
            </w:r>
          </w:p>
          <w:p w:rsidR="004F3ECE" w:rsidRDefault="009562F8">
            <w:pPr>
              <w:numPr>
                <w:ilvl w:val="0"/>
                <w:numId w:val="7"/>
              </w:numPr>
              <w:pBdr>
                <w:top w:val="nil"/>
                <w:left w:val="nil"/>
                <w:bottom w:val="nil"/>
                <w:right w:val="nil"/>
                <w:between w:val="nil"/>
              </w:pBdr>
              <w:tabs>
                <w:tab w:val="left" w:pos="530"/>
              </w:tabs>
              <w:spacing w:line="185" w:lineRule="auto"/>
              <w:rPr>
                <w:color w:val="000000"/>
                <w:sz w:val="14"/>
                <w:szCs w:val="14"/>
              </w:rPr>
            </w:pPr>
            <w:r>
              <w:rPr>
                <w:color w:val="000000"/>
                <w:sz w:val="14"/>
                <w:szCs w:val="14"/>
              </w:rPr>
              <w:t xml:space="preserve">Crear informes, generar los documentos y las presentaciones que se requieran maximizando las oportunidades que proporcionan las </w:t>
            </w:r>
            <w:proofErr w:type="spellStart"/>
            <w:r>
              <w:rPr>
                <w:color w:val="000000"/>
                <w:sz w:val="14"/>
                <w:szCs w:val="14"/>
              </w:rPr>
              <w:t>TICs</w:t>
            </w:r>
            <w:proofErr w:type="spellEnd"/>
            <w:r>
              <w:rPr>
                <w:color w:val="000000"/>
                <w:sz w:val="14"/>
                <w:szCs w:val="14"/>
              </w:rPr>
              <w:t>.</w:t>
            </w:r>
          </w:p>
          <w:p w:rsidR="004F3ECE" w:rsidRDefault="004F3ECE">
            <w:pPr>
              <w:pBdr>
                <w:top w:val="nil"/>
                <w:left w:val="nil"/>
                <w:bottom w:val="nil"/>
                <w:right w:val="nil"/>
                <w:between w:val="nil"/>
              </w:pBdr>
              <w:rPr>
                <w:b/>
                <w:color w:val="000000"/>
                <w:sz w:val="18"/>
                <w:szCs w:val="18"/>
              </w:rPr>
            </w:pPr>
          </w:p>
          <w:p w:rsidR="004F3ECE" w:rsidRDefault="004F3ECE">
            <w:pPr>
              <w:pBdr>
                <w:top w:val="nil"/>
                <w:left w:val="nil"/>
                <w:bottom w:val="nil"/>
                <w:right w:val="nil"/>
                <w:between w:val="nil"/>
              </w:pBdr>
              <w:spacing w:before="9"/>
              <w:rPr>
                <w:b/>
                <w:color w:val="000000"/>
                <w:sz w:val="16"/>
                <w:szCs w:val="16"/>
              </w:rPr>
            </w:pPr>
          </w:p>
          <w:p w:rsidR="004F3ECE" w:rsidRDefault="009562F8">
            <w:pPr>
              <w:pBdr>
                <w:top w:val="nil"/>
                <w:left w:val="nil"/>
                <w:bottom w:val="nil"/>
                <w:right w:val="nil"/>
                <w:between w:val="nil"/>
              </w:pBdr>
              <w:ind w:left="343"/>
              <w:rPr>
                <w:rFonts w:ascii="Arial" w:eastAsia="Arial" w:hAnsi="Arial" w:cs="Arial"/>
                <w:b/>
                <w:color w:val="000000"/>
                <w:sz w:val="13"/>
                <w:szCs w:val="13"/>
              </w:rPr>
            </w:pPr>
            <w:r>
              <w:rPr>
                <w:rFonts w:ascii="Arial" w:eastAsia="Arial" w:hAnsi="Arial" w:cs="Arial"/>
                <w:b/>
                <w:color w:val="000000"/>
                <w:sz w:val="13"/>
                <w:szCs w:val="13"/>
              </w:rPr>
              <w:t>ASIGNATURA 3: VALORACIÓN E INTERVENCIÓN EN EL SISTEMA NERVIOSO PERIFÉRICO</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Al terminar con éxito esta asignatura los estudiantes serán capaces de:</w:t>
            </w:r>
          </w:p>
          <w:p w:rsidR="004F3ECE" w:rsidRDefault="004F3ECE">
            <w:pPr>
              <w:pBdr>
                <w:top w:val="nil"/>
                <w:left w:val="nil"/>
                <w:bottom w:val="nil"/>
                <w:right w:val="nil"/>
                <w:between w:val="nil"/>
              </w:pBdr>
              <w:spacing w:before="4"/>
              <w:rPr>
                <w:b/>
                <w:color w:val="000000"/>
                <w:sz w:val="13"/>
                <w:szCs w:val="13"/>
              </w:rPr>
            </w:pPr>
          </w:p>
          <w:p w:rsidR="004F3ECE" w:rsidRDefault="009562F8">
            <w:pPr>
              <w:numPr>
                <w:ilvl w:val="0"/>
                <w:numId w:val="7"/>
              </w:numPr>
              <w:pBdr>
                <w:top w:val="nil"/>
                <w:left w:val="nil"/>
                <w:bottom w:val="nil"/>
                <w:right w:val="nil"/>
                <w:between w:val="nil"/>
              </w:pBdr>
              <w:tabs>
                <w:tab w:val="left" w:pos="530"/>
              </w:tabs>
              <w:spacing w:line="187" w:lineRule="auto"/>
              <w:ind w:right="43"/>
              <w:jc w:val="both"/>
              <w:rPr>
                <w:color w:val="000000"/>
                <w:sz w:val="14"/>
                <w:szCs w:val="14"/>
              </w:rPr>
            </w:pPr>
            <w:r>
              <w:rPr>
                <w:color w:val="000000"/>
                <w:sz w:val="14"/>
                <w:szCs w:val="14"/>
              </w:rPr>
              <w:t>Integrar conocimientos de Fisioterapia Neurológica y debatir y examinar sobre la complejidad de formular juicios a partir de una información que, siendo incompleta o limitada, incluya reflexiones sobre las responsabilidades sociales y éticas vinculadas a la aplicación de sus conocimientos y juicios.</w:t>
            </w:r>
          </w:p>
          <w:p w:rsidR="004F3ECE" w:rsidRDefault="009562F8">
            <w:pPr>
              <w:numPr>
                <w:ilvl w:val="0"/>
                <w:numId w:val="7"/>
              </w:numPr>
              <w:pBdr>
                <w:top w:val="nil"/>
                <w:left w:val="nil"/>
                <w:bottom w:val="nil"/>
                <w:right w:val="nil"/>
                <w:between w:val="nil"/>
              </w:pBdr>
              <w:tabs>
                <w:tab w:val="left" w:pos="530"/>
              </w:tabs>
              <w:spacing w:before="20" w:line="187" w:lineRule="auto"/>
              <w:ind w:right="117"/>
              <w:jc w:val="both"/>
              <w:rPr>
                <w:color w:val="000000"/>
                <w:sz w:val="14"/>
                <w:szCs w:val="14"/>
              </w:rPr>
            </w:pPr>
            <w:r>
              <w:rPr>
                <w:color w:val="000000"/>
                <w:sz w:val="14"/>
                <w:szCs w:val="14"/>
              </w:rPr>
              <w:t>Identificar para su utilización en el medio fisioterápico los principios y teorías de los agentes físicos y sus aplicaciones en Fisioterapia Neurológica; los principios de la Biomecánica y la Electrofisiología, y sus principales aplicaciones en el ámbito de la Fisioterapia Neurológica.</w:t>
            </w:r>
          </w:p>
          <w:p w:rsidR="004F3ECE" w:rsidRDefault="009562F8">
            <w:pPr>
              <w:numPr>
                <w:ilvl w:val="0"/>
                <w:numId w:val="7"/>
              </w:numPr>
              <w:pBdr>
                <w:top w:val="nil"/>
                <w:left w:val="nil"/>
                <w:bottom w:val="nil"/>
                <w:right w:val="nil"/>
                <w:between w:val="nil"/>
              </w:pBdr>
              <w:tabs>
                <w:tab w:val="left" w:pos="530"/>
              </w:tabs>
              <w:spacing w:line="171" w:lineRule="auto"/>
              <w:jc w:val="both"/>
              <w:rPr>
                <w:color w:val="000000"/>
                <w:sz w:val="14"/>
                <w:szCs w:val="14"/>
              </w:rPr>
            </w:pPr>
            <w:r>
              <w:rPr>
                <w:color w:val="000000"/>
                <w:sz w:val="14"/>
                <w:szCs w:val="14"/>
              </w:rPr>
              <w:t>Analizar las estructuras anatómicas neurológicas como base de conocimiento para establecer relaciones dinámicamente con la organización funcional.</w:t>
            </w:r>
          </w:p>
          <w:p w:rsidR="004F3ECE" w:rsidRDefault="009562F8">
            <w:pPr>
              <w:numPr>
                <w:ilvl w:val="0"/>
                <w:numId w:val="7"/>
              </w:numPr>
              <w:pBdr>
                <w:top w:val="nil"/>
                <w:left w:val="nil"/>
                <w:bottom w:val="nil"/>
                <w:right w:val="nil"/>
                <w:between w:val="nil"/>
              </w:pBdr>
              <w:tabs>
                <w:tab w:val="left" w:pos="530"/>
              </w:tabs>
              <w:spacing w:before="12" w:line="201" w:lineRule="auto"/>
              <w:ind w:right="120"/>
              <w:jc w:val="both"/>
              <w:rPr>
                <w:color w:val="000000"/>
                <w:sz w:val="14"/>
                <w:szCs w:val="14"/>
              </w:rPr>
            </w:pPr>
            <w:r>
              <w:rPr>
                <w:color w:val="000000"/>
                <w:sz w:val="14"/>
                <w:szCs w:val="14"/>
              </w:rPr>
              <w:t>Describir la fisiopatología de las enfermedades neurológicas, identificando las manifestaciones que aparecen a lo largo del proceso, así como los tratamientos médico-quirúrgicos, fundamentalmente en sus aspectos fisioterapéuticos y ortopédicos. Identificar los cambios producidos como consecuencia de la intervención de la Fisioterapia Neurológica. Fomentar la participación del usuario y familia en su proceso de recuperación.</w:t>
            </w:r>
          </w:p>
          <w:p w:rsidR="004F3ECE" w:rsidRDefault="009562F8">
            <w:pPr>
              <w:numPr>
                <w:ilvl w:val="0"/>
                <w:numId w:val="7"/>
              </w:numPr>
              <w:pBdr>
                <w:top w:val="nil"/>
                <w:left w:val="nil"/>
                <w:bottom w:val="nil"/>
                <w:right w:val="nil"/>
                <w:between w:val="nil"/>
              </w:pBdr>
              <w:tabs>
                <w:tab w:val="left" w:pos="530"/>
              </w:tabs>
              <w:spacing w:before="15" w:line="187" w:lineRule="auto"/>
              <w:ind w:right="167"/>
              <w:jc w:val="both"/>
              <w:rPr>
                <w:color w:val="000000"/>
                <w:sz w:val="14"/>
                <w:szCs w:val="14"/>
              </w:rPr>
            </w:pPr>
            <w:r>
              <w:rPr>
                <w:color w:val="000000"/>
                <w:sz w:val="14"/>
                <w:szCs w:val="14"/>
              </w:rPr>
              <w:t>Valorar, desde la perspectiva de la Fisioterapia Neurológica, el estado funcional del paciente/usuario, considerando los aspectos físicos, psicológicos y sociales del mismo.</w:t>
            </w:r>
          </w:p>
          <w:p w:rsidR="004F3ECE" w:rsidRDefault="009562F8">
            <w:pPr>
              <w:numPr>
                <w:ilvl w:val="0"/>
                <w:numId w:val="7"/>
              </w:numPr>
              <w:pBdr>
                <w:top w:val="nil"/>
                <w:left w:val="nil"/>
                <w:bottom w:val="nil"/>
                <w:right w:val="nil"/>
                <w:between w:val="nil"/>
              </w:pBdr>
              <w:tabs>
                <w:tab w:val="left" w:pos="530"/>
              </w:tabs>
              <w:spacing w:line="171" w:lineRule="auto"/>
              <w:rPr>
                <w:color w:val="000000"/>
                <w:sz w:val="14"/>
                <w:szCs w:val="14"/>
              </w:rPr>
            </w:pPr>
            <w:r>
              <w:rPr>
                <w:color w:val="000000"/>
                <w:sz w:val="14"/>
                <w:szCs w:val="14"/>
              </w:rPr>
              <w:t>Reconocer y evaluar el sistema nervioso periférico.</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Aplicar maniobras </w:t>
            </w:r>
            <w:proofErr w:type="spellStart"/>
            <w:r>
              <w:rPr>
                <w:color w:val="000000"/>
                <w:sz w:val="14"/>
                <w:szCs w:val="14"/>
              </w:rPr>
              <w:t>neurodinámicas</w:t>
            </w:r>
            <w:proofErr w:type="spellEnd"/>
            <w:r>
              <w:rPr>
                <w:color w:val="000000"/>
                <w:sz w:val="14"/>
                <w:szCs w:val="14"/>
              </w:rPr>
              <w:t xml:space="preserve"> de tratamiento en el cuadrante superior e inferior.</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Evaluar, diseñar y aplicar las distintas modalidades y procedimientos de movilización </w:t>
            </w:r>
            <w:proofErr w:type="spellStart"/>
            <w:r>
              <w:rPr>
                <w:color w:val="000000"/>
                <w:sz w:val="14"/>
                <w:szCs w:val="14"/>
              </w:rPr>
              <w:t>neuromeníngea</w:t>
            </w:r>
            <w:proofErr w:type="spellEnd"/>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Aplicar los métodos y procedimientos manuales de valoración en </w:t>
            </w:r>
            <w:proofErr w:type="spellStart"/>
            <w:r>
              <w:rPr>
                <w:color w:val="000000"/>
                <w:sz w:val="14"/>
                <w:szCs w:val="14"/>
              </w:rPr>
              <w:t>Neurodinamia</w:t>
            </w:r>
            <w:proofErr w:type="spellEnd"/>
            <w:r>
              <w:rPr>
                <w:color w:val="000000"/>
                <w:sz w:val="14"/>
                <w:szCs w:val="14"/>
              </w:rPr>
              <w:t xml:space="preserve">. </w:t>
            </w:r>
          </w:p>
          <w:p w:rsidR="004F3ECE" w:rsidRDefault="009562F8">
            <w:pPr>
              <w:numPr>
                <w:ilvl w:val="0"/>
                <w:numId w:val="7"/>
              </w:numPr>
              <w:pBdr>
                <w:top w:val="nil"/>
                <w:left w:val="nil"/>
                <w:bottom w:val="nil"/>
                <w:right w:val="nil"/>
                <w:between w:val="nil"/>
              </w:pBdr>
              <w:tabs>
                <w:tab w:val="left" w:pos="530"/>
              </w:tabs>
              <w:spacing w:before="12" w:line="201" w:lineRule="auto"/>
              <w:ind w:right="101"/>
              <w:jc w:val="both"/>
              <w:rPr>
                <w:color w:val="000000"/>
                <w:sz w:val="14"/>
                <w:szCs w:val="14"/>
              </w:rPr>
            </w:pPr>
            <w:r>
              <w:rPr>
                <w:color w:val="000000"/>
                <w:sz w:val="14"/>
                <w:szCs w:val="14"/>
              </w:rPr>
              <w:t>Valorar al paciente con diagnóstico clínico previo, establecer los objetivos terapéuticos, diseñar el Plan de Intervención de Fisioterapia y ejecutarlo de manera coordinada, así como, evaluar los resultados, todo ello atendiendo al principio de la individualidad del usuario y utilizando las herramientas terapéuticas propias de la Fisioterapia Neurológica.</w:t>
            </w:r>
          </w:p>
          <w:p w:rsidR="004F3ECE" w:rsidRDefault="009562F8">
            <w:pPr>
              <w:numPr>
                <w:ilvl w:val="0"/>
                <w:numId w:val="7"/>
              </w:numPr>
              <w:pBdr>
                <w:top w:val="nil"/>
                <w:left w:val="nil"/>
                <w:bottom w:val="nil"/>
                <w:right w:val="nil"/>
                <w:between w:val="nil"/>
              </w:pBdr>
              <w:tabs>
                <w:tab w:val="left" w:pos="530"/>
              </w:tabs>
              <w:spacing w:line="169" w:lineRule="auto"/>
              <w:jc w:val="both"/>
              <w:rPr>
                <w:color w:val="000000"/>
                <w:sz w:val="14"/>
                <w:szCs w:val="14"/>
              </w:rPr>
            </w:pPr>
            <w:r>
              <w:rPr>
                <w:color w:val="000000"/>
                <w:sz w:val="14"/>
                <w:szCs w:val="14"/>
              </w:rPr>
              <w:t>Formular un diagnóstico y una asistencia fisioterapéutica, basado en la excelencia y en la evidencia científica, en patologías neurológicas.</w:t>
            </w:r>
          </w:p>
          <w:p w:rsidR="004F3ECE" w:rsidRDefault="009562F8">
            <w:pPr>
              <w:numPr>
                <w:ilvl w:val="0"/>
                <w:numId w:val="7"/>
              </w:numPr>
              <w:pBdr>
                <w:top w:val="nil"/>
                <w:left w:val="nil"/>
                <w:bottom w:val="nil"/>
                <w:right w:val="nil"/>
                <w:between w:val="nil"/>
              </w:pBdr>
              <w:tabs>
                <w:tab w:val="left" w:pos="530"/>
              </w:tabs>
              <w:spacing w:line="171" w:lineRule="auto"/>
              <w:rPr>
                <w:color w:val="000000"/>
                <w:sz w:val="14"/>
                <w:szCs w:val="14"/>
              </w:rPr>
            </w:pPr>
            <w:r>
              <w:rPr>
                <w:color w:val="000000"/>
                <w:sz w:val="14"/>
                <w:szCs w:val="14"/>
              </w:rPr>
              <w:t>Mostrar decisiones.</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Resolver problemas ante una patología neurológica.</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Organizar y planificar la actuación ante un paciente neurológico.</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Analizar la información en relación a la Fisioterapia neurológica.</w:t>
            </w:r>
          </w:p>
          <w:p w:rsidR="004F3ECE" w:rsidRDefault="009562F8">
            <w:pPr>
              <w:numPr>
                <w:ilvl w:val="0"/>
                <w:numId w:val="7"/>
              </w:numPr>
              <w:pBdr>
                <w:top w:val="nil"/>
                <w:left w:val="nil"/>
                <w:bottom w:val="nil"/>
                <w:right w:val="nil"/>
                <w:between w:val="nil"/>
              </w:pBdr>
              <w:tabs>
                <w:tab w:val="left" w:pos="530"/>
              </w:tabs>
              <w:spacing w:line="175" w:lineRule="auto"/>
              <w:rPr>
                <w:color w:val="000000"/>
                <w:sz w:val="14"/>
                <w:szCs w:val="14"/>
              </w:rPr>
            </w:pPr>
            <w:r>
              <w:rPr>
                <w:color w:val="000000"/>
                <w:sz w:val="14"/>
                <w:szCs w:val="14"/>
              </w:rPr>
              <w:t>Gestionar la información en relación a la Fisioterapia neurológica.</w:t>
            </w:r>
          </w:p>
          <w:p w:rsidR="004F3ECE" w:rsidRDefault="009562F8">
            <w:pPr>
              <w:numPr>
                <w:ilvl w:val="0"/>
                <w:numId w:val="7"/>
              </w:numPr>
              <w:pBdr>
                <w:top w:val="nil"/>
                <w:left w:val="nil"/>
                <w:bottom w:val="nil"/>
                <w:right w:val="nil"/>
                <w:between w:val="nil"/>
              </w:pBdr>
              <w:tabs>
                <w:tab w:val="left" w:pos="530"/>
              </w:tabs>
              <w:spacing w:line="185" w:lineRule="auto"/>
              <w:rPr>
                <w:color w:val="000000"/>
                <w:sz w:val="14"/>
                <w:szCs w:val="14"/>
              </w:rPr>
            </w:pPr>
            <w:r>
              <w:rPr>
                <w:color w:val="000000"/>
                <w:sz w:val="14"/>
                <w:szCs w:val="14"/>
              </w:rPr>
              <w:t xml:space="preserve">Crear informes, generar los documentos y las presentaciones que se requieran maximizando las oportunidades que proporcionan las </w:t>
            </w:r>
            <w:proofErr w:type="spellStart"/>
            <w:r>
              <w:rPr>
                <w:color w:val="000000"/>
                <w:sz w:val="14"/>
                <w:szCs w:val="14"/>
              </w:rPr>
              <w:t>TICs</w:t>
            </w:r>
            <w:proofErr w:type="spellEnd"/>
            <w:r>
              <w:rPr>
                <w:color w:val="000000"/>
                <w:sz w:val="14"/>
                <w:szCs w:val="14"/>
              </w:rPr>
              <w:t>.</w:t>
            </w:r>
          </w:p>
          <w:p w:rsidR="004F3ECE" w:rsidRDefault="004F3ECE">
            <w:pPr>
              <w:pBdr>
                <w:top w:val="nil"/>
                <w:left w:val="nil"/>
                <w:bottom w:val="nil"/>
                <w:right w:val="nil"/>
                <w:between w:val="nil"/>
              </w:pBdr>
              <w:rPr>
                <w:b/>
                <w:color w:val="000000"/>
                <w:sz w:val="18"/>
                <w:szCs w:val="18"/>
              </w:rPr>
            </w:pPr>
          </w:p>
          <w:p w:rsidR="004F3ECE" w:rsidRDefault="004F3ECE">
            <w:pPr>
              <w:pBdr>
                <w:top w:val="nil"/>
                <w:left w:val="nil"/>
                <w:bottom w:val="nil"/>
                <w:right w:val="nil"/>
                <w:between w:val="nil"/>
              </w:pBdr>
              <w:spacing w:before="10"/>
              <w:rPr>
                <w:b/>
                <w:color w:val="000000"/>
                <w:sz w:val="16"/>
                <w:szCs w:val="16"/>
              </w:rPr>
            </w:pPr>
          </w:p>
          <w:p w:rsidR="004F3ECE" w:rsidRDefault="009562F8">
            <w:pPr>
              <w:pBdr>
                <w:top w:val="nil"/>
                <w:left w:val="nil"/>
                <w:bottom w:val="nil"/>
                <w:right w:val="nil"/>
                <w:between w:val="nil"/>
              </w:pBdr>
              <w:ind w:left="343"/>
              <w:rPr>
                <w:rFonts w:ascii="Arial" w:eastAsia="Arial" w:hAnsi="Arial" w:cs="Arial"/>
                <w:b/>
                <w:color w:val="000000"/>
                <w:sz w:val="13"/>
                <w:szCs w:val="13"/>
              </w:rPr>
            </w:pPr>
            <w:r>
              <w:rPr>
                <w:rFonts w:ascii="Arial" w:eastAsia="Arial" w:hAnsi="Arial" w:cs="Arial"/>
                <w:b/>
                <w:color w:val="000000"/>
                <w:sz w:val="13"/>
                <w:szCs w:val="13"/>
              </w:rPr>
              <w:t>ASIGNATURA 4: ASPECTOS ESPECÍFICOS EN FISIOTERAPIA NEUROLÓGICA</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spacing w:line="144" w:lineRule="auto"/>
              <w:ind w:left="343"/>
              <w:rPr>
                <w:rFonts w:ascii="Arial" w:eastAsia="Arial" w:hAnsi="Arial" w:cs="Arial"/>
                <w:color w:val="000000"/>
                <w:sz w:val="13"/>
                <w:szCs w:val="13"/>
              </w:rPr>
            </w:pPr>
            <w:r>
              <w:rPr>
                <w:rFonts w:ascii="Arial" w:eastAsia="Arial" w:hAnsi="Arial" w:cs="Arial"/>
                <w:color w:val="000000"/>
                <w:sz w:val="13"/>
                <w:szCs w:val="13"/>
              </w:rPr>
              <w:t>Al terminar con éxito esta asignatura los estudiantes serán capaces de:</w:t>
            </w:r>
          </w:p>
          <w:p w:rsidR="004F3ECE" w:rsidRDefault="004F3ECE">
            <w:pPr>
              <w:pBdr>
                <w:top w:val="nil"/>
                <w:left w:val="nil"/>
                <w:bottom w:val="nil"/>
                <w:right w:val="nil"/>
                <w:between w:val="nil"/>
              </w:pBdr>
              <w:spacing w:line="144" w:lineRule="auto"/>
              <w:ind w:left="343"/>
              <w:rPr>
                <w:rFonts w:ascii="Arial" w:eastAsia="Arial" w:hAnsi="Arial" w:cs="Arial"/>
                <w:sz w:val="13"/>
                <w:szCs w:val="13"/>
              </w:rPr>
            </w:pPr>
          </w:p>
          <w:p w:rsidR="004F3ECE" w:rsidRDefault="009562F8">
            <w:pPr>
              <w:numPr>
                <w:ilvl w:val="0"/>
                <w:numId w:val="9"/>
              </w:numPr>
              <w:tabs>
                <w:tab w:val="left" w:pos="530"/>
              </w:tabs>
              <w:spacing w:line="187" w:lineRule="auto"/>
              <w:ind w:right="43"/>
              <w:rPr>
                <w:sz w:val="14"/>
                <w:szCs w:val="14"/>
              </w:rPr>
            </w:pPr>
            <w:r>
              <w:rPr>
                <w:sz w:val="14"/>
                <w:szCs w:val="14"/>
              </w:rPr>
              <w:t>Integrar conocimientos de Fisioterapia Neurológica y debatir y examinar sobre la complejidad de formular juicios a partir de una información que, siendo incompleta o limitada, incluya reflexiones sobre las responsabilidades sociales y éticas vinculadas a la aplicación de sus conocimientos y juicios.</w:t>
            </w:r>
          </w:p>
          <w:p w:rsidR="004F3ECE" w:rsidRDefault="009562F8">
            <w:pPr>
              <w:numPr>
                <w:ilvl w:val="0"/>
                <w:numId w:val="9"/>
              </w:numPr>
              <w:tabs>
                <w:tab w:val="left" w:pos="530"/>
              </w:tabs>
              <w:spacing w:before="18" w:line="187" w:lineRule="auto"/>
              <w:ind w:right="74"/>
              <w:rPr>
                <w:sz w:val="14"/>
                <w:szCs w:val="14"/>
              </w:rPr>
            </w:pPr>
            <w:r>
              <w:rPr>
                <w:sz w:val="14"/>
                <w:szCs w:val="14"/>
              </w:rPr>
              <w:t>Identificar para su utilización en el medio fisioterápico los principios y teorías de los agentes físicos y sus aplicaciones en Fisioterapia Neurológica; los principios de la Biomecánica y la Electrofisiología, y sus principales aplicaciones en el ámbito de la Fisioterapia Neurológica.</w:t>
            </w:r>
          </w:p>
          <w:p w:rsidR="004F3ECE" w:rsidRDefault="009562F8">
            <w:pPr>
              <w:numPr>
                <w:ilvl w:val="0"/>
                <w:numId w:val="9"/>
              </w:numPr>
              <w:tabs>
                <w:tab w:val="left" w:pos="530"/>
              </w:tabs>
              <w:spacing w:line="171" w:lineRule="auto"/>
              <w:rPr>
                <w:sz w:val="14"/>
                <w:szCs w:val="14"/>
              </w:rPr>
            </w:pPr>
            <w:r>
              <w:rPr>
                <w:sz w:val="14"/>
                <w:szCs w:val="14"/>
              </w:rPr>
              <w:t>Evaluar y resolver los problemas fisioterápicos del paciente con cuidados paliativo.</w:t>
            </w:r>
          </w:p>
          <w:p w:rsidR="004F3ECE" w:rsidRDefault="009562F8">
            <w:pPr>
              <w:numPr>
                <w:ilvl w:val="0"/>
                <w:numId w:val="9"/>
              </w:numPr>
              <w:tabs>
                <w:tab w:val="left" w:pos="530"/>
              </w:tabs>
              <w:spacing w:line="175" w:lineRule="auto"/>
              <w:rPr>
                <w:sz w:val="14"/>
                <w:szCs w:val="14"/>
              </w:rPr>
            </w:pPr>
            <w:r>
              <w:rPr>
                <w:sz w:val="14"/>
                <w:szCs w:val="14"/>
              </w:rPr>
              <w:t>Organizar y planificar la actuación fisioterapéutica en pacientes neurológicos y con cuidados paliativos.</w:t>
            </w:r>
          </w:p>
          <w:p w:rsidR="004F3ECE" w:rsidRDefault="009562F8">
            <w:pPr>
              <w:numPr>
                <w:ilvl w:val="0"/>
                <w:numId w:val="9"/>
              </w:numPr>
              <w:tabs>
                <w:tab w:val="left" w:pos="530"/>
              </w:tabs>
              <w:spacing w:line="175" w:lineRule="auto"/>
              <w:rPr>
                <w:sz w:val="14"/>
                <w:szCs w:val="14"/>
              </w:rPr>
            </w:pPr>
            <w:r>
              <w:rPr>
                <w:sz w:val="14"/>
                <w:szCs w:val="14"/>
              </w:rPr>
              <w:t>Identificar y/o elegir los productos de apoyo en el paciente neurológico.</w:t>
            </w:r>
          </w:p>
          <w:p w:rsidR="004F3ECE" w:rsidRDefault="009562F8">
            <w:pPr>
              <w:numPr>
                <w:ilvl w:val="0"/>
                <w:numId w:val="9"/>
              </w:numPr>
              <w:tabs>
                <w:tab w:val="left" w:pos="530"/>
              </w:tabs>
              <w:spacing w:line="175" w:lineRule="auto"/>
              <w:rPr>
                <w:sz w:val="14"/>
                <w:szCs w:val="14"/>
              </w:rPr>
            </w:pPr>
            <w:r>
              <w:rPr>
                <w:sz w:val="14"/>
                <w:szCs w:val="14"/>
              </w:rPr>
              <w:t>Clasificar los distintos niveles de reeducación funcional en el paciente neurológico.</w:t>
            </w:r>
          </w:p>
          <w:p w:rsidR="004F3ECE" w:rsidRDefault="009562F8">
            <w:pPr>
              <w:numPr>
                <w:ilvl w:val="0"/>
                <w:numId w:val="9"/>
              </w:numPr>
              <w:tabs>
                <w:tab w:val="left" w:pos="530"/>
              </w:tabs>
              <w:spacing w:line="175" w:lineRule="auto"/>
              <w:rPr>
                <w:sz w:val="14"/>
                <w:szCs w:val="14"/>
              </w:rPr>
            </w:pPr>
            <w:r>
              <w:rPr>
                <w:sz w:val="14"/>
                <w:szCs w:val="14"/>
              </w:rPr>
              <w:t>Analizar las estructuras anatómicas neurológicas como base de conocimiento para establecer relaciones dinámicamente con la organización funcional</w:t>
            </w:r>
          </w:p>
          <w:p w:rsidR="004F3ECE" w:rsidRDefault="009562F8">
            <w:pPr>
              <w:numPr>
                <w:ilvl w:val="0"/>
                <w:numId w:val="9"/>
              </w:numPr>
              <w:tabs>
                <w:tab w:val="left" w:pos="530"/>
              </w:tabs>
              <w:spacing w:before="12" w:line="201" w:lineRule="auto"/>
              <w:ind w:right="54"/>
              <w:rPr>
                <w:sz w:val="14"/>
                <w:szCs w:val="14"/>
              </w:rPr>
            </w:pPr>
            <w:r>
              <w:rPr>
                <w:sz w:val="14"/>
                <w:szCs w:val="14"/>
              </w:rPr>
              <w:t>Describir la fisiopatología de las enfermedades neurológicas, identificando las manifestaciones que aparecen a lo largo del proceso, así como los tratamientos médico-quirúrgicos, fundamentalmente en sus aspectos fisioterapéuticos y ortopédicos. Identificar los cambios producidos como consecuencia de la intervención de la Fisioterapia Neurológica. Fomentar la participación del usuario y familia en su proceso de recuperación.</w:t>
            </w:r>
          </w:p>
          <w:p w:rsidR="004F3ECE" w:rsidRDefault="009562F8">
            <w:pPr>
              <w:numPr>
                <w:ilvl w:val="0"/>
                <w:numId w:val="9"/>
              </w:numPr>
              <w:tabs>
                <w:tab w:val="left" w:pos="530"/>
              </w:tabs>
              <w:spacing w:before="15" w:line="187" w:lineRule="auto"/>
              <w:ind w:right="167"/>
              <w:rPr>
                <w:sz w:val="14"/>
                <w:szCs w:val="14"/>
              </w:rPr>
            </w:pPr>
            <w:r>
              <w:rPr>
                <w:sz w:val="14"/>
                <w:szCs w:val="14"/>
              </w:rPr>
              <w:t>Valorar, desde la perspectiva de la Fisioterapia Neurológica, el estado funcional del paciente/usuario, considerando los aspectos físicos, psicológicos y sociales del mismo.</w:t>
            </w:r>
          </w:p>
          <w:p w:rsidR="004F3ECE" w:rsidRDefault="009562F8">
            <w:pPr>
              <w:numPr>
                <w:ilvl w:val="0"/>
                <w:numId w:val="9"/>
              </w:numPr>
              <w:tabs>
                <w:tab w:val="left" w:pos="530"/>
              </w:tabs>
              <w:spacing w:line="171" w:lineRule="auto"/>
              <w:rPr>
                <w:sz w:val="14"/>
                <w:szCs w:val="14"/>
              </w:rPr>
            </w:pPr>
            <w:r>
              <w:rPr>
                <w:sz w:val="14"/>
                <w:szCs w:val="14"/>
              </w:rPr>
              <w:t>Aplicar los métodos y procedimientos manuales e instrumentales de valoración en Fisioterapia Neurológica.</w:t>
            </w:r>
          </w:p>
          <w:p w:rsidR="004F3ECE" w:rsidRDefault="009562F8">
            <w:pPr>
              <w:numPr>
                <w:ilvl w:val="0"/>
                <w:numId w:val="9"/>
              </w:numPr>
              <w:tabs>
                <w:tab w:val="left" w:pos="530"/>
              </w:tabs>
              <w:spacing w:before="12" w:line="201" w:lineRule="auto"/>
              <w:ind w:right="101"/>
              <w:jc w:val="both"/>
              <w:rPr>
                <w:sz w:val="14"/>
                <w:szCs w:val="14"/>
              </w:rPr>
            </w:pPr>
            <w:r>
              <w:rPr>
                <w:sz w:val="14"/>
                <w:szCs w:val="14"/>
              </w:rPr>
              <w:t>Valorar al paciente con diagnóstico clínico previo, establecer los objetivos terapéuticos, diseñar el Plan de Intervención de Fisioterapia y ejecutarlo de manera coordinada, así como, evaluar los resultados, todo ello atendiendo al principio de la individualidad del usuario y utilizando las herramientas terapéuticas propias de la Fisioterapia Neurológica.</w:t>
            </w:r>
          </w:p>
          <w:p w:rsidR="004F3ECE" w:rsidRDefault="009562F8">
            <w:pPr>
              <w:numPr>
                <w:ilvl w:val="0"/>
                <w:numId w:val="9"/>
              </w:numPr>
              <w:tabs>
                <w:tab w:val="left" w:pos="530"/>
              </w:tabs>
              <w:spacing w:line="169" w:lineRule="auto"/>
              <w:jc w:val="both"/>
              <w:rPr>
                <w:sz w:val="14"/>
                <w:szCs w:val="14"/>
              </w:rPr>
            </w:pPr>
            <w:r>
              <w:rPr>
                <w:sz w:val="14"/>
                <w:szCs w:val="14"/>
              </w:rPr>
              <w:t>Formular un diagnóstico y una asistencia fisioterapéutica, basado en la excelencia y en la evidencia científica, en patologías neurológicas.</w:t>
            </w:r>
          </w:p>
          <w:p w:rsidR="004F3ECE" w:rsidRDefault="009562F8">
            <w:pPr>
              <w:numPr>
                <w:ilvl w:val="0"/>
                <w:numId w:val="9"/>
              </w:numPr>
              <w:tabs>
                <w:tab w:val="left" w:pos="530"/>
              </w:tabs>
              <w:spacing w:line="171" w:lineRule="auto"/>
              <w:rPr>
                <w:sz w:val="14"/>
                <w:szCs w:val="14"/>
              </w:rPr>
            </w:pPr>
            <w:r>
              <w:rPr>
                <w:sz w:val="14"/>
                <w:szCs w:val="14"/>
              </w:rPr>
              <w:t>Mostrar decisiones.</w:t>
            </w:r>
          </w:p>
          <w:p w:rsidR="004F3ECE" w:rsidRDefault="009562F8">
            <w:pPr>
              <w:numPr>
                <w:ilvl w:val="0"/>
                <w:numId w:val="9"/>
              </w:numPr>
              <w:tabs>
                <w:tab w:val="left" w:pos="530"/>
              </w:tabs>
              <w:spacing w:line="175" w:lineRule="auto"/>
              <w:rPr>
                <w:sz w:val="14"/>
                <w:szCs w:val="14"/>
              </w:rPr>
            </w:pPr>
            <w:r>
              <w:rPr>
                <w:sz w:val="14"/>
                <w:szCs w:val="14"/>
              </w:rPr>
              <w:lastRenderedPageBreak/>
              <w:t>Resolver problemas ante una patología neurológica.</w:t>
            </w:r>
          </w:p>
          <w:p w:rsidR="004F3ECE" w:rsidRDefault="009562F8">
            <w:pPr>
              <w:numPr>
                <w:ilvl w:val="0"/>
                <w:numId w:val="9"/>
              </w:numPr>
              <w:tabs>
                <w:tab w:val="left" w:pos="530"/>
              </w:tabs>
              <w:spacing w:line="175" w:lineRule="auto"/>
              <w:rPr>
                <w:sz w:val="14"/>
                <w:szCs w:val="14"/>
              </w:rPr>
            </w:pPr>
            <w:r>
              <w:rPr>
                <w:sz w:val="14"/>
                <w:szCs w:val="14"/>
              </w:rPr>
              <w:t>Organizar y planificar la actuación ante un paciente paliativo.</w:t>
            </w:r>
          </w:p>
          <w:p w:rsidR="004F3ECE" w:rsidRDefault="009562F8">
            <w:pPr>
              <w:numPr>
                <w:ilvl w:val="0"/>
                <w:numId w:val="9"/>
              </w:numPr>
              <w:tabs>
                <w:tab w:val="left" w:pos="530"/>
              </w:tabs>
              <w:spacing w:line="175" w:lineRule="auto"/>
              <w:rPr>
                <w:sz w:val="14"/>
                <w:szCs w:val="14"/>
              </w:rPr>
            </w:pPr>
            <w:r>
              <w:rPr>
                <w:sz w:val="14"/>
                <w:szCs w:val="14"/>
              </w:rPr>
              <w:t>Analizar la información en relación a la Fisioterapia neurológica.</w:t>
            </w:r>
          </w:p>
          <w:p w:rsidR="004F3ECE" w:rsidRDefault="009562F8">
            <w:pPr>
              <w:numPr>
                <w:ilvl w:val="0"/>
                <w:numId w:val="9"/>
              </w:numPr>
              <w:tabs>
                <w:tab w:val="left" w:pos="530"/>
              </w:tabs>
              <w:spacing w:line="175" w:lineRule="auto"/>
              <w:rPr>
                <w:sz w:val="14"/>
                <w:szCs w:val="14"/>
              </w:rPr>
            </w:pPr>
            <w:r>
              <w:rPr>
                <w:sz w:val="14"/>
                <w:szCs w:val="14"/>
              </w:rPr>
              <w:t>Gestionar la información en relación a la Fisioterapia neurológica.</w:t>
            </w:r>
          </w:p>
          <w:p w:rsidR="004F3ECE" w:rsidRDefault="009562F8">
            <w:pPr>
              <w:numPr>
                <w:ilvl w:val="0"/>
                <w:numId w:val="9"/>
              </w:numPr>
              <w:tabs>
                <w:tab w:val="left" w:pos="530"/>
              </w:tabs>
              <w:spacing w:line="185" w:lineRule="auto"/>
              <w:rPr>
                <w:sz w:val="14"/>
                <w:szCs w:val="14"/>
              </w:rPr>
            </w:pPr>
            <w:r>
              <w:rPr>
                <w:sz w:val="14"/>
                <w:szCs w:val="14"/>
              </w:rPr>
              <w:t xml:space="preserve">Crear informes, generar los documentos y las presentaciones que se requieran maximizando las oportunidades que proporcionan las </w:t>
            </w:r>
            <w:proofErr w:type="spellStart"/>
            <w:r>
              <w:rPr>
                <w:sz w:val="14"/>
                <w:szCs w:val="14"/>
              </w:rPr>
              <w:t>TICs</w:t>
            </w:r>
            <w:proofErr w:type="spellEnd"/>
            <w:r>
              <w:rPr>
                <w:sz w:val="14"/>
                <w:szCs w:val="14"/>
              </w:rPr>
              <w:t>.</w:t>
            </w:r>
          </w:p>
        </w:tc>
      </w:tr>
    </w:tbl>
    <w:p w:rsidR="004F3ECE" w:rsidRDefault="004F3ECE">
      <w:pPr>
        <w:spacing w:line="144" w:lineRule="auto"/>
        <w:rPr>
          <w:rFonts w:ascii="Arial" w:eastAsia="Arial" w:hAnsi="Arial" w:cs="Arial"/>
          <w:sz w:val="13"/>
          <w:szCs w:val="13"/>
        </w:rPr>
        <w:sectPr w:rsidR="004F3ECE">
          <w:pgSz w:w="11910" w:h="16840"/>
          <w:pgMar w:top="1320" w:right="660" w:bottom="920" w:left="1020" w:header="319" w:footer="720" w:gutter="0"/>
          <w:cols w:space="720"/>
        </w:sectPr>
      </w:pPr>
    </w:p>
    <w:p w:rsidR="004F3ECE" w:rsidRDefault="009562F8">
      <w:pPr>
        <w:spacing w:before="5"/>
        <w:rPr>
          <w:b/>
          <w:sz w:val="7"/>
          <w:szCs w:val="7"/>
        </w:rPr>
      </w:pPr>
      <w:r>
        <w:rPr>
          <w:noProof/>
        </w:rPr>
        <w:lastRenderedPageBreak/>
        <mc:AlternateContent>
          <mc:Choice Requires="wpg">
            <w:drawing>
              <wp:anchor distT="0" distB="0" distL="114300" distR="114300" simplePos="0" relativeHeight="25168998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36" name="Rectángulo 236"/>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36" name="image56.png"/>
                <a:graphic>
                  <a:graphicData uri="http://schemas.openxmlformats.org/drawingml/2006/picture">
                    <pic:pic>
                      <pic:nvPicPr>
                        <pic:cNvPr id="0" name="image56.png"/>
                        <pic:cNvPicPr preferRelativeResize="0"/>
                      </pic:nvPicPr>
                      <pic:blipFill>
                        <a:blip r:embed="rId48"/>
                        <a:srcRect/>
                        <a:stretch>
                          <a:fillRect/>
                        </a:stretch>
                      </pic:blipFill>
                      <pic:spPr>
                        <a:xfrm>
                          <a:off x="0" y="0"/>
                          <a:ext cx="167640" cy="1618615"/>
                        </a:xfrm>
                        <a:prstGeom prst="rect"/>
                        <a:ln/>
                      </pic:spPr>
                    </pic:pic>
                  </a:graphicData>
                </a:graphic>
              </wp:anchor>
            </w:drawing>
          </mc:Fallback>
        </mc:AlternateContent>
      </w:r>
    </w:p>
    <w:tbl>
      <w:tblPr>
        <w:tblStyle w:val="affffffffa"/>
        <w:tblW w:w="9634"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34"/>
      </w:tblGrid>
      <w:tr w:rsidR="004F3ECE">
        <w:trPr>
          <w:trHeight w:val="262"/>
        </w:trPr>
        <w:tc>
          <w:tcPr>
            <w:tcW w:w="9634" w:type="dxa"/>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5.5.1.3 CONTENIDOS</w:t>
            </w:r>
          </w:p>
        </w:tc>
      </w:tr>
      <w:tr w:rsidR="004F3ECE">
        <w:trPr>
          <w:trHeight w:val="5235"/>
        </w:trPr>
        <w:tc>
          <w:tcPr>
            <w:tcW w:w="9634" w:type="dxa"/>
            <w:tcBorders>
              <w:top w:val="single" w:sz="12" w:space="0" w:color="000000"/>
              <w:bottom w:val="single" w:sz="12" w:space="0" w:color="000000"/>
            </w:tcBorders>
          </w:tcPr>
          <w:p w:rsidR="004F3ECE" w:rsidRDefault="009562F8">
            <w:pPr>
              <w:numPr>
                <w:ilvl w:val="0"/>
                <w:numId w:val="3"/>
              </w:numPr>
              <w:pBdr>
                <w:top w:val="nil"/>
                <w:left w:val="nil"/>
                <w:bottom w:val="nil"/>
                <w:right w:val="nil"/>
                <w:between w:val="nil"/>
              </w:pBdr>
              <w:tabs>
                <w:tab w:val="left" w:pos="530"/>
              </w:tabs>
              <w:spacing w:before="2" w:line="185" w:lineRule="auto"/>
              <w:rPr>
                <w:color w:val="000000"/>
                <w:sz w:val="14"/>
                <w:szCs w:val="14"/>
              </w:rPr>
            </w:pPr>
            <w:r>
              <w:rPr>
                <w:color w:val="000000"/>
                <w:sz w:val="14"/>
                <w:szCs w:val="14"/>
              </w:rPr>
              <w:t>Exploración neurológica del adulto y escalas de valoración.</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Valoración del equilibrio y riesgo.</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Valoración de la marcha.</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Estimulación </w:t>
            </w:r>
            <w:proofErr w:type="gramStart"/>
            <w:r>
              <w:rPr>
                <w:color w:val="000000"/>
                <w:sz w:val="14"/>
                <w:szCs w:val="14"/>
              </w:rPr>
              <w:t>Basal .</w:t>
            </w:r>
            <w:proofErr w:type="gramEnd"/>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Bobath.</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proofErr w:type="spellStart"/>
            <w:r>
              <w:rPr>
                <w:strike/>
                <w:color w:val="000000"/>
                <w:sz w:val="14"/>
                <w:szCs w:val="14"/>
              </w:rPr>
              <w:t>Perfetti</w:t>
            </w:r>
            <w:proofErr w:type="spellEnd"/>
            <w:r>
              <w:rPr>
                <w:strike/>
                <w:color w:val="000000"/>
                <w:sz w:val="14"/>
                <w:szCs w:val="14"/>
              </w:rPr>
              <w:t xml:space="preserve"> Adulto</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proofErr w:type="gramStart"/>
            <w:r>
              <w:rPr>
                <w:color w:val="000000"/>
                <w:sz w:val="14"/>
                <w:szCs w:val="14"/>
              </w:rPr>
              <w:t>ICTUS .</w:t>
            </w:r>
            <w:proofErr w:type="gramEnd"/>
          </w:p>
          <w:p w:rsidR="004F3ECE" w:rsidRDefault="009562F8">
            <w:pPr>
              <w:numPr>
                <w:ilvl w:val="0"/>
                <w:numId w:val="3"/>
              </w:numPr>
              <w:pBdr>
                <w:top w:val="nil"/>
                <w:left w:val="nil"/>
                <w:bottom w:val="nil"/>
                <w:right w:val="nil"/>
                <w:between w:val="nil"/>
              </w:pBdr>
              <w:tabs>
                <w:tab w:val="left" w:pos="530"/>
              </w:tabs>
              <w:spacing w:line="170" w:lineRule="auto"/>
              <w:rPr>
                <w:color w:val="000000"/>
                <w:sz w:val="14"/>
                <w:szCs w:val="14"/>
              </w:rPr>
            </w:pPr>
            <w:r>
              <w:rPr>
                <w:color w:val="000000"/>
                <w:sz w:val="14"/>
                <w:szCs w:val="14"/>
              </w:rPr>
              <w:t>ENM.</w:t>
            </w:r>
          </w:p>
          <w:p w:rsidR="004F3ECE" w:rsidRDefault="009562F8">
            <w:pPr>
              <w:numPr>
                <w:ilvl w:val="0"/>
                <w:numId w:val="3"/>
              </w:numPr>
              <w:pBdr>
                <w:top w:val="nil"/>
                <w:left w:val="nil"/>
                <w:bottom w:val="nil"/>
                <w:right w:val="nil"/>
                <w:between w:val="nil"/>
              </w:pBdr>
              <w:tabs>
                <w:tab w:val="left" w:pos="530"/>
              </w:tabs>
              <w:spacing w:line="249" w:lineRule="auto"/>
              <w:rPr>
                <w:rFonts w:ascii="Arial" w:eastAsia="Arial" w:hAnsi="Arial" w:cs="Arial"/>
                <w:strike/>
                <w:color w:val="000000"/>
                <w:sz w:val="24"/>
                <w:szCs w:val="24"/>
              </w:rPr>
            </w:pPr>
            <w:proofErr w:type="spellStart"/>
            <w:r>
              <w:rPr>
                <w:strike/>
                <w:color w:val="000000"/>
                <w:sz w:val="14"/>
                <w:szCs w:val="14"/>
              </w:rPr>
              <w:t>Equinoterapia.</w:t>
            </w:r>
            <w:r>
              <w:rPr>
                <w:rFonts w:ascii="Arial" w:eastAsia="Arial" w:hAnsi="Arial" w:cs="Arial"/>
                <w:strike/>
                <w:color w:val="FF0000"/>
                <w:sz w:val="24"/>
                <w:szCs w:val="24"/>
              </w:rPr>
              <w:t>Hipoterapia</w:t>
            </w:r>
            <w:proofErr w:type="spellEnd"/>
          </w:p>
          <w:p w:rsidR="004F3ECE" w:rsidRDefault="009562F8">
            <w:pPr>
              <w:numPr>
                <w:ilvl w:val="0"/>
                <w:numId w:val="3"/>
              </w:numPr>
              <w:pBdr>
                <w:top w:val="nil"/>
                <w:left w:val="nil"/>
                <w:bottom w:val="nil"/>
                <w:right w:val="nil"/>
                <w:between w:val="nil"/>
              </w:pBdr>
              <w:tabs>
                <w:tab w:val="left" w:pos="530"/>
              </w:tabs>
              <w:spacing w:line="174" w:lineRule="auto"/>
              <w:rPr>
                <w:strike/>
                <w:color w:val="000000"/>
                <w:sz w:val="14"/>
                <w:szCs w:val="14"/>
              </w:rPr>
            </w:pPr>
            <w:r>
              <w:rPr>
                <w:strike/>
                <w:color w:val="000000"/>
                <w:sz w:val="14"/>
                <w:szCs w:val="14"/>
              </w:rPr>
              <w:t>VNM</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Fisioterapia respiratoria en el paciente neurológico en el adulto.</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Desarrollo y crecimiento del sistema nervioso sistema </w:t>
            </w:r>
            <w:proofErr w:type="spellStart"/>
            <w:r>
              <w:rPr>
                <w:color w:val="000000"/>
                <w:sz w:val="14"/>
                <w:szCs w:val="14"/>
              </w:rPr>
              <w:t>neuroconectivo</w:t>
            </w:r>
            <w:proofErr w:type="spellEnd"/>
            <w:r>
              <w:rPr>
                <w:color w:val="000000"/>
                <w:sz w:val="14"/>
                <w:szCs w:val="14"/>
              </w:rPr>
              <w:t xml:space="preserve"> y su función </w:t>
            </w:r>
            <w:proofErr w:type="spellStart"/>
            <w:r>
              <w:rPr>
                <w:color w:val="000000"/>
                <w:sz w:val="14"/>
                <w:szCs w:val="14"/>
              </w:rPr>
              <w:t>neuroprotectora</w:t>
            </w:r>
            <w:proofErr w:type="spellEnd"/>
            <w:r>
              <w:rPr>
                <w:color w:val="000000"/>
                <w:sz w:val="14"/>
                <w:szCs w:val="14"/>
              </w:rPr>
              <w:t>.</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Función biomecánica del sistema nervioso</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Mecanismos de adaptación mecánica del tejido nervioso en el movimiento normal.</w:t>
            </w:r>
          </w:p>
          <w:p w:rsidR="004F3ECE" w:rsidRDefault="009562F8">
            <w:pPr>
              <w:numPr>
                <w:ilvl w:val="0"/>
                <w:numId w:val="3"/>
              </w:numPr>
              <w:pBdr>
                <w:top w:val="nil"/>
                <w:left w:val="nil"/>
                <w:bottom w:val="nil"/>
                <w:right w:val="nil"/>
                <w:between w:val="nil"/>
              </w:pBdr>
              <w:tabs>
                <w:tab w:val="left" w:pos="530"/>
              </w:tabs>
              <w:spacing w:line="175" w:lineRule="auto"/>
              <w:rPr>
                <w:color w:val="FF0000"/>
                <w:sz w:val="14"/>
                <w:szCs w:val="14"/>
              </w:rPr>
            </w:pPr>
            <w:r>
              <w:rPr>
                <w:color w:val="FF0000"/>
                <w:sz w:val="14"/>
                <w:szCs w:val="14"/>
              </w:rPr>
              <w:t>Valoración e intervención en el sistema nervioso periférico</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Relación dinámica continente-contenido.</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Dinámica convergente-divergente.</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proofErr w:type="spellStart"/>
            <w:r>
              <w:rPr>
                <w:strike/>
                <w:color w:val="000000"/>
                <w:sz w:val="14"/>
                <w:szCs w:val="14"/>
              </w:rPr>
              <w:t>Neurodinámica</w:t>
            </w:r>
            <w:proofErr w:type="spellEnd"/>
            <w:r>
              <w:rPr>
                <w:strike/>
                <w:color w:val="000000"/>
                <w:sz w:val="14"/>
                <w:szCs w:val="14"/>
              </w:rPr>
              <w:t xml:space="preserve"> de la postura y el movimiento en el desarrollo.</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Efectos de la compresión y la tensión.</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Valoración y tratamiento en el cuadrante superior: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Aplicación clínica de pruebas de provocación neural en el cuadrante superior.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Aplicación clínica de maniobras </w:t>
            </w:r>
            <w:proofErr w:type="spellStart"/>
            <w:r>
              <w:rPr>
                <w:strike/>
                <w:color w:val="000000"/>
                <w:sz w:val="14"/>
                <w:szCs w:val="14"/>
              </w:rPr>
              <w:t>neurodinámicas</w:t>
            </w:r>
            <w:proofErr w:type="spellEnd"/>
            <w:r>
              <w:rPr>
                <w:strike/>
                <w:color w:val="000000"/>
                <w:sz w:val="14"/>
                <w:szCs w:val="14"/>
              </w:rPr>
              <w:t xml:space="preserve"> de tratamiento en el cuadrante superior.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Relación </w:t>
            </w:r>
            <w:proofErr w:type="spellStart"/>
            <w:r>
              <w:rPr>
                <w:strike/>
                <w:color w:val="000000"/>
                <w:sz w:val="14"/>
                <w:szCs w:val="14"/>
              </w:rPr>
              <w:t>neurodinámica</w:t>
            </w:r>
            <w:proofErr w:type="spellEnd"/>
            <w:r>
              <w:rPr>
                <w:strike/>
                <w:color w:val="000000"/>
                <w:sz w:val="14"/>
                <w:szCs w:val="14"/>
              </w:rPr>
              <w:t xml:space="preserve"> de cabeza-cuello y extremidad superior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Valoración y tratamiento en el cuadrante inferior: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Aplicación clínica de pruebas de provocación neural en el cuadrante inferior.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Aplicación clínica de maniobras </w:t>
            </w:r>
            <w:proofErr w:type="spellStart"/>
            <w:r>
              <w:rPr>
                <w:strike/>
                <w:color w:val="000000"/>
                <w:sz w:val="14"/>
                <w:szCs w:val="14"/>
              </w:rPr>
              <w:t>neurodinámicas</w:t>
            </w:r>
            <w:proofErr w:type="spellEnd"/>
            <w:r>
              <w:rPr>
                <w:strike/>
                <w:color w:val="000000"/>
                <w:sz w:val="14"/>
                <w:szCs w:val="14"/>
              </w:rPr>
              <w:t xml:space="preserve"> de tratamiento en el cuadrante inferior.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Aplicación clínica de maniobras avanzadas de tratamiento en el cuadrante inferior.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El control motor </w:t>
            </w:r>
            <w:proofErr w:type="spellStart"/>
            <w:r>
              <w:rPr>
                <w:strike/>
                <w:color w:val="000000"/>
                <w:sz w:val="14"/>
                <w:szCs w:val="14"/>
              </w:rPr>
              <w:t>lumbopélvico</w:t>
            </w:r>
            <w:proofErr w:type="spellEnd"/>
            <w:r>
              <w:rPr>
                <w:strike/>
                <w:color w:val="000000"/>
                <w:sz w:val="14"/>
                <w:szCs w:val="14"/>
              </w:rPr>
              <w:t xml:space="preserve"> y los nervios del cuadrante inferior.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proofErr w:type="spellStart"/>
            <w:r>
              <w:rPr>
                <w:strike/>
                <w:color w:val="000000"/>
                <w:sz w:val="14"/>
                <w:szCs w:val="14"/>
              </w:rPr>
              <w:t>Neurodinámica</w:t>
            </w:r>
            <w:proofErr w:type="spellEnd"/>
            <w:r>
              <w:rPr>
                <w:strike/>
                <w:color w:val="000000"/>
                <w:sz w:val="14"/>
                <w:szCs w:val="14"/>
              </w:rPr>
              <w:t xml:space="preserve"> del </w:t>
            </w:r>
            <w:proofErr w:type="spellStart"/>
            <w:r>
              <w:rPr>
                <w:strike/>
                <w:color w:val="000000"/>
                <w:sz w:val="14"/>
                <w:szCs w:val="14"/>
              </w:rPr>
              <w:t>neuroeje</w:t>
            </w:r>
            <w:proofErr w:type="spellEnd"/>
            <w:r>
              <w:rPr>
                <w:strike/>
                <w:color w:val="000000"/>
                <w:sz w:val="14"/>
                <w:szCs w:val="14"/>
              </w:rPr>
              <w:t>:</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La maniobra de </w:t>
            </w:r>
            <w:proofErr w:type="spellStart"/>
            <w:r>
              <w:rPr>
                <w:strike/>
                <w:color w:val="000000"/>
                <w:sz w:val="14"/>
                <w:szCs w:val="14"/>
              </w:rPr>
              <w:t>slump</w:t>
            </w:r>
            <w:proofErr w:type="spellEnd"/>
            <w:r>
              <w:rPr>
                <w:strike/>
                <w:color w:val="000000"/>
                <w:sz w:val="14"/>
                <w:szCs w:val="14"/>
              </w:rPr>
              <w:t xml:space="preserve"> y su aplicación clínica.</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proofErr w:type="spellStart"/>
            <w:r>
              <w:rPr>
                <w:strike/>
                <w:color w:val="000000"/>
                <w:sz w:val="14"/>
                <w:szCs w:val="14"/>
              </w:rPr>
              <w:t>Neurodinámica</w:t>
            </w:r>
            <w:proofErr w:type="spellEnd"/>
            <w:r>
              <w:rPr>
                <w:strike/>
                <w:color w:val="000000"/>
                <w:sz w:val="14"/>
                <w:szCs w:val="14"/>
              </w:rPr>
              <w:t xml:space="preserve"> aplicada al </w:t>
            </w:r>
            <w:proofErr w:type="spellStart"/>
            <w:r>
              <w:rPr>
                <w:strike/>
                <w:color w:val="000000"/>
                <w:sz w:val="14"/>
                <w:szCs w:val="14"/>
              </w:rPr>
              <w:t>neuroeje</w:t>
            </w:r>
            <w:proofErr w:type="spellEnd"/>
            <w:r>
              <w:rPr>
                <w:strike/>
                <w:color w:val="000000"/>
                <w:sz w:val="14"/>
                <w:szCs w:val="14"/>
              </w:rPr>
              <w:t xml:space="preserve"> en el control de tronco</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Integración práctica:</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Aplicación de la movilización </w:t>
            </w:r>
            <w:proofErr w:type="spellStart"/>
            <w:r>
              <w:rPr>
                <w:strike/>
                <w:color w:val="000000"/>
                <w:sz w:val="14"/>
                <w:szCs w:val="14"/>
              </w:rPr>
              <w:t>neuromeníngea</w:t>
            </w:r>
            <w:proofErr w:type="spellEnd"/>
            <w:r>
              <w:rPr>
                <w:strike/>
                <w:color w:val="000000"/>
                <w:sz w:val="14"/>
                <w:szCs w:val="14"/>
              </w:rPr>
              <w:t xml:space="preserve"> para facilitar el movimiento normal y la funcionalidad.</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Asociación de procedimientos </w:t>
            </w:r>
            <w:proofErr w:type="spellStart"/>
            <w:r>
              <w:rPr>
                <w:strike/>
                <w:color w:val="000000"/>
                <w:sz w:val="14"/>
                <w:szCs w:val="14"/>
              </w:rPr>
              <w:t>neurodinámicos</w:t>
            </w:r>
            <w:proofErr w:type="spellEnd"/>
            <w:r>
              <w:rPr>
                <w:strike/>
                <w:color w:val="000000"/>
                <w:sz w:val="14"/>
                <w:szCs w:val="14"/>
              </w:rPr>
              <w:t xml:space="preserve"> entre cuadrante superior e inferior.</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 xml:space="preserve">Estimulación mecánica del tejido diana con objetivos </w:t>
            </w:r>
            <w:proofErr w:type="spellStart"/>
            <w:r>
              <w:rPr>
                <w:strike/>
                <w:color w:val="000000"/>
                <w:sz w:val="14"/>
                <w:szCs w:val="14"/>
              </w:rPr>
              <w:t>neurodinámicos</w:t>
            </w:r>
            <w:proofErr w:type="spellEnd"/>
            <w:r>
              <w:rPr>
                <w:strike/>
                <w:color w:val="000000"/>
                <w:sz w:val="14"/>
                <w:szCs w:val="14"/>
              </w:rPr>
              <w:t>.</w:t>
            </w:r>
          </w:p>
          <w:p w:rsidR="004F3ECE" w:rsidRDefault="009562F8">
            <w:pPr>
              <w:numPr>
                <w:ilvl w:val="0"/>
                <w:numId w:val="3"/>
              </w:numPr>
              <w:pBdr>
                <w:top w:val="nil"/>
                <w:left w:val="nil"/>
                <w:bottom w:val="nil"/>
                <w:right w:val="nil"/>
                <w:between w:val="nil"/>
              </w:pBdr>
              <w:tabs>
                <w:tab w:val="left" w:pos="530"/>
              </w:tabs>
              <w:spacing w:line="175" w:lineRule="auto"/>
              <w:rPr>
                <w:strike/>
                <w:color w:val="000000"/>
                <w:sz w:val="14"/>
                <w:szCs w:val="14"/>
              </w:rPr>
            </w:pPr>
            <w:r>
              <w:rPr>
                <w:strike/>
                <w:color w:val="000000"/>
                <w:sz w:val="14"/>
                <w:szCs w:val="14"/>
              </w:rPr>
              <w:t>Movimientos de pares craneales.</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Criterios clínicos de indicación, progresión, regresión.</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Fisioterapia paliativa</w:t>
            </w:r>
          </w:p>
          <w:p w:rsidR="004F3ECE" w:rsidRDefault="009562F8">
            <w:pPr>
              <w:numPr>
                <w:ilvl w:val="0"/>
                <w:numId w:val="3"/>
              </w:numPr>
              <w:pBdr>
                <w:top w:val="nil"/>
                <w:left w:val="nil"/>
                <w:bottom w:val="nil"/>
                <w:right w:val="nil"/>
                <w:between w:val="nil"/>
              </w:pBdr>
              <w:tabs>
                <w:tab w:val="left" w:pos="530"/>
              </w:tabs>
              <w:spacing w:line="175" w:lineRule="auto"/>
              <w:rPr>
                <w:color w:val="000000"/>
                <w:sz w:val="14"/>
                <w:szCs w:val="14"/>
              </w:rPr>
            </w:pPr>
            <w:r>
              <w:rPr>
                <w:color w:val="000000"/>
                <w:sz w:val="14"/>
                <w:szCs w:val="14"/>
              </w:rPr>
              <w:t>Reeducación funcional</w:t>
            </w:r>
          </w:p>
          <w:p w:rsidR="004F3ECE" w:rsidRDefault="009562F8">
            <w:pPr>
              <w:numPr>
                <w:ilvl w:val="0"/>
                <w:numId w:val="3"/>
              </w:numPr>
              <w:pBdr>
                <w:top w:val="nil"/>
                <w:left w:val="nil"/>
                <w:bottom w:val="nil"/>
                <w:right w:val="nil"/>
                <w:between w:val="nil"/>
              </w:pBdr>
              <w:tabs>
                <w:tab w:val="left" w:pos="530"/>
              </w:tabs>
              <w:spacing w:line="185" w:lineRule="auto"/>
              <w:rPr>
                <w:color w:val="000000"/>
                <w:sz w:val="14"/>
                <w:szCs w:val="14"/>
              </w:rPr>
            </w:pPr>
            <w:r>
              <w:rPr>
                <w:color w:val="000000"/>
                <w:sz w:val="14"/>
                <w:szCs w:val="14"/>
              </w:rPr>
              <w:t>Los productos de apoyo en el paciente neurológico.</w:t>
            </w:r>
          </w:p>
        </w:tc>
      </w:tr>
      <w:tr w:rsidR="004F3ECE">
        <w:trPr>
          <w:trHeight w:val="261"/>
        </w:trPr>
        <w:tc>
          <w:tcPr>
            <w:tcW w:w="9634" w:type="dxa"/>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5.5.1.4 OBSERVACIONES</w:t>
            </w:r>
          </w:p>
        </w:tc>
      </w:tr>
      <w:tr w:rsidR="004F3ECE">
        <w:trPr>
          <w:trHeight w:val="4362"/>
        </w:trPr>
        <w:tc>
          <w:tcPr>
            <w:tcW w:w="9634" w:type="dxa"/>
            <w:tcBorders>
              <w:top w:val="single" w:sz="12" w:space="0" w:color="000000"/>
              <w:bottom w:val="nil"/>
            </w:tcBorders>
          </w:tcPr>
          <w:p w:rsidR="004F3ECE" w:rsidRDefault="004F3ECE">
            <w:pPr>
              <w:pBdr>
                <w:top w:val="nil"/>
                <w:left w:val="nil"/>
                <w:bottom w:val="nil"/>
                <w:right w:val="nil"/>
                <w:between w:val="nil"/>
              </w:pBdr>
              <w:spacing w:before="5"/>
              <w:rPr>
                <w:b/>
                <w:color w:val="000000"/>
                <w:sz w:val="19"/>
                <w:szCs w:val="19"/>
              </w:rPr>
            </w:pPr>
          </w:p>
          <w:p w:rsidR="004F3ECE" w:rsidRDefault="009562F8">
            <w:pPr>
              <w:pBdr>
                <w:top w:val="nil"/>
                <w:left w:val="nil"/>
                <w:bottom w:val="nil"/>
                <w:right w:val="nil"/>
                <w:between w:val="nil"/>
              </w:pBdr>
              <w:ind w:left="343"/>
              <w:rPr>
                <w:rFonts w:ascii="Arial" w:eastAsia="Arial" w:hAnsi="Arial" w:cs="Arial"/>
                <w:b/>
                <w:color w:val="000000"/>
                <w:sz w:val="13"/>
                <w:szCs w:val="13"/>
              </w:rPr>
            </w:pPr>
            <w:r>
              <w:rPr>
                <w:rFonts w:ascii="Arial" w:eastAsia="Arial" w:hAnsi="Arial" w:cs="Arial"/>
                <w:b/>
                <w:color w:val="000000"/>
                <w:sz w:val="13"/>
                <w:szCs w:val="13"/>
              </w:rPr>
              <w:t>OBSERVACIONES:</w:t>
            </w:r>
          </w:p>
          <w:p w:rsidR="004F3ECE" w:rsidRDefault="004F3ECE">
            <w:pPr>
              <w:pBdr>
                <w:top w:val="nil"/>
                <w:left w:val="nil"/>
                <w:bottom w:val="nil"/>
                <w:right w:val="nil"/>
                <w:between w:val="nil"/>
              </w:pBdr>
              <w:spacing w:before="7"/>
              <w:rPr>
                <w:b/>
                <w:color w:val="000000"/>
                <w:sz w:val="17"/>
                <w:szCs w:val="17"/>
              </w:rPr>
            </w:pPr>
          </w:p>
          <w:p w:rsidR="004F3ECE" w:rsidRDefault="009562F8">
            <w:pPr>
              <w:rPr>
                <w:strike/>
                <w:sz w:val="14"/>
                <w:szCs w:val="14"/>
              </w:rPr>
            </w:pPr>
            <w:r>
              <w:rPr>
                <w:sz w:val="14"/>
                <w:szCs w:val="14"/>
              </w:rPr>
              <w:t xml:space="preserve">Se recomienda estar familiarizado </w:t>
            </w:r>
            <w:r>
              <w:rPr>
                <w:color w:val="FF0000"/>
                <w:sz w:val="14"/>
                <w:szCs w:val="14"/>
              </w:rPr>
              <w:t xml:space="preserve">con las búsquedas bibliográficas en bases de datos científicas específicas, consulta </w:t>
            </w:r>
            <w:proofErr w:type="spellStart"/>
            <w:r>
              <w:rPr>
                <w:color w:val="FF0000"/>
                <w:sz w:val="14"/>
                <w:szCs w:val="14"/>
              </w:rPr>
              <w:t xml:space="preserve">de </w:t>
            </w:r>
            <w:r>
              <w:rPr>
                <w:strike/>
                <w:sz w:val="14"/>
                <w:szCs w:val="14"/>
              </w:rPr>
              <w:t>el</w:t>
            </w:r>
            <w:proofErr w:type="spellEnd"/>
            <w:r>
              <w:rPr>
                <w:sz w:val="14"/>
                <w:szCs w:val="14"/>
              </w:rPr>
              <w:t xml:space="preserve"> material de apoyo </w:t>
            </w:r>
            <w:r>
              <w:rPr>
                <w:color w:val="FF0000"/>
                <w:sz w:val="14"/>
                <w:szCs w:val="14"/>
              </w:rPr>
              <w:t>complementario recomendado</w:t>
            </w:r>
            <w:r>
              <w:rPr>
                <w:sz w:val="14"/>
                <w:szCs w:val="14"/>
              </w:rPr>
              <w:t xml:space="preserve">, relacionado con la asignatura, expuesto en </w:t>
            </w:r>
            <w:r>
              <w:rPr>
                <w:color w:val="FF0000"/>
                <w:sz w:val="14"/>
                <w:szCs w:val="14"/>
              </w:rPr>
              <w:t xml:space="preserve">el </w:t>
            </w:r>
            <w:proofErr w:type="spellStart"/>
            <w:r>
              <w:rPr>
                <w:color w:val="FF0000"/>
                <w:sz w:val="14"/>
                <w:szCs w:val="14"/>
              </w:rPr>
              <w:t>CampusVirtual</w:t>
            </w:r>
            <w:proofErr w:type="spellEnd"/>
            <w:r>
              <w:rPr>
                <w:color w:val="FF0000"/>
                <w:sz w:val="14"/>
                <w:szCs w:val="14"/>
              </w:rPr>
              <w:t xml:space="preserve">. </w:t>
            </w:r>
            <w:r>
              <w:rPr>
                <w:strike/>
                <w:sz w:val="14"/>
                <w:szCs w:val="14"/>
              </w:rPr>
              <w:t>aula virtual.</w:t>
            </w:r>
          </w:p>
          <w:p w:rsidR="004F3ECE" w:rsidRDefault="004F3ECE">
            <w:pPr>
              <w:rPr>
                <w:rFonts w:ascii="Arial" w:eastAsia="Arial" w:hAnsi="Arial" w:cs="Arial"/>
                <w:color w:val="FF0000"/>
                <w:sz w:val="13"/>
                <w:szCs w:val="13"/>
              </w:rPr>
            </w:pPr>
          </w:p>
          <w:p w:rsidR="004F3ECE" w:rsidRDefault="009562F8">
            <w:pPr>
              <w:rPr>
                <w:rFonts w:ascii="Arial" w:eastAsia="Arial" w:hAnsi="Arial" w:cs="Arial"/>
                <w:sz w:val="13"/>
                <w:szCs w:val="13"/>
              </w:rPr>
            </w:pPr>
            <w:r>
              <w:rPr>
                <w:rFonts w:ascii="Arial" w:eastAsia="Arial" w:hAnsi="Arial" w:cs="Arial"/>
                <w:color w:val="FF0000"/>
                <w:sz w:val="13"/>
                <w:szCs w:val="13"/>
              </w:rPr>
              <w:t>El despliegue temporal podrá variar dependiendo de las necesidades docentes.</w:t>
            </w:r>
          </w:p>
          <w:p w:rsidR="004F3ECE" w:rsidRDefault="004F3ECE">
            <w:pPr>
              <w:rPr>
                <w:sz w:val="14"/>
                <w:szCs w:val="14"/>
              </w:rPr>
            </w:pPr>
          </w:p>
          <w:p w:rsidR="004F3ECE" w:rsidRDefault="004F3ECE">
            <w:pPr>
              <w:rPr>
                <w:sz w:val="14"/>
                <w:szCs w:val="14"/>
              </w:rPr>
            </w:pPr>
          </w:p>
          <w:p w:rsidR="004F3ECE" w:rsidRDefault="004F3ECE">
            <w:pPr>
              <w:pBdr>
                <w:top w:val="nil"/>
                <w:left w:val="nil"/>
                <w:bottom w:val="nil"/>
                <w:right w:val="nil"/>
                <w:between w:val="nil"/>
              </w:pBdr>
              <w:spacing w:before="1"/>
              <w:ind w:left="343"/>
              <w:rPr>
                <w:b/>
                <w:color w:val="000000"/>
                <w:sz w:val="14"/>
                <w:szCs w:val="14"/>
              </w:rPr>
            </w:pPr>
          </w:p>
          <w:p w:rsidR="004F3ECE" w:rsidRDefault="009562F8">
            <w:pPr>
              <w:pBdr>
                <w:top w:val="nil"/>
                <w:left w:val="nil"/>
                <w:bottom w:val="nil"/>
                <w:right w:val="nil"/>
                <w:between w:val="nil"/>
              </w:pBdr>
              <w:spacing w:before="81" w:line="144" w:lineRule="auto"/>
              <w:ind w:left="343"/>
              <w:rPr>
                <w:rFonts w:ascii="Arial" w:eastAsia="Arial" w:hAnsi="Arial" w:cs="Arial"/>
                <w:b/>
                <w:color w:val="000000"/>
                <w:sz w:val="13"/>
                <w:szCs w:val="13"/>
              </w:rPr>
            </w:pPr>
            <w:r>
              <w:rPr>
                <w:rFonts w:ascii="Arial" w:eastAsia="Arial" w:hAnsi="Arial" w:cs="Arial"/>
                <w:b/>
                <w:color w:val="000000"/>
                <w:sz w:val="13"/>
                <w:szCs w:val="13"/>
              </w:rPr>
              <w:t>COMPETENCIAS</w:t>
            </w:r>
          </w:p>
          <w:p w:rsidR="004F3ECE" w:rsidRDefault="004F3ECE">
            <w:pPr>
              <w:spacing w:line="144" w:lineRule="auto"/>
              <w:rPr>
                <w:rFonts w:ascii="Arial" w:eastAsia="Arial" w:hAnsi="Arial" w:cs="Arial"/>
                <w:sz w:val="13"/>
                <w:szCs w:val="13"/>
              </w:rPr>
            </w:pPr>
          </w:p>
          <w:p w:rsidR="004F3ECE" w:rsidRDefault="004F3ECE">
            <w:pPr>
              <w:spacing w:before="5"/>
              <w:rPr>
                <w:b/>
                <w:sz w:val="7"/>
                <w:szCs w:val="7"/>
              </w:rPr>
            </w:pPr>
          </w:p>
          <w:tbl>
            <w:tblPr>
              <w:tblStyle w:val="affffffffb"/>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459"/>
              <w:gridCol w:w="2409"/>
              <w:gridCol w:w="2409"/>
              <w:gridCol w:w="2356"/>
            </w:tblGrid>
            <w:tr w:rsidR="004F3ECE">
              <w:trPr>
                <w:trHeight w:val="409"/>
              </w:trPr>
              <w:tc>
                <w:tcPr>
                  <w:tcW w:w="9633" w:type="dxa"/>
                  <w:gridSpan w:val="4"/>
                  <w:tcBorders>
                    <w:top w:val="nil"/>
                    <w:bottom w:val="single" w:sz="8" w:space="0" w:color="BCD6D5"/>
                  </w:tcBorders>
                </w:tcPr>
                <w:p w:rsidR="004F3ECE" w:rsidRDefault="004F3ECE">
                  <w:pPr>
                    <w:spacing w:before="4"/>
                    <w:rPr>
                      <w:b/>
                      <w:sz w:val="16"/>
                      <w:szCs w:val="16"/>
                    </w:rPr>
                  </w:pPr>
                </w:p>
                <w:p w:rsidR="004F3ECE" w:rsidRDefault="009562F8">
                  <w:pPr>
                    <w:ind w:left="343"/>
                    <w:rPr>
                      <w:rFonts w:ascii="Arial" w:eastAsia="Arial" w:hAnsi="Arial" w:cs="Arial"/>
                      <w:b/>
                      <w:sz w:val="13"/>
                      <w:szCs w:val="13"/>
                    </w:rPr>
                  </w:pPr>
                  <w:r>
                    <w:rPr>
                      <w:rFonts w:ascii="Arial" w:eastAsia="Arial" w:hAnsi="Arial" w:cs="Arial"/>
                      <w:b/>
                      <w:sz w:val="13"/>
                      <w:szCs w:val="13"/>
                    </w:rPr>
                    <w:t>Asignatura 1: Exploración neurológica y escalas de valoración en el adulto</w:t>
                  </w:r>
                </w:p>
              </w:tc>
            </w:tr>
            <w:tr w:rsidR="004F3ECE">
              <w:trPr>
                <w:trHeight w:val="422"/>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sz w:val="10"/>
                      <w:szCs w:val="10"/>
                    </w:rPr>
                  </w:pPr>
                  <w:r>
                    <w:rPr>
                      <w:b/>
                      <w:sz w:val="10"/>
                      <w:szCs w:val="10"/>
                    </w:rPr>
                    <w:t>Comp. Básicas</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sz w:val="10"/>
                      <w:szCs w:val="10"/>
                    </w:rPr>
                  </w:pPr>
                  <w:r>
                    <w:rPr>
                      <w:b/>
                      <w:sz w:val="10"/>
                      <w:szCs w:val="10"/>
                    </w:rPr>
                    <w:t>Comp. Generales</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sz w:val="10"/>
                      <w:szCs w:val="10"/>
                    </w:rPr>
                  </w:pPr>
                  <w:r>
                    <w:rPr>
                      <w:b/>
                      <w:sz w:val="10"/>
                      <w:szCs w:val="10"/>
                    </w:rPr>
                    <w:t>Comp. Específicas</w:t>
                  </w:r>
                </w:p>
              </w:tc>
              <w:tc>
                <w:tcPr>
                  <w:tcW w:w="2356" w:type="dxa"/>
                  <w:tcBorders>
                    <w:top w:val="single" w:sz="4" w:space="0" w:color="BCD6D5"/>
                    <w:left w:val="single" w:sz="12" w:space="0" w:color="BCD6D5"/>
                    <w:bottom w:val="single" w:sz="4" w:space="0" w:color="BCD6D5"/>
                    <w:right w:val="single" w:sz="8" w:space="0" w:color="BCD6D5"/>
                  </w:tcBorders>
                </w:tcPr>
                <w:p w:rsidR="004F3ECE" w:rsidRDefault="009562F8">
                  <w:pPr>
                    <w:spacing w:before="36"/>
                    <w:ind w:left="551" w:right="417"/>
                    <w:jc w:val="center"/>
                    <w:rPr>
                      <w:b/>
                      <w:sz w:val="10"/>
                      <w:szCs w:val="10"/>
                    </w:rPr>
                  </w:pPr>
                  <w:r>
                    <w:rPr>
                      <w:b/>
                      <w:sz w:val="10"/>
                      <w:szCs w:val="10"/>
                    </w:rPr>
                    <w:t>Comp. Transversales</w:t>
                  </w:r>
                </w:p>
              </w:tc>
            </w:tr>
            <w:tr w:rsidR="004F3ECE">
              <w:trPr>
                <w:trHeight w:val="1183"/>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sz w:val="10"/>
                      <w:szCs w:val="10"/>
                    </w:rPr>
                  </w:pPr>
                  <w:r>
                    <w:rPr>
                      <w:b/>
                      <w:sz w:val="10"/>
                      <w:szCs w:val="10"/>
                    </w:rPr>
                    <w:t>CB8, CB10</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sz w:val="10"/>
                      <w:szCs w:val="10"/>
                    </w:rPr>
                  </w:pPr>
                  <w:r>
                    <w:rPr>
                      <w:b/>
                      <w:sz w:val="10"/>
                      <w:szCs w:val="10"/>
                    </w:rPr>
                    <w:t>CG1,</w:t>
                  </w:r>
                  <w:r>
                    <w:rPr>
                      <w:b/>
                      <w:sz w:val="10"/>
                      <w:szCs w:val="10"/>
                      <w:u w:val="single"/>
                    </w:rPr>
                    <w:t>CG4,CG6</w:t>
                  </w:r>
                  <w:r>
                    <w:rPr>
                      <w:b/>
                      <w:sz w:val="10"/>
                      <w:szCs w:val="10"/>
                    </w:rPr>
                    <w:t xml:space="preserve"> CG3, CG5</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sz w:val="10"/>
                      <w:szCs w:val="10"/>
                    </w:rPr>
                  </w:pPr>
                  <w:r>
                    <w:rPr>
                      <w:b/>
                      <w:sz w:val="10"/>
                      <w:szCs w:val="10"/>
                    </w:rPr>
                    <w:t>CE2,CE3,CE6,CE8,CE9</w:t>
                  </w:r>
                </w:p>
              </w:tc>
              <w:tc>
                <w:tcPr>
                  <w:tcW w:w="2356" w:type="dxa"/>
                  <w:tcBorders>
                    <w:top w:val="single" w:sz="4" w:space="0" w:color="BCD6D5"/>
                    <w:left w:val="single" w:sz="12" w:space="0" w:color="BCD6D5"/>
                    <w:bottom w:val="single" w:sz="8" w:space="0" w:color="BCD6D5"/>
                    <w:right w:val="single" w:sz="8" w:space="0" w:color="BCD6D5"/>
                  </w:tcBorders>
                </w:tcPr>
                <w:p w:rsidR="004F3ECE" w:rsidRDefault="009562F8">
                  <w:pPr>
                    <w:spacing w:before="36"/>
                    <w:ind w:left="551" w:right="417"/>
                    <w:jc w:val="center"/>
                    <w:rPr>
                      <w:b/>
                      <w:sz w:val="10"/>
                      <w:szCs w:val="10"/>
                    </w:rPr>
                  </w:pPr>
                  <w:r>
                    <w:rPr>
                      <w:b/>
                      <w:sz w:val="10"/>
                      <w:szCs w:val="10"/>
                    </w:rPr>
                    <w:t>CT1,CT2,CT3,CT4,CT5,CT6</w:t>
                  </w:r>
                </w:p>
              </w:tc>
            </w:tr>
            <w:tr w:rsidR="004F3ECE">
              <w:trPr>
                <w:trHeight w:val="599"/>
              </w:trPr>
              <w:tc>
                <w:tcPr>
                  <w:tcW w:w="9633" w:type="dxa"/>
                  <w:gridSpan w:val="4"/>
                  <w:tcBorders>
                    <w:top w:val="nil"/>
                    <w:bottom w:val="single" w:sz="8" w:space="0" w:color="BCD6D5"/>
                  </w:tcBorders>
                </w:tcPr>
                <w:p w:rsidR="004F3ECE" w:rsidRDefault="004F3ECE">
                  <w:pPr>
                    <w:rPr>
                      <w:b/>
                      <w:sz w:val="14"/>
                      <w:szCs w:val="14"/>
                    </w:rPr>
                  </w:pPr>
                </w:p>
                <w:p w:rsidR="004F3ECE" w:rsidRDefault="004F3ECE">
                  <w:pPr>
                    <w:spacing w:before="10"/>
                    <w:rPr>
                      <w:b/>
                      <w:sz w:val="18"/>
                      <w:szCs w:val="18"/>
                    </w:rPr>
                  </w:pPr>
                </w:p>
                <w:p w:rsidR="004F3ECE" w:rsidRDefault="009562F8">
                  <w:pPr>
                    <w:ind w:left="343"/>
                    <w:rPr>
                      <w:rFonts w:ascii="Arial" w:eastAsia="Arial" w:hAnsi="Arial" w:cs="Arial"/>
                      <w:b/>
                      <w:sz w:val="13"/>
                      <w:szCs w:val="13"/>
                    </w:rPr>
                  </w:pPr>
                  <w:r>
                    <w:rPr>
                      <w:rFonts w:ascii="Arial" w:eastAsia="Arial" w:hAnsi="Arial" w:cs="Arial"/>
                      <w:b/>
                      <w:sz w:val="13"/>
                      <w:szCs w:val="13"/>
                    </w:rPr>
                    <w:t>Asignatura 2: Actualización en técnicas de intervención en Fisioterapia Neurológica en el adulto</w:t>
                  </w:r>
                </w:p>
              </w:tc>
            </w:tr>
            <w:tr w:rsidR="004F3ECE">
              <w:trPr>
                <w:trHeight w:val="423"/>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sz w:val="10"/>
                      <w:szCs w:val="10"/>
                    </w:rPr>
                  </w:pPr>
                  <w:r>
                    <w:rPr>
                      <w:b/>
                      <w:sz w:val="10"/>
                      <w:szCs w:val="10"/>
                    </w:rPr>
                    <w:t>Comp. Básicas</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sz w:val="10"/>
                      <w:szCs w:val="10"/>
                    </w:rPr>
                  </w:pPr>
                  <w:r>
                    <w:rPr>
                      <w:b/>
                      <w:sz w:val="10"/>
                      <w:szCs w:val="10"/>
                    </w:rPr>
                    <w:t>Comp. Generales</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sz w:val="10"/>
                      <w:szCs w:val="10"/>
                    </w:rPr>
                  </w:pPr>
                  <w:r>
                    <w:rPr>
                      <w:b/>
                      <w:sz w:val="10"/>
                      <w:szCs w:val="10"/>
                    </w:rPr>
                    <w:t>Comp. Específicas</w:t>
                  </w:r>
                </w:p>
              </w:tc>
              <w:tc>
                <w:tcPr>
                  <w:tcW w:w="2356" w:type="dxa"/>
                  <w:tcBorders>
                    <w:top w:val="single" w:sz="4" w:space="0" w:color="BCD6D5"/>
                    <w:left w:val="single" w:sz="12" w:space="0" w:color="BCD6D5"/>
                    <w:bottom w:val="single" w:sz="4" w:space="0" w:color="BCD6D5"/>
                    <w:right w:val="single" w:sz="8" w:space="0" w:color="BCD6D5"/>
                  </w:tcBorders>
                </w:tcPr>
                <w:p w:rsidR="004F3ECE" w:rsidRDefault="009562F8">
                  <w:pPr>
                    <w:spacing w:before="36"/>
                    <w:ind w:left="551" w:right="417"/>
                    <w:jc w:val="center"/>
                    <w:rPr>
                      <w:b/>
                      <w:sz w:val="10"/>
                      <w:szCs w:val="10"/>
                    </w:rPr>
                  </w:pPr>
                  <w:r>
                    <w:rPr>
                      <w:b/>
                      <w:sz w:val="10"/>
                      <w:szCs w:val="10"/>
                    </w:rPr>
                    <w:t>Comp. Transversales</w:t>
                  </w:r>
                </w:p>
              </w:tc>
            </w:tr>
            <w:tr w:rsidR="004F3ECE">
              <w:trPr>
                <w:trHeight w:val="1183"/>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sz w:val="10"/>
                      <w:szCs w:val="10"/>
                    </w:rPr>
                  </w:pPr>
                  <w:r>
                    <w:rPr>
                      <w:b/>
                      <w:sz w:val="10"/>
                      <w:szCs w:val="10"/>
                    </w:rPr>
                    <w:t>CB7,CB8,CB10</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sz w:val="10"/>
                      <w:szCs w:val="10"/>
                    </w:rPr>
                  </w:pPr>
                  <w:r>
                    <w:rPr>
                      <w:b/>
                      <w:sz w:val="10"/>
                      <w:szCs w:val="10"/>
                    </w:rPr>
                    <w:t>CG1,</w:t>
                  </w:r>
                  <w:r>
                    <w:rPr>
                      <w:b/>
                      <w:sz w:val="10"/>
                      <w:szCs w:val="10"/>
                      <w:u w:val="single"/>
                    </w:rPr>
                    <w:t>CG4,CG5,CG6</w:t>
                  </w:r>
                  <w:r>
                    <w:rPr>
                      <w:b/>
                      <w:sz w:val="10"/>
                      <w:szCs w:val="10"/>
                    </w:rPr>
                    <w:t xml:space="preserve"> CG3, CG4, CG5</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sz w:val="10"/>
                      <w:szCs w:val="10"/>
                    </w:rPr>
                  </w:pPr>
                  <w:r>
                    <w:rPr>
                      <w:b/>
                      <w:sz w:val="10"/>
                      <w:szCs w:val="10"/>
                    </w:rPr>
                    <w:t>CE2,CE4,CE5,CE8CE9</w:t>
                  </w:r>
                </w:p>
              </w:tc>
              <w:tc>
                <w:tcPr>
                  <w:tcW w:w="2356" w:type="dxa"/>
                  <w:tcBorders>
                    <w:top w:val="single" w:sz="4" w:space="0" w:color="BCD6D5"/>
                    <w:left w:val="single" w:sz="12" w:space="0" w:color="BCD6D5"/>
                    <w:bottom w:val="single" w:sz="4" w:space="0" w:color="BCD6D5"/>
                    <w:right w:val="single" w:sz="8" w:space="0" w:color="BCD6D5"/>
                  </w:tcBorders>
                </w:tcPr>
                <w:p w:rsidR="004F3ECE" w:rsidRDefault="009562F8">
                  <w:pPr>
                    <w:spacing w:before="36"/>
                    <w:ind w:left="551" w:right="417"/>
                    <w:jc w:val="center"/>
                    <w:rPr>
                      <w:b/>
                      <w:sz w:val="10"/>
                      <w:szCs w:val="10"/>
                    </w:rPr>
                  </w:pPr>
                  <w:r>
                    <w:rPr>
                      <w:b/>
                      <w:sz w:val="10"/>
                      <w:szCs w:val="10"/>
                    </w:rPr>
                    <w:t>CT1,CT2,CT4.</w:t>
                  </w:r>
                </w:p>
              </w:tc>
            </w:tr>
            <w:tr w:rsidR="004F3ECE">
              <w:trPr>
                <w:trHeight w:val="598"/>
              </w:trPr>
              <w:tc>
                <w:tcPr>
                  <w:tcW w:w="9633" w:type="dxa"/>
                  <w:gridSpan w:val="4"/>
                  <w:tcBorders>
                    <w:top w:val="single" w:sz="8" w:space="0" w:color="BCD6D5"/>
                    <w:bottom w:val="single" w:sz="8" w:space="0" w:color="BCD6D5"/>
                  </w:tcBorders>
                </w:tcPr>
                <w:p w:rsidR="004F3ECE" w:rsidRDefault="004F3ECE">
                  <w:pPr>
                    <w:rPr>
                      <w:b/>
                      <w:sz w:val="14"/>
                      <w:szCs w:val="14"/>
                    </w:rPr>
                  </w:pPr>
                </w:p>
                <w:p w:rsidR="004F3ECE" w:rsidRDefault="004F3ECE">
                  <w:pPr>
                    <w:spacing w:before="9"/>
                    <w:rPr>
                      <w:b/>
                      <w:sz w:val="18"/>
                      <w:szCs w:val="18"/>
                    </w:rPr>
                  </w:pPr>
                </w:p>
                <w:p w:rsidR="004F3ECE" w:rsidRDefault="009562F8">
                  <w:pPr>
                    <w:ind w:left="343"/>
                    <w:rPr>
                      <w:rFonts w:ascii="Arial" w:eastAsia="Arial" w:hAnsi="Arial" w:cs="Arial"/>
                      <w:b/>
                      <w:sz w:val="13"/>
                      <w:szCs w:val="13"/>
                    </w:rPr>
                  </w:pPr>
                  <w:r>
                    <w:rPr>
                      <w:rFonts w:ascii="Arial" w:eastAsia="Arial" w:hAnsi="Arial" w:cs="Arial"/>
                      <w:b/>
                      <w:sz w:val="13"/>
                      <w:szCs w:val="13"/>
                    </w:rPr>
                    <w:t>Asignatura 3: Valoración e intervención en el sistema nervioso periférico</w:t>
                  </w:r>
                </w:p>
              </w:tc>
            </w:tr>
            <w:tr w:rsidR="004F3ECE">
              <w:trPr>
                <w:trHeight w:val="417"/>
              </w:trPr>
              <w:tc>
                <w:tcPr>
                  <w:tcW w:w="2459" w:type="dxa"/>
                  <w:tcBorders>
                    <w:top w:val="single" w:sz="8" w:space="0" w:color="BCD6D5"/>
                    <w:left w:val="single" w:sz="8" w:space="0" w:color="BCD6D5"/>
                    <w:bottom w:val="single" w:sz="12" w:space="0" w:color="BCD6D5"/>
                    <w:right w:val="single" w:sz="12" w:space="0" w:color="BCD6D5"/>
                  </w:tcBorders>
                </w:tcPr>
                <w:p w:rsidR="004F3ECE" w:rsidRDefault="009562F8">
                  <w:pPr>
                    <w:spacing w:before="36"/>
                    <w:ind w:left="876" w:right="738"/>
                    <w:jc w:val="center"/>
                    <w:rPr>
                      <w:b/>
                      <w:sz w:val="10"/>
                      <w:szCs w:val="10"/>
                    </w:rPr>
                  </w:pPr>
                  <w:r>
                    <w:rPr>
                      <w:b/>
                      <w:sz w:val="10"/>
                      <w:szCs w:val="10"/>
                    </w:rPr>
                    <w:t>Comp. Básicas</w:t>
                  </w:r>
                </w:p>
              </w:tc>
              <w:tc>
                <w:tcPr>
                  <w:tcW w:w="2409" w:type="dxa"/>
                  <w:tcBorders>
                    <w:top w:val="single" w:sz="8" w:space="0" w:color="BCD6D5"/>
                    <w:left w:val="single" w:sz="12" w:space="0" w:color="BCD6D5"/>
                    <w:bottom w:val="single" w:sz="12" w:space="0" w:color="BCD6D5"/>
                    <w:right w:val="single" w:sz="8" w:space="0" w:color="BCD6D5"/>
                  </w:tcBorders>
                </w:tcPr>
                <w:p w:rsidR="004F3ECE" w:rsidRDefault="009562F8">
                  <w:pPr>
                    <w:spacing w:before="36"/>
                    <w:ind w:left="332" w:right="253"/>
                    <w:jc w:val="center"/>
                    <w:rPr>
                      <w:b/>
                      <w:sz w:val="10"/>
                      <w:szCs w:val="10"/>
                    </w:rPr>
                  </w:pPr>
                  <w:r>
                    <w:rPr>
                      <w:b/>
                      <w:sz w:val="10"/>
                      <w:szCs w:val="10"/>
                    </w:rPr>
                    <w:t>Comp. Generales</w:t>
                  </w:r>
                </w:p>
              </w:tc>
              <w:tc>
                <w:tcPr>
                  <w:tcW w:w="2409" w:type="dxa"/>
                  <w:tcBorders>
                    <w:top w:val="single" w:sz="8" w:space="0" w:color="BCD6D5"/>
                    <w:left w:val="single" w:sz="8" w:space="0" w:color="BCD6D5"/>
                    <w:bottom w:val="single" w:sz="12" w:space="0" w:color="BCD6D5"/>
                    <w:right w:val="single" w:sz="12" w:space="0" w:color="BCD6D5"/>
                  </w:tcBorders>
                </w:tcPr>
                <w:p w:rsidR="004F3ECE" w:rsidRDefault="009562F8">
                  <w:pPr>
                    <w:spacing w:before="36"/>
                    <w:ind w:left="332" w:right="242"/>
                    <w:jc w:val="center"/>
                    <w:rPr>
                      <w:b/>
                      <w:sz w:val="10"/>
                      <w:szCs w:val="10"/>
                    </w:rPr>
                  </w:pPr>
                  <w:r>
                    <w:rPr>
                      <w:b/>
                      <w:sz w:val="10"/>
                      <w:szCs w:val="10"/>
                    </w:rPr>
                    <w:t>Comp. Específicas</w:t>
                  </w:r>
                </w:p>
              </w:tc>
              <w:tc>
                <w:tcPr>
                  <w:tcW w:w="2356" w:type="dxa"/>
                  <w:tcBorders>
                    <w:top w:val="single" w:sz="4" w:space="0" w:color="BCD6D5"/>
                    <w:left w:val="single" w:sz="12" w:space="0" w:color="BCD6D5"/>
                    <w:bottom w:val="single" w:sz="4" w:space="0" w:color="BCD6D5"/>
                    <w:right w:val="single" w:sz="8" w:space="0" w:color="BCD6D5"/>
                  </w:tcBorders>
                </w:tcPr>
                <w:p w:rsidR="004F3ECE" w:rsidRDefault="009562F8">
                  <w:pPr>
                    <w:spacing w:before="36"/>
                    <w:ind w:left="551" w:right="417"/>
                    <w:jc w:val="center"/>
                    <w:rPr>
                      <w:b/>
                      <w:sz w:val="10"/>
                      <w:szCs w:val="10"/>
                    </w:rPr>
                  </w:pPr>
                  <w:r>
                    <w:rPr>
                      <w:b/>
                      <w:sz w:val="10"/>
                      <w:szCs w:val="10"/>
                    </w:rPr>
                    <w:t>Comp. Transversales</w:t>
                  </w:r>
                </w:p>
              </w:tc>
            </w:tr>
            <w:tr w:rsidR="004F3ECE">
              <w:trPr>
                <w:trHeight w:val="1179"/>
              </w:trPr>
              <w:tc>
                <w:tcPr>
                  <w:tcW w:w="2459" w:type="dxa"/>
                  <w:tcBorders>
                    <w:top w:val="single" w:sz="12" w:space="0" w:color="BCD6D5"/>
                    <w:left w:val="single" w:sz="8" w:space="0" w:color="BCD6D5"/>
                    <w:bottom w:val="single" w:sz="8" w:space="0" w:color="BCD6D5"/>
                    <w:right w:val="single" w:sz="12" w:space="0" w:color="BCD6D5"/>
                  </w:tcBorders>
                </w:tcPr>
                <w:p w:rsidR="004F3ECE" w:rsidRDefault="009562F8">
                  <w:pPr>
                    <w:spacing w:before="31"/>
                    <w:ind w:left="876" w:right="738"/>
                    <w:jc w:val="center"/>
                    <w:rPr>
                      <w:b/>
                      <w:sz w:val="10"/>
                      <w:szCs w:val="10"/>
                    </w:rPr>
                  </w:pPr>
                  <w:r>
                    <w:rPr>
                      <w:b/>
                      <w:sz w:val="10"/>
                      <w:szCs w:val="10"/>
                    </w:rPr>
                    <w:lastRenderedPageBreak/>
                    <w:t>CB7, CB8, CB10.</w:t>
                  </w:r>
                </w:p>
              </w:tc>
              <w:tc>
                <w:tcPr>
                  <w:tcW w:w="2409" w:type="dxa"/>
                  <w:tcBorders>
                    <w:top w:val="single" w:sz="12" w:space="0" w:color="BCD6D5"/>
                    <w:left w:val="single" w:sz="12" w:space="0" w:color="BCD6D5"/>
                    <w:bottom w:val="single" w:sz="8" w:space="0" w:color="BCD6D5"/>
                    <w:right w:val="single" w:sz="8" w:space="0" w:color="BCD6D5"/>
                  </w:tcBorders>
                </w:tcPr>
                <w:p w:rsidR="004F3ECE" w:rsidRDefault="009562F8">
                  <w:pPr>
                    <w:spacing w:before="31"/>
                    <w:ind w:left="332" w:right="253"/>
                    <w:jc w:val="center"/>
                    <w:rPr>
                      <w:b/>
                      <w:sz w:val="10"/>
                      <w:szCs w:val="10"/>
                    </w:rPr>
                  </w:pPr>
                  <w:r>
                    <w:rPr>
                      <w:b/>
                      <w:sz w:val="10"/>
                      <w:szCs w:val="10"/>
                    </w:rPr>
                    <w:t xml:space="preserve">CG1, </w:t>
                  </w:r>
                  <w:r>
                    <w:rPr>
                      <w:b/>
                      <w:sz w:val="10"/>
                      <w:szCs w:val="10"/>
                      <w:u w:val="single"/>
                    </w:rPr>
                    <w:t>CG4, CG5, CG6</w:t>
                  </w:r>
                  <w:r>
                    <w:rPr>
                      <w:b/>
                      <w:sz w:val="10"/>
                      <w:szCs w:val="10"/>
                    </w:rPr>
                    <w:t xml:space="preserve"> CG3, CG4, CG5</w:t>
                  </w:r>
                </w:p>
              </w:tc>
              <w:tc>
                <w:tcPr>
                  <w:tcW w:w="2409" w:type="dxa"/>
                  <w:tcBorders>
                    <w:top w:val="single" w:sz="12" w:space="0" w:color="BCD6D5"/>
                    <w:left w:val="single" w:sz="8" w:space="0" w:color="BCD6D5"/>
                    <w:bottom w:val="single" w:sz="8" w:space="0" w:color="BCD6D5"/>
                    <w:right w:val="single" w:sz="12" w:space="0" w:color="BCD6D5"/>
                  </w:tcBorders>
                </w:tcPr>
                <w:p w:rsidR="004F3ECE" w:rsidRDefault="009562F8">
                  <w:pPr>
                    <w:spacing w:before="31"/>
                    <w:ind w:left="332" w:right="242"/>
                    <w:jc w:val="center"/>
                    <w:rPr>
                      <w:b/>
                      <w:sz w:val="10"/>
                      <w:szCs w:val="10"/>
                    </w:rPr>
                  </w:pPr>
                  <w:r>
                    <w:rPr>
                      <w:b/>
                      <w:sz w:val="10"/>
                      <w:szCs w:val="10"/>
                    </w:rPr>
                    <w:t>CE2, CE4, CE5, CE8, CE9.</w:t>
                  </w:r>
                </w:p>
              </w:tc>
              <w:tc>
                <w:tcPr>
                  <w:tcW w:w="2356" w:type="dxa"/>
                  <w:tcBorders>
                    <w:top w:val="single" w:sz="4" w:space="0" w:color="BCD6D5"/>
                    <w:left w:val="single" w:sz="12" w:space="0" w:color="BCD6D5"/>
                    <w:bottom w:val="single" w:sz="8" w:space="0" w:color="BCD6D5"/>
                    <w:right w:val="single" w:sz="8" w:space="0" w:color="BCD6D5"/>
                  </w:tcBorders>
                </w:tcPr>
                <w:p w:rsidR="004F3ECE" w:rsidRDefault="009562F8">
                  <w:pPr>
                    <w:spacing w:before="31"/>
                    <w:ind w:left="551" w:right="417"/>
                    <w:jc w:val="center"/>
                    <w:rPr>
                      <w:b/>
                      <w:sz w:val="10"/>
                      <w:szCs w:val="10"/>
                    </w:rPr>
                  </w:pPr>
                  <w:r>
                    <w:rPr>
                      <w:b/>
                      <w:sz w:val="10"/>
                      <w:szCs w:val="10"/>
                    </w:rPr>
                    <w:t>CT1, CT2, CT4.</w:t>
                  </w:r>
                </w:p>
              </w:tc>
            </w:tr>
            <w:tr w:rsidR="004F3ECE">
              <w:trPr>
                <w:trHeight w:val="798"/>
              </w:trPr>
              <w:tc>
                <w:tcPr>
                  <w:tcW w:w="9633" w:type="dxa"/>
                  <w:gridSpan w:val="4"/>
                  <w:tcBorders>
                    <w:top w:val="nil"/>
                    <w:bottom w:val="single" w:sz="8" w:space="0" w:color="BCD6D5"/>
                  </w:tcBorders>
                </w:tcPr>
                <w:p w:rsidR="004F3ECE" w:rsidRDefault="004F3ECE">
                  <w:pPr>
                    <w:rPr>
                      <w:b/>
                      <w:sz w:val="14"/>
                      <w:szCs w:val="14"/>
                    </w:rPr>
                  </w:pPr>
                </w:p>
                <w:p w:rsidR="004F3ECE" w:rsidRDefault="004F3ECE">
                  <w:pPr>
                    <w:spacing w:before="9"/>
                    <w:rPr>
                      <w:b/>
                      <w:sz w:val="18"/>
                      <w:szCs w:val="18"/>
                    </w:rPr>
                  </w:pPr>
                </w:p>
                <w:p w:rsidR="004F3ECE" w:rsidRDefault="009562F8">
                  <w:pPr>
                    <w:ind w:left="343"/>
                    <w:rPr>
                      <w:rFonts w:ascii="Arial" w:eastAsia="Arial" w:hAnsi="Arial" w:cs="Arial"/>
                      <w:b/>
                      <w:sz w:val="13"/>
                      <w:szCs w:val="13"/>
                    </w:rPr>
                  </w:pPr>
                  <w:r>
                    <w:rPr>
                      <w:rFonts w:ascii="Arial" w:eastAsia="Arial" w:hAnsi="Arial" w:cs="Arial"/>
                      <w:b/>
                      <w:sz w:val="13"/>
                      <w:szCs w:val="13"/>
                    </w:rPr>
                    <w:t>Asignatura 4: Aspectos Específicos en Fisioterapia Neurológica</w:t>
                  </w:r>
                </w:p>
              </w:tc>
            </w:tr>
            <w:tr w:rsidR="004F3ECE">
              <w:trPr>
                <w:trHeight w:val="422"/>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sz w:val="10"/>
                      <w:szCs w:val="10"/>
                    </w:rPr>
                  </w:pPr>
                  <w:r>
                    <w:rPr>
                      <w:b/>
                      <w:sz w:val="10"/>
                      <w:szCs w:val="10"/>
                    </w:rPr>
                    <w:t>Comp. Básicas</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sz w:val="10"/>
                      <w:szCs w:val="10"/>
                    </w:rPr>
                  </w:pPr>
                  <w:r>
                    <w:rPr>
                      <w:b/>
                      <w:sz w:val="10"/>
                      <w:szCs w:val="10"/>
                    </w:rPr>
                    <w:t>Comp. Generales</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sz w:val="10"/>
                      <w:szCs w:val="10"/>
                    </w:rPr>
                  </w:pPr>
                  <w:r>
                    <w:rPr>
                      <w:b/>
                      <w:sz w:val="10"/>
                      <w:szCs w:val="10"/>
                    </w:rPr>
                    <w:t>Comp. Específicas</w:t>
                  </w:r>
                </w:p>
              </w:tc>
              <w:tc>
                <w:tcPr>
                  <w:tcW w:w="2356" w:type="dxa"/>
                  <w:tcBorders>
                    <w:top w:val="single" w:sz="4" w:space="0" w:color="BCD6D5"/>
                    <w:left w:val="single" w:sz="12" w:space="0" w:color="BCD6D5"/>
                    <w:bottom w:val="single" w:sz="4" w:space="0" w:color="BCD6D5"/>
                    <w:right w:val="single" w:sz="8" w:space="0" w:color="BCD6D5"/>
                  </w:tcBorders>
                </w:tcPr>
                <w:p w:rsidR="004F3ECE" w:rsidRDefault="009562F8">
                  <w:pPr>
                    <w:spacing w:before="36"/>
                    <w:ind w:left="551" w:right="417"/>
                    <w:jc w:val="center"/>
                    <w:rPr>
                      <w:b/>
                      <w:sz w:val="10"/>
                      <w:szCs w:val="10"/>
                    </w:rPr>
                  </w:pPr>
                  <w:r>
                    <w:rPr>
                      <w:b/>
                      <w:sz w:val="10"/>
                      <w:szCs w:val="10"/>
                    </w:rPr>
                    <w:t>Comp. Transversales</w:t>
                  </w:r>
                </w:p>
              </w:tc>
            </w:tr>
            <w:tr w:rsidR="004F3ECE">
              <w:trPr>
                <w:trHeight w:val="1184"/>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sz w:val="10"/>
                      <w:szCs w:val="10"/>
                    </w:rPr>
                  </w:pPr>
                  <w:r>
                    <w:rPr>
                      <w:b/>
                      <w:sz w:val="10"/>
                      <w:szCs w:val="10"/>
                    </w:rPr>
                    <w:t>CB10</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sz w:val="10"/>
                      <w:szCs w:val="10"/>
                    </w:rPr>
                  </w:pPr>
                  <w:r>
                    <w:rPr>
                      <w:b/>
                      <w:sz w:val="10"/>
                      <w:szCs w:val="10"/>
                      <w:u w:val="single"/>
                    </w:rPr>
                    <w:t>CG4, CG5, CG6</w:t>
                  </w:r>
                  <w:r>
                    <w:rPr>
                      <w:b/>
                      <w:sz w:val="10"/>
                      <w:szCs w:val="10"/>
                    </w:rPr>
                    <w:t xml:space="preserve"> CG3, CG4, CG5</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sz w:val="10"/>
                      <w:szCs w:val="10"/>
                    </w:rPr>
                  </w:pPr>
                  <w:r>
                    <w:rPr>
                      <w:b/>
                      <w:sz w:val="10"/>
                      <w:szCs w:val="10"/>
                    </w:rPr>
                    <w:t>CE3</w:t>
                  </w:r>
                </w:p>
              </w:tc>
              <w:tc>
                <w:tcPr>
                  <w:tcW w:w="2356" w:type="dxa"/>
                  <w:tcBorders>
                    <w:top w:val="single" w:sz="4" w:space="0" w:color="BCD6D5"/>
                    <w:left w:val="single" w:sz="12" w:space="0" w:color="BCD6D5"/>
                    <w:bottom w:val="single" w:sz="8" w:space="0" w:color="BCD6D5"/>
                    <w:right w:val="single" w:sz="8" w:space="0" w:color="BCD6D5"/>
                  </w:tcBorders>
                </w:tcPr>
                <w:p w:rsidR="004F3ECE" w:rsidRDefault="009562F8">
                  <w:pPr>
                    <w:spacing w:before="36"/>
                    <w:ind w:left="551" w:right="417"/>
                    <w:jc w:val="center"/>
                    <w:rPr>
                      <w:b/>
                      <w:sz w:val="10"/>
                      <w:szCs w:val="10"/>
                    </w:rPr>
                  </w:pPr>
                  <w:r>
                    <w:rPr>
                      <w:b/>
                      <w:sz w:val="10"/>
                      <w:szCs w:val="10"/>
                    </w:rPr>
                    <w:t>CT2, CT9</w:t>
                  </w:r>
                </w:p>
              </w:tc>
            </w:tr>
            <w:tr w:rsidR="004F3ECE">
              <w:trPr>
                <w:trHeight w:val="224"/>
              </w:trPr>
              <w:tc>
                <w:tcPr>
                  <w:tcW w:w="9633" w:type="dxa"/>
                  <w:gridSpan w:val="4"/>
                  <w:tcBorders>
                    <w:top w:val="nil"/>
                    <w:bottom w:val="single" w:sz="12" w:space="0" w:color="000000"/>
                  </w:tcBorders>
                </w:tcPr>
                <w:p w:rsidR="004F3ECE" w:rsidRDefault="004F3ECE">
                  <w:pPr>
                    <w:rPr>
                      <w:sz w:val="14"/>
                      <w:szCs w:val="14"/>
                    </w:rPr>
                  </w:pPr>
                </w:p>
              </w:tc>
            </w:tr>
            <w:tr w:rsidR="004F3ECE">
              <w:trPr>
                <w:trHeight w:val="261"/>
              </w:trPr>
              <w:tc>
                <w:tcPr>
                  <w:tcW w:w="9633" w:type="dxa"/>
                  <w:gridSpan w:val="4"/>
                  <w:tcBorders>
                    <w:top w:val="single" w:sz="12" w:space="0" w:color="000000"/>
                    <w:bottom w:val="single" w:sz="12" w:space="0" w:color="000000"/>
                  </w:tcBorders>
                  <w:shd w:val="clear" w:color="auto" w:fill="BFBFBF"/>
                </w:tcPr>
                <w:p w:rsidR="004F3ECE" w:rsidRDefault="009562F8">
                  <w:pPr>
                    <w:spacing w:before="19"/>
                    <w:ind w:left="50"/>
                    <w:rPr>
                      <w:b/>
                      <w:sz w:val="16"/>
                      <w:szCs w:val="16"/>
                    </w:rPr>
                  </w:pPr>
                  <w:r>
                    <w:rPr>
                      <w:b/>
                      <w:sz w:val="16"/>
                      <w:szCs w:val="16"/>
                    </w:rPr>
                    <w:t>5.5.1.5 COMPETENCIAS</w:t>
                  </w:r>
                </w:p>
              </w:tc>
            </w:tr>
            <w:tr w:rsidR="004F3ECE">
              <w:trPr>
                <w:trHeight w:val="266"/>
              </w:trPr>
              <w:tc>
                <w:tcPr>
                  <w:tcW w:w="9633" w:type="dxa"/>
                  <w:gridSpan w:val="4"/>
                  <w:tcBorders>
                    <w:top w:val="single" w:sz="12" w:space="0" w:color="000000"/>
                  </w:tcBorders>
                  <w:shd w:val="clear" w:color="auto" w:fill="BFBFBF"/>
                </w:tcPr>
                <w:p w:rsidR="004F3ECE" w:rsidRDefault="009562F8">
                  <w:pPr>
                    <w:spacing w:before="19"/>
                    <w:ind w:left="50"/>
                    <w:rPr>
                      <w:b/>
                      <w:sz w:val="16"/>
                      <w:szCs w:val="16"/>
                    </w:rPr>
                  </w:pPr>
                  <w:r>
                    <w:rPr>
                      <w:b/>
                      <w:sz w:val="16"/>
                      <w:szCs w:val="16"/>
                    </w:rPr>
                    <w:t>5.5.1.5.1 BÁSICAS Y GENERALES</w:t>
                  </w:r>
                </w:p>
              </w:tc>
            </w:tr>
            <w:tr w:rsidR="004F3ECE">
              <w:trPr>
                <w:trHeight w:val="507"/>
              </w:trPr>
              <w:tc>
                <w:tcPr>
                  <w:tcW w:w="9633" w:type="dxa"/>
                  <w:gridSpan w:val="4"/>
                  <w:tcBorders>
                    <w:bottom w:val="single" w:sz="12" w:space="0" w:color="000000"/>
                  </w:tcBorders>
                </w:tcPr>
                <w:p w:rsidR="004F3ECE" w:rsidRDefault="009562F8">
                  <w:pPr>
                    <w:spacing w:before="22" w:line="249" w:lineRule="auto"/>
                    <w:ind w:left="50" w:right="470"/>
                    <w:rPr>
                      <w:sz w:val="18"/>
                      <w:szCs w:val="18"/>
                    </w:rPr>
                  </w:pPr>
                  <w:r>
                    <w:rPr>
                      <w:sz w:val="18"/>
                      <w:szCs w:val="18"/>
                    </w:rPr>
                    <w:t>CG1 - Conocer los principios y teorías de los agentes físicos y sus aplicaciones en Fisioterapia Neurológica. Comprender los principios de la Biomecánica y la Electrofisiología, y sus principales aplicaciones en el ámbito de la Fisioterapia Neurológica.</w:t>
                  </w:r>
                </w:p>
              </w:tc>
            </w:tr>
            <w:tr w:rsidR="004F3ECE">
              <w:trPr>
                <w:trHeight w:val="501"/>
              </w:trPr>
              <w:tc>
                <w:tcPr>
                  <w:tcW w:w="9633" w:type="dxa"/>
                  <w:gridSpan w:val="4"/>
                  <w:tcBorders>
                    <w:top w:val="single" w:sz="12" w:space="0" w:color="000000"/>
                    <w:bottom w:val="single" w:sz="12" w:space="0" w:color="000000"/>
                  </w:tcBorders>
                </w:tcPr>
                <w:p w:rsidR="004F3ECE" w:rsidRDefault="009562F8">
                  <w:pPr>
                    <w:spacing w:before="17" w:line="249" w:lineRule="auto"/>
                    <w:ind w:left="50" w:right="21"/>
                    <w:rPr>
                      <w:sz w:val="18"/>
                      <w:szCs w:val="18"/>
                    </w:rPr>
                  </w:pPr>
                  <w:r>
                    <w:rPr>
                      <w:sz w:val="18"/>
                      <w:szCs w:val="18"/>
                    </w:rPr>
                    <w:t>CG3 - Identificar las estructuras anatómicas neurológicas como base de conocimiento para establecer relaciones dinámicamente con la organización funcional.</w:t>
                  </w:r>
                </w:p>
              </w:tc>
            </w:tr>
            <w:tr w:rsidR="004F3ECE">
              <w:trPr>
                <w:trHeight w:val="502"/>
              </w:trPr>
              <w:tc>
                <w:tcPr>
                  <w:tcW w:w="9633" w:type="dxa"/>
                  <w:gridSpan w:val="4"/>
                  <w:tcBorders>
                    <w:top w:val="single" w:sz="12" w:space="0" w:color="000000"/>
                    <w:bottom w:val="single" w:sz="12" w:space="0" w:color="000000"/>
                  </w:tcBorders>
                </w:tcPr>
                <w:p w:rsidR="004F3ECE" w:rsidRDefault="009562F8">
                  <w:pPr>
                    <w:spacing w:before="17" w:line="249" w:lineRule="auto"/>
                    <w:ind w:left="50" w:right="835"/>
                    <w:rPr>
                      <w:sz w:val="18"/>
                      <w:szCs w:val="18"/>
                    </w:rPr>
                  </w:pPr>
                  <w:r>
                    <w:rPr>
                      <w:sz w:val="18"/>
                      <w:szCs w:val="18"/>
                    </w:rPr>
                    <w:t>CG4 - Conocer los cambios fisiológicos y estructurales que se pueden producir como consecuencia de la aplicación de la Fisioterapia Neurológica.</w:t>
                  </w:r>
                </w:p>
              </w:tc>
            </w:tr>
            <w:tr w:rsidR="004F3ECE">
              <w:trPr>
                <w:trHeight w:val="934"/>
              </w:trPr>
              <w:tc>
                <w:tcPr>
                  <w:tcW w:w="9633" w:type="dxa"/>
                  <w:gridSpan w:val="4"/>
                  <w:tcBorders>
                    <w:top w:val="single" w:sz="12" w:space="0" w:color="000000"/>
                    <w:bottom w:val="single" w:sz="12" w:space="0" w:color="000000"/>
                  </w:tcBorders>
                </w:tcPr>
                <w:p w:rsidR="004F3ECE" w:rsidRDefault="009562F8">
                  <w:pPr>
                    <w:spacing w:before="17" w:line="249" w:lineRule="auto"/>
                    <w:ind w:left="50" w:right="465"/>
                    <w:rPr>
                      <w:sz w:val="18"/>
                      <w:szCs w:val="18"/>
                    </w:rPr>
                  </w:pPr>
                  <w:r>
                    <w:rPr>
                      <w:sz w:val="18"/>
                      <w:szCs w:val="18"/>
                    </w:rPr>
                    <w:t>CG5 - Conocer la fisiopatología de las enfermedades neurológicas, identificando las manifestaciones que aparecen a lo largo del proceso, así como los tratamientos médico-quirúrgicos, fundamentalmente en sus aspectos fisioterapéuticos y ortopédicos.</w:t>
                  </w:r>
                </w:p>
                <w:p w:rsidR="004F3ECE" w:rsidRDefault="009562F8">
                  <w:pPr>
                    <w:spacing w:before="1" w:line="249" w:lineRule="auto"/>
                    <w:ind w:left="50" w:right="106"/>
                    <w:rPr>
                      <w:sz w:val="18"/>
                      <w:szCs w:val="18"/>
                    </w:rPr>
                  </w:pPr>
                  <w:r>
                    <w:rPr>
                      <w:sz w:val="18"/>
                      <w:szCs w:val="18"/>
                    </w:rPr>
                    <w:t>Identificar los cambios producidos como consecuencia de la intervención de la Fisioterapia Neurológica. Fomentar la participación del usuario y familia en su proceso de recuperación.</w:t>
                  </w:r>
                </w:p>
              </w:tc>
            </w:tr>
            <w:tr w:rsidR="004F3ECE">
              <w:trPr>
                <w:trHeight w:val="506"/>
              </w:trPr>
              <w:tc>
                <w:tcPr>
                  <w:tcW w:w="9633" w:type="dxa"/>
                  <w:gridSpan w:val="4"/>
                  <w:tcBorders>
                    <w:top w:val="single" w:sz="12" w:space="0" w:color="000000"/>
                  </w:tcBorders>
                </w:tcPr>
                <w:p w:rsidR="004F3ECE" w:rsidRDefault="009562F8">
                  <w:pPr>
                    <w:spacing w:before="17" w:line="249" w:lineRule="auto"/>
                    <w:ind w:left="50" w:right="515"/>
                    <w:rPr>
                      <w:sz w:val="18"/>
                      <w:szCs w:val="18"/>
                    </w:rPr>
                  </w:pPr>
                  <w:r>
                    <w:rPr>
                      <w:sz w:val="18"/>
                      <w:szCs w:val="18"/>
                    </w:rPr>
                    <w:t>CB7 - Que los estudiantes sepan aplicar los conocimientos adquiridos y su capacidad de resolución de problemas en entornos nuevos o poco conocidos dentro de contextos más amplios (o multidisciplinares) relacionados con su área de estudio</w:t>
                  </w:r>
                </w:p>
              </w:tc>
            </w:tr>
          </w:tbl>
          <w:p w:rsidR="004F3ECE" w:rsidRDefault="004F3ECE">
            <w:pPr>
              <w:pBdr>
                <w:top w:val="nil"/>
                <w:left w:val="nil"/>
                <w:bottom w:val="nil"/>
                <w:right w:val="nil"/>
                <w:between w:val="nil"/>
              </w:pBdr>
              <w:spacing w:before="81" w:line="144" w:lineRule="auto"/>
              <w:ind w:left="343"/>
              <w:rPr>
                <w:rFonts w:ascii="Arial" w:eastAsia="Arial" w:hAnsi="Arial" w:cs="Arial"/>
                <w:b/>
                <w:sz w:val="13"/>
                <w:szCs w:val="13"/>
              </w:rPr>
            </w:pPr>
          </w:p>
        </w:tc>
      </w:tr>
    </w:tbl>
    <w:p w:rsidR="004F3ECE" w:rsidRDefault="009562F8">
      <w:pPr>
        <w:spacing w:before="5"/>
        <w:rPr>
          <w:b/>
          <w:sz w:val="6"/>
          <w:szCs w:val="6"/>
        </w:rPr>
      </w:pPr>
      <w:r>
        <w:rPr>
          <w:noProof/>
        </w:rPr>
        <w:lastRenderedPageBreak/>
        <mc:AlternateContent>
          <mc:Choice Requires="wpg">
            <w:drawing>
              <wp:anchor distT="0" distB="0" distL="114300" distR="114300" simplePos="0" relativeHeight="25169100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07" name="Rectángulo 207"/>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07" name="image25.png"/>
                <a:graphic>
                  <a:graphicData uri="http://schemas.openxmlformats.org/drawingml/2006/picture">
                    <pic:pic>
                      <pic:nvPicPr>
                        <pic:cNvPr id="0" name="image25.png"/>
                        <pic:cNvPicPr preferRelativeResize="0"/>
                      </pic:nvPicPr>
                      <pic:blipFill>
                        <a:blip r:embed="rId49"/>
                        <a:srcRect/>
                        <a:stretch>
                          <a:fillRect/>
                        </a:stretch>
                      </pic:blipFill>
                      <pic:spPr>
                        <a:xfrm>
                          <a:off x="0" y="0"/>
                          <a:ext cx="167640" cy="1618615"/>
                        </a:xfrm>
                        <a:prstGeom prst="rect"/>
                        <a:ln/>
                      </pic:spPr>
                    </pic:pic>
                  </a:graphicData>
                </a:graphic>
              </wp:anchor>
            </w:drawing>
          </mc:Fallback>
        </mc:AlternateContent>
      </w:r>
      <w:r>
        <w:rPr>
          <w:noProof/>
        </w:rPr>
        <mc:AlternateContent>
          <mc:Choice Requires="wpg">
            <w:drawing>
              <wp:anchor distT="0" distB="0" distL="114300" distR="114300" simplePos="0" relativeHeight="25169203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20" name="Rectángulo 220"/>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20" name="image38.png"/>
                <a:graphic>
                  <a:graphicData uri="http://schemas.openxmlformats.org/drawingml/2006/picture">
                    <pic:pic>
                      <pic:nvPicPr>
                        <pic:cNvPr id="0" name="image38.png"/>
                        <pic:cNvPicPr preferRelativeResize="0"/>
                      </pic:nvPicPr>
                      <pic:blipFill>
                        <a:blip r:embed="rId50"/>
                        <a:srcRect/>
                        <a:stretch>
                          <a:fillRect/>
                        </a:stretch>
                      </pic:blipFill>
                      <pic:spPr>
                        <a:xfrm>
                          <a:off x="0" y="0"/>
                          <a:ext cx="167640" cy="1618615"/>
                        </a:xfrm>
                        <a:prstGeom prst="rect"/>
                        <a:ln/>
                      </pic:spPr>
                    </pic:pic>
                  </a:graphicData>
                </a:graphic>
              </wp:anchor>
            </w:drawing>
          </mc:Fallback>
        </mc:AlternateContent>
      </w:r>
    </w:p>
    <w:tbl>
      <w:tblPr>
        <w:tblStyle w:val="affffffffc"/>
        <w:tblW w:w="9615" w:type="dxa"/>
        <w:tblInd w:w="1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195"/>
        <w:gridCol w:w="3210"/>
        <w:gridCol w:w="3210"/>
      </w:tblGrid>
      <w:tr w:rsidR="004F3ECE">
        <w:trPr>
          <w:trHeight w:val="723"/>
        </w:trPr>
        <w:tc>
          <w:tcPr>
            <w:tcW w:w="9615"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108"/>
              <w:rPr>
                <w:color w:val="000000"/>
                <w:sz w:val="18"/>
                <w:szCs w:val="18"/>
              </w:rPr>
            </w:pPr>
            <w:r>
              <w:rPr>
                <w:color w:val="000000"/>
                <w:sz w:val="18"/>
                <w:szCs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4F3ECE">
        <w:trPr>
          <w:trHeight w:val="506"/>
        </w:trPr>
        <w:tc>
          <w:tcPr>
            <w:tcW w:w="9615"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185"/>
              <w:rPr>
                <w:color w:val="000000"/>
                <w:sz w:val="18"/>
                <w:szCs w:val="18"/>
              </w:rPr>
            </w:pPr>
            <w:r>
              <w:rPr>
                <w:color w:val="000000"/>
                <w:sz w:val="18"/>
                <w:szCs w:val="18"/>
              </w:rPr>
              <w:t>CB10 - Que los estudiantes posean las habilidades de aprendizaje que les permitan continuar estudiando de un modo que habrá de ser en gran medida autodirigido o autónomo.</w:t>
            </w:r>
          </w:p>
        </w:tc>
      </w:tr>
      <w:tr w:rsidR="004F3ECE">
        <w:trPr>
          <w:trHeight w:val="272"/>
        </w:trPr>
        <w:tc>
          <w:tcPr>
            <w:tcW w:w="9615"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5.5.1.5.2 TRANSVERSALES</w:t>
            </w:r>
          </w:p>
        </w:tc>
      </w:tr>
      <w:tr w:rsidR="004F3ECE">
        <w:trPr>
          <w:trHeight w:val="290"/>
        </w:trPr>
        <w:tc>
          <w:tcPr>
            <w:tcW w:w="9615" w:type="dxa"/>
            <w:gridSpan w:val="3"/>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CT1 - Elegir un curso de acción entre varias alternativas</w:t>
            </w:r>
          </w:p>
        </w:tc>
      </w:tr>
      <w:tr w:rsidR="004F3ECE">
        <w:trPr>
          <w:trHeight w:val="285"/>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CT2 - Resolver problemas ante una patología neurológica.</w:t>
            </w:r>
          </w:p>
        </w:tc>
      </w:tr>
      <w:tr w:rsidR="004F3ECE">
        <w:trPr>
          <w:trHeight w:val="286"/>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CT3 - Organizar y planificar la actuación ante un paciente neurológico.</w:t>
            </w:r>
          </w:p>
        </w:tc>
      </w:tr>
      <w:tr w:rsidR="004F3ECE">
        <w:trPr>
          <w:trHeight w:val="286"/>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CT4 - Analizar y sintetizar la información en relación a la Fisioterapia neurológica.</w:t>
            </w:r>
          </w:p>
        </w:tc>
      </w:tr>
      <w:tr w:rsidR="004F3ECE">
        <w:trPr>
          <w:trHeight w:val="286"/>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CT5 - Gestionar la información en relación a la Fisioterapia neurológica.</w:t>
            </w:r>
          </w:p>
        </w:tc>
      </w:tr>
      <w:tr w:rsidR="004F3ECE">
        <w:trPr>
          <w:trHeight w:val="502"/>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640"/>
              <w:rPr>
                <w:color w:val="000000"/>
                <w:sz w:val="18"/>
                <w:szCs w:val="18"/>
              </w:rPr>
            </w:pPr>
            <w:r>
              <w:rPr>
                <w:color w:val="000000"/>
                <w:sz w:val="18"/>
                <w:szCs w:val="18"/>
              </w:rPr>
              <w:t xml:space="preserve">CT6 - Realizar informes, generar los documentos y las presentaciones que se requieran maximizando las oportunidades que proporcionan las </w:t>
            </w:r>
            <w:proofErr w:type="spellStart"/>
            <w:r>
              <w:rPr>
                <w:color w:val="000000"/>
                <w:sz w:val="18"/>
                <w:szCs w:val="18"/>
              </w:rPr>
              <w:t>TICs</w:t>
            </w:r>
            <w:proofErr w:type="spellEnd"/>
            <w:r>
              <w:rPr>
                <w:color w:val="000000"/>
                <w:sz w:val="18"/>
                <w:szCs w:val="18"/>
              </w:rPr>
              <w:t>.</w:t>
            </w:r>
          </w:p>
        </w:tc>
      </w:tr>
      <w:tr w:rsidR="004F3ECE">
        <w:trPr>
          <w:trHeight w:val="285"/>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CT9 - Aplicar el razonamiento crítico.</w:t>
            </w:r>
          </w:p>
        </w:tc>
      </w:tr>
      <w:tr w:rsidR="004F3ECE">
        <w:trPr>
          <w:trHeight w:val="267"/>
        </w:trPr>
        <w:tc>
          <w:tcPr>
            <w:tcW w:w="9615"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5.5.1.5.3 ESPECÍFICAS</w:t>
            </w:r>
          </w:p>
        </w:tc>
      </w:tr>
      <w:tr w:rsidR="004F3ECE">
        <w:trPr>
          <w:trHeight w:val="507"/>
        </w:trPr>
        <w:tc>
          <w:tcPr>
            <w:tcW w:w="9615"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201"/>
              <w:rPr>
                <w:color w:val="000000"/>
                <w:sz w:val="18"/>
                <w:szCs w:val="18"/>
              </w:rPr>
            </w:pPr>
            <w:r>
              <w:rPr>
                <w:color w:val="000000"/>
                <w:sz w:val="18"/>
                <w:szCs w:val="18"/>
              </w:rPr>
              <w:t>CE2 - Tener la capacidad de valorar, desde la perspectiva de la Fisioterapia Neurológica, el estado funcional del paciente/usuario, considerando los aspectos físicos, psicológicos y sociales del mismo.</w:t>
            </w:r>
          </w:p>
        </w:tc>
      </w:tr>
      <w:tr w:rsidR="004F3ECE">
        <w:trPr>
          <w:trHeight w:val="285"/>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CE3 - Comprender y aplicar los métodos y procedimientos manuales e instrumentales de valoración en Fisioterapia Neurológica.</w:t>
            </w:r>
          </w:p>
        </w:tc>
      </w:tr>
      <w:tr w:rsidR="004F3ECE">
        <w:trPr>
          <w:trHeight w:val="718"/>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31"/>
              <w:rPr>
                <w:color w:val="000000"/>
                <w:sz w:val="18"/>
                <w:szCs w:val="18"/>
              </w:rPr>
            </w:pPr>
            <w:r>
              <w:rPr>
                <w:color w:val="000000"/>
                <w:sz w:val="18"/>
                <w:szCs w:val="18"/>
              </w:rPr>
              <w:t>CE4 - Conocer, diseñar y aplicar las distintas modalidades y procedimientos específicos de intervención en Fisioterapia Neurológica, además de las técnicas, conceptos y métodos empleados. Fomentar la participación del usuario y familia en su proceso de recuperación.</w:t>
            </w:r>
          </w:p>
        </w:tc>
      </w:tr>
      <w:tr w:rsidR="004F3ECE">
        <w:trPr>
          <w:trHeight w:val="506"/>
        </w:trPr>
        <w:tc>
          <w:tcPr>
            <w:tcW w:w="9615"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456"/>
              <w:rPr>
                <w:color w:val="000000"/>
                <w:sz w:val="18"/>
                <w:szCs w:val="18"/>
              </w:rPr>
            </w:pPr>
            <w:r>
              <w:rPr>
                <w:color w:val="000000"/>
                <w:sz w:val="18"/>
                <w:szCs w:val="18"/>
              </w:rPr>
              <w:t>CE5 - Tener la capacidad de aplicar la Fisioterapia e identificar el tratamiento fisioterapéutico más apropiado en los diferentes procesos de alteración neurológica, prevención y promoción de la salud así como en los procesos de crecimiento y desarrollo.</w:t>
            </w:r>
          </w:p>
        </w:tc>
      </w:tr>
      <w:tr w:rsidR="004F3ECE">
        <w:trPr>
          <w:trHeight w:val="512"/>
        </w:trPr>
        <w:tc>
          <w:tcPr>
            <w:tcW w:w="9615" w:type="dxa"/>
            <w:gridSpan w:val="3"/>
          </w:tcPr>
          <w:p w:rsidR="004F3ECE" w:rsidRDefault="009562F8">
            <w:pPr>
              <w:pBdr>
                <w:top w:val="nil"/>
                <w:left w:val="nil"/>
                <w:bottom w:val="nil"/>
                <w:right w:val="nil"/>
                <w:between w:val="nil"/>
              </w:pBdr>
              <w:spacing w:before="22" w:line="249" w:lineRule="auto"/>
              <w:ind w:left="50" w:right="800"/>
              <w:rPr>
                <w:color w:val="000000"/>
                <w:sz w:val="18"/>
                <w:szCs w:val="18"/>
              </w:rPr>
            </w:pPr>
            <w:r>
              <w:rPr>
                <w:color w:val="000000"/>
                <w:sz w:val="18"/>
                <w:szCs w:val="18"/>
              </w:rPr>
              <w:lastRenderedPageBreak/>
              <w:t>CE6 - Identificar la situación del paciente/usuario a través de un diagnóstico neurológico de Fisioterapia, planificando las intervenciones, y evaluando su efectividad en un entorno de trabajo cooperativo.</w:t>
            </w:r>
          </w:p>
        </w:tc>
      </w:tr>
      <w:tr w:rsidR="004F3ECE">
        <w:trPr>
          <w:trHeight w:val="723"/>
        </w:trPr>
        <w:tc>
          <w:tcPr>
            <w:tcW w:w="9615"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481"/>
              <w:rPr>
                <w:color w:val="000000"/>
                <w:sz w:val="18"/>
                <w:szCs w:val="18"/>
              </w:rPr>
            </w:pPr>
            <w:r>
              <w:rPr>
                <w:color w:val="000000"/>
                <w:sz w:val="18"/>
                <w:szCs w:val="18"/>
              </w:rPr>
              <w:t>CE8 - Valorar al paciente con diagnóstico clínico previo, establecer los objetivos terapéuticos, diseñar el Plan de Intervención de Fisioterapia y ejecutarlo de manera coordinada así como, evaluar los resultados, todo ello atendiendo al principio de la individualidad del usuario y utilizando las herramientas terapéuticas propias de la Fisioterapia Neurológica.</w:t>
            </w:r>
          </w:p>
        </w:tc>
      </w:tr>
      <w:tr w:rsidR="004F3ECE">
        <w:trPr>
          <w:trHeight w:val="506"/>
        </w:trPr>
        <w:tc>
          <w:tcPr>
            <w:tcW w:w="9615"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432"/>
              <w:rPr>
                <w:color w:val="000000"/>
                <w:sz w:val="18"/>
                <w:szCs w:val="18"/>
              </w:rPr>
            </w:pPr>
            <w:r>
              <w:rPr>
                <w:color w:val="000000"/>
                <w:sz w:val="18"/>
                <w:szCs w:val="18"/>
              </w:rPr>
              <w:t>CE9 - Tener la capacidad de realizar un diagnóstico y una asistencia fisioterapéutica, basado en la excelencia y en la evidencia científica, en patologías neurológicas.</w:t>
            </w:r>
          </w:p>
        </w:tc>
      </w:tr>
      <w:tr w:rsidR="004F3ECE">
        <w:trPr>
          <w:trHeight w:val="272"/>
        </w:trPr>
        <w:tc>
          <w:tcPr>
            <w:tcW w:w="9615"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5.5.1.6 ACTIVIDADES FORMATIVAS</w:t>
            </w:r>
          </w:p>
        </w:tc>
      </w:tr>
      <w:tr w:rsidR="004F3ECE">
        <w:trPr>
          <w:trHeight w:val="272"/>
        </w:trPr>
        <w:tc>
          <w:tcPr>
            <w:tcW w:w="3195" w:type="dxa"/>
            <w:shd w:val="clear" w:color="auto" w:fill="BFBFBF"/>
          </w:tcPr>
          <w:p w:rsidR="004F3ECE" w:rsidRDefault="009562F8">
            <w:pPr>
              <w:spacing w:before="24"/>
              <w:ind w:left="50"/>
              <w:rPr>
                <w:b/>
                <w:sz w:val="16"/>
                <w:szCs w:val="16"/>
              </w:rPr>
            </w:pPr>
            <w:r>
              <w:rPr>
                <w:b/>
                <w:sz w:val="16"/>
                <w:szCs w:val="16"/>
              </w:rPr>
              <w:t>ACTIVIDAD FORMATIVA</w:t>
            </w:r>
          </w:p>
        </w:tc>
        <w:tc>
          <w:tcPr>
            <w:tcW w:w="3210" w:type="dxa"/>
            <w:shd w:val="clear" w:color="auto" w:fill="BFBFBF"/>
          </w:tcPr>
          <w:p w:rsidR="004F3ECE" w:rsidRDefault="009562F8">
            <w:pPr>
              <w:spacing w:before="24"/>
              <w:ind w:left="50"/>
              <w:rPr>
                <w:b/>
                <w:sz w:val="16"/>
                <w:szCs w:val="16"/>
              </w:rPr>
            </w:pPr>
            <w:r>
              <w:rPr>
                <w:b/>
                <w:sz w:val="16"/>
                <w:szCs w:val="16"/>
              </w:rPr>
              <w:t>HORAS</w:t>
            </w:r>
          </w:p>
        </w:tc>
        <w:tc>
          <w:tcPr>
            <w:tcW w:w="3210" w:type="dxa"/>
            <w:shd w:val="clear" w:color="auto" w:fill="BFBFBF"/>
          </w:tcPr>
          <w:p w:rsidR="004F3ECE" w:rsidRDefault="009562F8">
            <w:pPr>
              <w:spacing w:before="24"/>
              <w:ind w:left="50"/>
              <w:rPr>
                <w:b/>
                <w:sz w:val="16"/>
                <w:szCs w:val="16"/>
              </w:rPr>
            </w:pPr>
            <w:r>
              <w:rPr>
                <w:b/>
                <w:sz w:val="16"/>
                <w:szCs w:val="16"/>
              </w:rPr>
              <w:t>PRESENCIALIDAD</w:t>
            </w:r>
          </w:p>
        </w:tc>
      </w:tr>
      <w:tr w:rsidR="004F3ECE">
        <w:trPr>
          <w:trHeight w:val="290"/>
        </w:trPr>
        <w:tc>
          <w:tcPr>
            <w:tcW w:w="319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Clases Teórico-Prácticas</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136</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100</w:t>
            </w:r>
          </w:p>
        </w:tc>
      </w:tr>
      <w:tr w:rsidR="004F3ECE">
        <w:trPr>
          <w:trHeight w:val="291"/>
        </w:trPr>
        <w:tc>
          <w:tcPr>
            <w:tcW w:w="3195"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Tutorías (presencial y/o virtual)</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30</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50</w:t>
            </w:r>
          </w:p>
        </w:tc>
      </w:tr>
      <w:tr w:rsidR="004F3ECE">
        <w:trPr>
          <w:trHeight w:val="290"/>
        </w:trPr>
        <w:tc>
          <w:tcPr>
            <w:tcW w:w="319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Actividad en plataforma virtual</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110</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0"/>
        </w:trPr>
        <w:tc>
          <w:tcPr>
            <w:tcW w:w="3195"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Estudio</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139.5</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0</w:t>
            </w:r>
          </w:p>
        </w:tc>
      </w:tr>
      <w:tr w:rsidR="004F3ECE">
        <w:trPr>
          <w:trHeight w:val="291"/>
        </w:trPr>
        <w:tc>
          <w:tcPr>
            <w:tcW w:w="319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Evaluación</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9.5</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62"/>
        </w:trPr>
        <w:tc>
          <w:tcPr>
            <w:tcW w:w="9615"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5.5.1.7 METODOLOGÍAS DOCENTES</w:t>
            </w:r>
          </w:p>
        </w:tc>
      </w:tr>
      <w:tr w:rsidR="004F3ECE">
        <w:trPr>
          <w:trHeight w:val="1155"/>
        </w:trPr>
        <w:tc>
          <w:tcPr>
            <w:tcW w:w="9615"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71"/>
              <w:rPr>
                <w:color w:val="000000"/>
                <w:sz w:val="18"/>
                <w:szCs w:val="18"/>
              </w:rPr>
            </w:pPr>
            <w:r>
              <w:rPr>
                <w:color w:val="000000"/>
                <w:sz w:val="18"/>
                <w:szCs w:val="18"/>
              </w:rPr>
              <w:t xml:space="preserve">Clase magistral con apoyo iconográfico TIC, y/o con medios </w:t>
            </w:r>
            <w:proofErr w:type="spellStart"/>
            <w:r>
              <w:rPr>
                <w:color w:val="000000"/>
                <w:sz w:val="18"/>
                <w:szCs w:val="18"/>
              </w:rPr>
              <w:t>audiovisulaes</w:t>
            </w:r>
            <w:proofErr w:type="spellEnd"/>
            <w:r>
              <w:rPr>
                <w:color w:val="000000"/>
                <w:sz w:val="18"/>
                <w:szCs w:val="18"/>
              </w:rPr>
              <w:t>. Es de esperar que una parte importante de la formación tenga lugar a partir de exposiciones orales del profesor en el aula y que buena parte de ellas se realice con apoyo de las TIC y/o con medios audiovisuales. También es importante la presentación de documentos elaborados por el profesor que sirvan de base para el estudio del alumnado. Para ello jugará también un papel esencial el Campus Virtual, y las clases podrían realizarse, si es necesarios en el aula de informática.</w:t>
            </w:r>
          </w:p>
        </w:tc>
      </w:tr>
      <w:tr w:rsidR="004F3ECE">
        <w:trPr>
          <w:trHeight w:val="723"/>
        </w:trPr>
        <w:tc>
          <w:tcPr>
            <w:tcW w:w="9615" w:type="dxa"/>
            <w:gridSpan w:val="3"/>
            <w:tcBorders>
              <w:bottom w:val="single" w:sz="12" w:space="0" w:color="000000"/>
            </w:tcBorders>
          </w:tcPr>
          <w:p w:rsidR="004F3ECE" w:rsidRDefault="009562F8">
            <w:pPr>
              <w:spacing w:before="22" w:line="249" w:lineRule="auto"/>
              <w:ind w:left="50" w:right="62"/>
              <w:jc w:val="both"/>
              <w:rPr>
                <w:color w:val="000000"/>
                <w:sz w:val="18"/>
                <w:szCs w:val="18"/>
              </w:rPr>
            </w:pPr>
            <w:r>
              <w:rPr>
                <w:sz w:val="18"/>
                <w:szCs w:val="18"/>
              </w:rPr>
              <w:t xml:space="preserve">Clase Práctica de los conocimientos teóricos adquiridos por el alumno, en la que el profesor realizará clases demostrativas, para que posteriormente el alumno, asumiendo el rol de fisioterapeuta, aplique las técnicas aprendidas a uno de sus compañeros, que asumirá el rol de paciente. </w:t>
            </w:r>
            <w:r>
              <w:rPr>
                <w:color w:val="FF0000"/>
                <w:sz w:val="18"/>
                <w:szCs w:val="18"/>
              </w:rPr>
              <w:t>Así mismo, se podrán realizar sesiones clínicas y prácticas simuladas.</w:t>
            </w:r>
          </w:p>
        </w:tc>
      </w:tr>
      <w:tr w:rsidR="004F3ECE">
        <w:trPr>
          <w:trHeight w:val="285"/>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Clase teórico práctica. En la que el docente realizará demostraciones de las técnicas aprendidas, en pacientes reales.</w:t>
            </w:r>
          </w:p>
        </w:tc>
      </w:tr>
      <w:tr w:rsidR="004F3ECE">
        <w:trPr>
          <w:trHeight w:val="285"/>
        </w:trPr>
        <w:tc>
          <w:tcPr>
            <w:tcW w:w="9615"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FF0000"/>
                <w:sz w:val="18"/>
                <w:szCs w:val="18"/>
              </w:rPr>
            </w:pPr>
            <w:r>
              <w:rPr>
                <w:color w:val="FF0000"/>
                <w:sz w:val="18"/>
                <w:szCs w:val="18"/>
              </w:rPr>
              <w:t>Salidas de Campo. Aprendizaje centrado en el alumno desde una perspectiva constructiva de cambio. Los futuros profesionales han de jugar un papel activo, reflexivo y participativo en su formación y no quedar relegados a un papel pasivo. Se han de involucrar</w:t>
            </w:r>
          </w:p>
          <w:p w:rsidR="004F3ECE" w:rsidRDefault="009562F8">
            <w:pPr>
              <w:pBdr>
                <w:top w:val="nil"/>
                <w:left w:val="nil"/>
                <w:bottom w:val="nil"/>
                <w:right w:val="nil"/>
                <w:between w:val="nil"/>
              </w:pBdr>
              <w:spacing w:before="17"/>
              <w:ind w:left="50"/>
              <w:rPr>
                <w:color w:val="FF0000"/>
                <w:sz w:val="18"/>
                <w:szCs w:val="18"/>
              </w:rPr>
            </w:pPr>
            <w:r>
              <w:rPr>
                <w:color w:val="FF0000"/>
                <w:sz w:val="18"/>
                <w:szCs w:val="18"/>
              </w:rPr>
              <w:t>y ser protagonistas de su proceso de aprendizaje. De ahí que gran parte de la formación se invierta en la realización de tareas y actividades, dentro y fuera del aula.</w:t>
            </w:r>
          </w:p>
        </w:tc>
      </w:tr>
      <w:tr w:rsidR="004F3ECE">
        <w:trPr>
          <w:trHeight w:val="262"/>
        </w:trPr>
        <w:tc>
          <w:tcPr>
            <w:tcW w:w="9615"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5.5.1.8 SISTEMAS DE EVALUACIÓN</w:t>
            </w:r>
          </w:p>
        </w:tc>
      </w:tr>
      <w:tr w:rsidR="004F3ECE">
        <w:trPr>
          <w:trHeight w:val="267"/>
        </w:trPr>
        <w:tc>
          <w:tcPr>
            <w:tcW w:w="3195"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SISTEMA DE EVALUACIÓN</w:t>
            </w:r>
          </w:p>
        </w:tc>
        <w:tc>
          <w:tcPr>
            <w:tcW w:w="3210"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MÍNIMA</w:t>
            </w:r>
          </w:p>
        </w:tc>
        <w:tc>
          <w:tcPr>
            <w:tcW w:w="3210"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MÁXIMA</w:t>
            </w:r>
          </w:p>
        </w:tc>
      </w:tr>
    </w:tbl>
    <w:p w:rsidR="004F3ECE" w:rsidRDefault="009562F8">
      <w:pPr>
        <w:spacing w:before="7"/>
        <w:rPr>
          <w:b/>
          <w:sz w:val="6"/>
          <w:szCs w:val="6"/>
        </w:rPr>
      </w:pPr>
      <w:r>
        <w:rPr>
          <w:noProof/>
        </w:rPr>
        <mc:AlternateContent>
          <mc:Choice Requires="wpg">
            <w:drawing>
              <wp:anchor distT="0" distB="0" distL="114300" distR="114300" simplePos="0" relativeHeight="251693056"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3" name="Rectángulo 213"/>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3" name="image31.png"/>
                <a:graphic>
                  <a:graphicData uri="http://schemas.openxmlformats.org/drawingml/2006/picture">
                    <pic:pic>
                      <pic:nvPicPr>
                        <pic:cNvPr id="0" name="image31.png"/>
                        <pic:cNvPicPr preferRelativeResize="0"/>
                      </pic:nvPicPr>
                      <pic:blipFill>
                        <a:blip r:embed="rId51"/>
                        <a:srcRect/>
                        <a:stretch>
                          <a:fillRect/>
                        </a:stretch>
                      </pic:blipFill>
                      <pic:spPr>
                        <a:xfrm>
                          <a:off x="0" y="0"/>
                          <a:ext cx="167640" cy="1618615"/>
                        </a:xfrm>
                        <a:prstGeom prst="rect"/>
                        <a:ln/>
                      </pic:spPr>
                    </pic:pic>
                  </a:graphicData>
                </a:graphic>
              </wp:anchor>
            </w:drawing>
          </mc:Fallback>
        </mc:AlternateContent>
      </w:r>
    </w:p>
    <w:tbl>
      <w:tblPr>
        <w:tblStyle w:val="affffffffd"/>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1"/>
        <w:gridCol w:w="3211"/>
        <w:gridCol w:w="3211"/>
      </w:tblGrid>
      <w:tr w:rsidR="004F3ECE">
        <w:trPr>
          <w:trHeight w:val="1376"/>
        </w:trPr>
        <w:tc>
          <w:tcPr>
            <w:tcW w:w="3211" w:type="dxa"/>
          </w:tcPr>
          <w:p w:rsidR="004F3ECE" w:rsidRDefault="009562F8">
            <w:pPr>
              <w:spacing w:before="22" w:line="249" w:lineRule="auto"/>
              <w:ind w:left="50" w:right="682"/>
              <w:rPr>
                <w:sz w:val="18"/>
                <w:szCs w:val="18"/>
              </w:rPr>
            </w:pPr>
            <w:r>
              <w:rPr>
                <w:sz w:val="18"/>
                <w:szCs w:val="18"/>
              </w:rPr>
              <w:t>Asistencia y participación en las sesiones presenciales (aula, taller/</w:t>
            </w:r>
          </w:p>
          <w:p w:rsidR="004F3ECE" w:rsidRDefault="009562F8">
            <w:pPr>
              <w:spacing w:before="1" w:line="249" w:lineRule="auto"/>
              <w:ind w:left="50" w:right="92"/>
              <w:rPr>
                <w:sz w:val="18"/>
                <w:szCs w:val="18"/>
              </w:rPr>
            </w:pPr>
            <w:r>
              <w:rPr>
                <w:sz w:val="18"/>
                <w:szCs w:val="18"/>
              </w:rPr>
              <w:t>laboratorio/seminarios). Valoración de las intervenciones en discusiones y debates, así como de las preguntas y aportaciones que hace.</w:t>
            </w:r>
          </w:p>
        </w:tc>
        <w:tc>
          <w:tcPr>
            <w:tcW w:w="3211" w:type="dxa"/>
          </w:tcPr>
          <w:p w:rsidR="004F3ECE" w:rsidRDefault="009562F8">
            <w:pPr>
              <w:spacing w:before="22"/>
              <w:ind w:left="50"/>
              <w:rPr>
                <w:sz w:val="18"/>
                <w:szCs w:val="18"/>
              </w:rPr>
            </w:pPr>
            <w:r>
              <w:rPr>
                <w:sz w:val="18"/>
                <w:szCs w:val="18"/>
              </w:rPr>
              <w:t>10.0</w:t>
            </w:r>
          </w:p>
        </w:tc>
        <w:tc>
          <w:tcPr>
            <w:tcW w:w="3211" w:type="dxa"/>
          </w:tcPr>
          <w:p w:rsidR="004F3ECE" w:rsidRDefault="009562F8">
            <w:pPr>
              <w:spacing w:before="22"/>
              <w:ind w:left="50"/>
              <w:rPr>
                <w:sz w:val="18"/>
                <w:szCs w:val="18"/>
              </w:rPr>
            </w:pPr>
            <w:r>
              <w:rPr>
                <w:sz w:val="18"/>
                <w:szCs w:val="18"/>
              </w:rPr>
              <w:t>20.0</w:t>
            </w:r>
          </w:p>
        </w:tc>
      </w:tr>
      <w:tr w:rsidR="004F3ECE">
        <w:trPr>
          <w:trHeight w:val="288"/>
        </w:trPr>
        <w:tc>
          <w:tcPr>
            <w:tcW w:w="3211" w:type="dxa"/>
            <w:tcBorders>
              <w:bottom w:val="single" w:sz="12" w:space="0" w:color="000000"/>
            </w:tcBorders>
          </w:tcPr>
          <w:p w:rsidR="004F3ECE" w:rsidRDefault="009562F8">
            <w:pPr>
              <w:spacing w:before="22"/>
              <w:ind w:left="50"/>
              <w:rPr>
                <w:color w:val="FF0000"/>
                <w:sz w:val="18"/>
                <w:szCs w:val="18"/>
              </w:rPr>
            </w:pPr>
            <w:r>
              <w:rPr>
                <w:sz w:val="18"/>
                <w:szCs w:val="18"/>
              </w:rPr>
              <w:t>Examen</w:t>
            </w:r>
            <w:r>
              <w:rPr>
                <w:strike/>
                <w:sz w:val="18"/>
                <w:szCs w:val="18"/>
              </w:rPr>
              <w:t xml:space="preserve"> Escrito </w:t>
            </w:r>
            <w:r>
              <w:rPr>
                <w:color w:val="FF0000"/>
                <w:sz w:val="18"/>
                <w:szCs w:val="18"/>
              </w:rPr>
              <w:t>Final</w:t>
            </w:r>
          </w:p>
        </w:tc>
        <w:tc>
          <w:tcPr>
            <w:tcW w:w="3211" w:type="dxa"/>
            <w:tcBorders>
              <w:bottom w:val="single" w:sz="12" w:space="0" w:color="000000"/>
            </w:tcBorders>
          </w:tcPr>
          <w:p w:rsidR="004F3ECE" w:rsidRDefault="009562F8">
            <w:pPr>
              <w:spacing w:before="22"/>
              <w:ind w:left="50"/>
              <w:rPr>
                <w:color w:val="FF0000"/>
                <w:sz w:val="18"/>
                <w:szCs w:val="18"/>
              </w:rPr>
            </w:pPr>
            <w:r>
              <w:rPr>
                <w:strike/>
                <w:sz w:val="18"/>
                <w:szCs w:val="18"/>
              </w:rPr>
              <w:t>80.0</w:t>
            </w:r>
            <w:r>
              <w:rPr>
                <w:sz w:val="18"/>
                <w:szCs w:val="18"/>
              </w:rPr>
              <w:t xml:space="preserve"> </w:t>
            </w:r>
            <w:r>
              <w:rPr>
                <w:color w:val="FF0000"/>
                <w:sz w:val="18"/>
                <w:szCs w:val="18"/>
              </w:rPr>
              <w:t>50</w:t>
            </w:r>
          </w:p>
        </w:tc>
        <w:tc>
          <w:tcPr>
            <w:tcW w:w="3211" w:type="dxa"/>
            <w:tcBorders>
              <w:bottom w:val="single" w:sz="12" w:space="0" w:color="000000"/>
            </w:tcBorders>
          </w:tcPr>
          <w:p w:rsidR="004F3ECE" w:rsidRDefault="009562F8">
            <w:pPr>
              <w:spacing w:before="22"/>
              <w:ind w:left="50"/>
              <w:rPr>
                <w:sz w:val="18"/>
                <w:szCs w:val="18"/>
              </w:rPr>
            </w:pPr>
            <w:r>
              <w:rPr>
                <w:sz w:val="18"/>
                <w:szCs w:val="18"/>
              </w:rPr>
              <w:t>90.0</w:t>
            </w:r>
          </w:p>
        </w:tc>
      </w:tr>
      <w:tr w:rsidR="004F3ECE">
        <w:trPr>
          <w:trHeight w:val="288"/>
        </w:trPr>
        <w:tc>
          <w:tcPr>
            <w:tcW w:w="3211" w:type="dxa"/>
            <w:tcBorders>
              <w:bottom w:val="single" w:sz="12" w:space="0" w:color="000000"/>
            </w:tcBorders>
          </w:tcPr>
          <w:p w:rsidR="004F3ECE" w:rsidRDefault="009562F8">
            <w:pPr>
              <w:spacing w:before="22"/>
              <w:ind w:left="50"/>
              <w:rPr>
                <w:sz w:val="18"/>
                <w:szCs w:val="18"/>
              </w:rPr>
            </w:pPr>
            <w:r>
              <w:rPr>
                <w:color w:val="FF0000"/>
                <w:sz w:val="18"/>
                <w:szCs w:val="18"/>
              </w:rPr>
              <w:t xml:space="preserve"> Evaluación continua: trabajo individual y/o de grupo</w:t>
            </w:r>
          </w:p>
        </w:tc>
        <w:tc>
          <w:tcPr>
            <w:tcW w:w="3211" w:type="dxa"/>
            <w:tcBorders>
              <w:bottom w:val="single" w:sz="12" w:space="0" w:color="000000"/>
            </w:tcBorders>
          </w:tcPr>
          <w:p w:rsidR="004F3ECE" w:rsidRDefault="009562F8">
            <w:pPr>
              <w:spacing w:before="22"/>
              <w:ind w:left="50"/>
              <w:rPr>
                <w:color w:val="FF0000"/>
                <w:sz w:val="18"/>
                <w:szCs w:val="18"/>
              </w:rPr>
            </w:pPr>
            <w:r>
              <w:rPr>
                <w:color w:val="FF0000"/>
                <w:sz w:val="18"/>
                <w:szCs w:val="18"/>
              </w:rPr>
              <w:t>10</w:t>
            </w:r>
          </w:p>
        </w:tc>
        <w:tc>
          <w:tcPr>
            <w:tcW w:w="3211" w:type="dxa"/>
            <w:tcBorders>
              <w:bottom w:val="single" w:sz="12" w:space="0" w:color="000000"/>
            </w:tcBorders>
          </w:tcPr>
          <w:p w:rsidR="004F3ECE" w:rsidRDefault="009562F8">
            <w:pPr>
              <w:spacing w:before="22"/>
              <w:ind w:left="50"/>
              <w:rPr>
                <w:color w:val="FF0000"/>
                <w:sz w:val="18"/>
                <w:szCs w:val="18"/>
              </w:rPr>
            </w:pPr>
            <w:r>
              <w:rPr>
                <w:color w:val="FF0000"/>
                <w:sz w:val="18"/>
                <w:szCs w:val="18"/>
              </w:rPr>
              <w:t>40</w:t>
            </w:r>
          </w:p>
        </w:tc>
      </w:tr>
      <w:tr w:rsidR="004F3ECE">
        <w:trPr>
          <w:trHeight w:val="264"/>
        </w:trPr>
        <w:tc>
          <w:tcPr>
            <w:tcW w:w="9633" w:type="dxa"/>
            <w:gridSpan w:val="3"/>
            <w:tcBorders>
              <w:top w:val="single" w:sz="18" w:space="0" w:color="000000"/>
            </w:tcBorders>
            <w:shd w:val="clear" w:color="auto" w:fill="BFBFBF"/>
          </w:tcPr>
          <w:p w:rsidR="004F3ECE" w:rsidRDefault="009562F8">
            <w:pPr>
              <w:pBdr>
                <w:top w:val="nil"/>
                <w:left w:val="nil"/>
                <w:bottom w:val="nil"/>
                <w:right w:val="nil"/>
                <w:between w:val="nil"/>
              </w:pBdr>
              <w:spacing w:before="17"/>
              <w:ind w:left="50"/>
              <w:rPr>
                <w:b/>
                <w:color w:val="000000"/>
                <w:sz w:val="16"/>
                <w:szCs w:val="16"/>
              </w:rPr>
            </w:pPr>
            <w:r>
              <w:rPr>
                <w:b/>
                <w:color w:val="000000"/>
                <w:sz w:val="16"/>
                <w:szCs w:val="16"/>
              </w:rPr>
              <w:t>5.5 NIVEL 1: Módulo de Aplicación</w:t>
            </w:r>
          </w:p>
        </w:tc>
      </w:tr>
      <w:tr w:rsidR="004F3ECE">
        <w:trPr>
          <w:trHeight w:val="272"/>
        </w:trPr>
        <w:tc>
          <w:tcPr>
            <w:tcW w:w="9633"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 Datos Básicos del Nivel 1</w:t>
            </w:r>
          </w:p>
        </w:tc>
      </w:tr>
      <w:tr w:rsidR="004F3ECE">
        <w:trPr>
          <w:trHeight w:val="267"/>
        </w:trPr>
        <w:tc>
          <w:tcPr>
            <w:tcW w:w="9633" w:type="dxa"/>
            <w:gridSpan w:val="3"/>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NIVEL 2: Prácticas Externas</w:t>
            </w:r>
          </w:p>
        </w:tc>
      </w:tr>
      <w:tr w:rsidR="004F3ECE">
        <w:trPr>
          <w:trHeight w:val="27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29"/>
              <w:ind w:left="50"/>
              <w:rPr>
                <w:b/>
                <w:color w:val="000000"/>
                <w:sz w:val="16"/>
                <w:szCs w:val="16"/>
              </w:rPr>
            </w:pPr>
            <w:r>
              <w:rPr>
                <w:b/>
                <w:color w:val="000000"/>
                <w:sz w:val="16"/>
                <w:szCs w:val="16"/>
              </w:rPr>
              <w:t>5.5.1.1 Datos Básicos del Nivel 2</w:t>
            </w:r>
          </w:p>
        </w:tc>
      </w:tr>
      <w:tr w:rsidR="004F3ECE">
        <w:trPr>
          <w:trHeight w:val="295"/>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6422" w:type="dxa"/>
            <w:gridSpan w:val="2"/>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Prácticas Externas</w:t>
            </w:r>
          </w:p>
        </w:tc>
      </w:tr>
      <w:tr w:rsidR="004F3ECE">
        <w:trPr>
          <w:trHeight w:val="291"/>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NIVEL 2</w:t>
            </w:r>
          </w:p>
        </w:tc>
        <w:tc>
          <w:tcPr>
            <w:tcW w:w="6422"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12</w:t>
            </w:r>
            <w:r>
              <w:rPr>
                <w:color w:val="000000"/>
                <w:sz w:val="18"/>
                <w:szCs w:val="18"/>
              </w:rPr>
              <w:t xml:space="preserve"> </w:t>
            </w:r>
            <w:r>
              <w:rPr>
                <w:color w:val="FF0000"/>
                <w:sz w:val="18"/>
                <w:szCs w:val="18"/>
              </w:rPr>
              <w:t>9</w:t>
            </w:r>
          </w:p>
        </w:tc>
      </w:tr>
      <w:tr w:rsidR="004F3ECE">
        <w:trPr>
          <w:trHeight w:val="267"/>
        </w:trPr>
        <w:tc>
          <w:tcPr>
            <w:tcW w:w="9633"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 Semestral</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 xml:space="preserve">10 </w:t>
            </w:r>
            <w:r>
              <w:rPr>
                <w:color w:val="000000"/>
                <w:sz w:val="18"/>
                <w:szCs w:val="18"/>
              </w:rPr>
              <w:t xml:space="preserve"> </w:t>
            </w:r>
            <w:r>
              <w:rPr>
                <w:color w:val="FF0000"/>
                <w:sz w:val="18"/>
                <w:szCs w:val="18"/>
              </w:rPr>
              <w:t>6</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2</w:t>
            </w:r>
            <w:r>
              <w:rPr>
                <w:color w:val="000000"/>
                <w:sz w:val="18"/>
                <w:szCs w:val="18"/>
              </w:rPr>
              <w:t xml:space="preserve"> </w:t>
            </w:r>
            <w:r>
              <w:rPr>
                <w:color w:val="FF0000"/>
                <w:sz w:val="18"/>
                <w:szCs w:val="18"/>
              </w:rPr>
              <w:t>3</w:t>
            </w:r>
          </w:p>
        </w:tc>
        <w:tc>
          <w:tcPr>
            <w:tcW w:w="3211" w:type="dxa"/>
            <w:tcBorders>
              <w:bottom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66"/>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4</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5</w:t>
            </w:r>
          </w:p>
        </w:tc>
        <w:tc>
          <w:tcPr>
            <w:tcW w:w="3211"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lastRenderedPageBreak/>
              <w:t>CASTELLANO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6"/>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2"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0"/>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2"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 xml:space="preserve">NIVEL 3: </w:t>
            </w:r>
            <w:proofErr w:type="spellStart"/>
            <w:r>
              <w:rPr>
                <w:b/>
                <w:strike/>
                <w:color w:val="000000"/>
                <w:sz w:val="16"/>
                <w:szCs w:val="16"/>
              </w:rPr>
              <w:t>Practicum</w:t>
            </w:r>
            <w:proofErr w:type="spellEnd"/>
            <w:r>
              <w:rPr>
                <w:b/>
                <w:color w:val="000000"/>
                <w:sz w:val="16"/>
                <w:szCs w:val="16"/>
              </w:rPr>
              <w:t xml:space="preserve"> </w:t>
            </w:r>
            <w:r>
              <w:rPr>
                <w:color w:val="FF0000"/>
                <w:sz w:val="16"/>
                <w:szCs w:val="16"/>
              </w:rPr>
              <w:t>Prácticas Clínicas I</w:t>
            </w:r>
          </w:p>
        </w:tc>
      </w:tr>
      <w:tr w:rsidR="004F3ECE">
        <w:trPr>
          <w:trHeight w:val="271"/>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5.5.1.1.1 Datos Básicos del Nivel 3</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CARÁCTER</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ASIGNATURA</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DESPLIEGUE TEMPORAL</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Prácticas Externas</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12</w:t>
            </w:r>
            <w:r>
              <w:rPr>
                <w:color w:val="000000"/>
                <w:sz w:val="18"/>
                <w:szCs w:val="18"/>
              </w:rPr>
              <w:t xml:space="preserve"> </w:t>
            </w:r>
            <w:r>
              <w:rPr>
                <w:color w:val="FF0000"/>
                <w:sz w:val="18"/>
                <w:szCs w:val="18"/>
              </w:rPr>
              <w:t>3</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67"/>
        </w:trPr>
        <w:tc>
          <w:tcPr>
            <w:tcW w:w="9633"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10</w:t>
            </w:r>
            <w:r>
              <w:rPr>
                <w:color w:val="000000"/>
                <w:sz w:val="18"/>
                <w:szCs w:val="18"/>
              </w:rPr>
              <w:t xml:space="preserve"> </w:t>
            </w:r>
            <w:r>
              <w:rPr>
                <w:color w:val="FF0000"/>
                <w:sz w:val="18"/>
                <w:szCs w:val="18"/>
              </w:rPr>
              <w:t>3</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strike/>
                <w:color w:val="000000"/>
                <w:sz w:val="18"/>
                <w:szCs w:val="18"/>
              </w:rPr>
              <w:t>2</w:t>
            </w:r>
            <w:r>
              <w:rPr>
                <w:color w:val="000000"/>
                <w:sz w:val="18"/>
                <w:szCs w:val="18"/>
              </w:rPr>
              <w:t xml:space="preserve"> </w:t>
            </w:r>
          </w:p>
        </w:tc>
        <w:tc>
          <w:tcPr>
            <w:tcW w:w="3211" w:type="dxa"/>
            <w:tcBorders>
              <w:bottom w:val="single" w:sz="12" w:space="0" w:color="000000"/>
              <w:right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4</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5</w:t>
            </w:r>
          </w:p>
        </w:tc>
        <w:tc>
          <w:tcPr>
            <w:tcW w:w="3211"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ECTS Semestral 6</w:t>
            </w:r>
          </w:p>
        </w:tc>
      </w:tr>
      <w:tr w:rsidR="004F3ECE">
        <w:trPr>
          <w:trHeight w:val="79"/>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1"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80"/>
        </w:trPr>
        <w:tc>
          <w:tcPr>
            <w:tcW w:w="3211" w:type="dxa"/>
            <w:tcBorders>
              <w:left w:val="nil"/>
            </w:tcBorders>
          </w:tcPr>
          <w:p w:rsidR="004F3ECE" w:rsidRDefault="004F3ECE">
            <w:pPr>
              <w:pBdr>
                <w:top w:val="nil"/>
                <w:left w:val="nil"/>
                <w:bottom w:val="nil"/>
                <w:right w:val="nil"/>
                <w:between w:val="nil"/>
              </w:pBdr>
              <w:rPr>
                <w:color w:val="000000"/>
                <w:sz w:val="2"/>
                <w:szCs w:val="2"/>
              </w:rPr>
            </w:pPr>
          </w:p>
        </w:tc>
        <w:tc>
          <w:tcPr>
            <w:tcW w:w="3211"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67"/>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1"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1" w:type="dxa"/>
            <w:tcBorders>
              <w:left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75"/>
        </w:trPr>
        <w:tc>
          <w:tcPr>
            <w:tcW w:w="3211" w:type="dxa"/>
            <w:tcBorders>
              <w:top w:val="single" w:sz="12" w:space="0" w:color="000000"/>
              <w:left w:val="nil"/>
            </w:tcBorders>
          </w:tcPr>
          <w:p w:rsidR="004F3ECE" w:rsidRDefault="004F3ECE">
            <w:pPr>
              <w:pBdr>
                <w:top w:val="nil"/>
                <w:left w:val="nil"/>
                <w:bottom w:val="nil"/>
                <w:right w:val="nil"/>
                <w:between w:val="nil"/>
              </w:pBdr>
              <w:rPr>
                <w:color w:val="000000"/>
                <w:sz w:val="2"/>
                <w:szCs w:val="2"/>
              </w:rPr>
            </w:pPr>
          </w:p>
        </w:tc>
        <w:tc>
          <w:tcPr>
            <w:tcW w:w="3211" w:type="dxa"/>
            <w:tcBorders>
              <w:top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c>
          <w:tcPr>
            <w:tcW w:w="3211" w:type="dxa"/>
            <w:tcBorders>
              <w:top w:val="single" w:sz="12" w:space="0" w:color="000000"/>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9633"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66"/>
        </w:trPr>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1"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1"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1"/>
        </w:trPr>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Sí</w:t>
            </w:r>
          </w:p>
        </w:tc>
        <w:tc>
          <w:tcPr>
            <w:tcW w:w="3211"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c>
          <w:tcPr>
            <w:tcW w:w="3211" w:type="dxa"/>
            <w:tcBorders>
              <w:top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w:t>
            </w:r>
          </w:p>
        </w:tc>
      </w:tr>
      <w:tr w:rsidR="004F3ECE">
        <w:trPr>
          <w:trHeight w:val="271"/>
        </w:trPr>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1"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1"/>
        </w:trPr>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FRANCÉS</w:t>
            </w:r>
          </w:p>
        </w:tc>
        <w:tc>
          <w:tcPr>
            <w:tcW w:w="3211"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ALEMÁN</w:t>
            </w:r>
          </w:p>
        </w:tc>
        <w:tc>
          <w:tcPr>
            <w:tcW w:w="3211"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PORTUGUÉS</w:t>
            </w:r>
          </w:p>
        </w:tc>
      </w:tr>
      <w:tr w:rsidR="004F3ECE">
        <w:trPr>
          <w:trHeight w:val="295"/>
        </w:trPr>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1"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bl>
    <w:p w:rsidR="004F3ECE" w:rsidRDefault="009562F8">
      <w:pPr>
        <w:spacing w:before="7"/>
        <w:rPr>
          <w:b/>
          <w:sz w:val="6"/>
          <w:szCs w:val="6"/>
        </w:rPr>
      </w:pPr>
      <w:r>
        <w:rPr>
          <w:noProof/>
        </w:rPr>
        <mc:AlternateContent>
          <mc:Choice Requires="wpg">
            <w:drawing>
              <wp:anchor distT="0" distB="0" distL="114300" distR="114300" simplePos="0" relativeHeight="25169408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37" name="Rectángulo 237"/>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37" name="image57.png"/>
                <a:graphic>
                  <a:graphicData uri="http://schemas.openxmlformats.org/drawingml/2006/picture">
                    <pic:pic>
                      <pic:nvPicPr>
                        <pic:cNvPr id="0" name="image57.png"/>
                        <pic:cNvPicPr preferRelativeResize="0"/>
                      </pic:nvPicPr>
                      <pic:blipFill>
                        <a:blip r:embed="rId52"/>
                        <a:srcRect/>
                        <a:stretch>
                          <a:fillRect/>
                        </a:stretch>
                      </pic:blipFill>
                      <pic:spPr>
                        <a:xfrm>
                          <a:off x="0" y="0"/>
                          <a:ext cx="167640" cy="1618615"/>
                        </a:xfrm>
                        <a:prstGeom prst="rect"/>
                        <a:ln/>
                      </pic:spPr>
                    </pic:pic>
                  </a:graphicData>
                </a:graphic>
              </wp:anchor>
            </w:drawing>
          </mc:Fallback>
        </mc:AlternateContent>
      </w:r>
    </w:p>
    <w:tbl>
      <w:tblPr>
        <w:tblStyle w:val="affffffffe"/>
        <w:tblW w:w="9615" w:type="dxa"/>
        <w:tblInd w:w="1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195"/>
        <w:gridCol w:w="3210"/>
        <w:gridCol w:w="3210"/>
      </w:tblGrid>
      <w:tr w:rsidR="004F3ECE">
        <w:trPr>
          <w:trHeight w:val="272"/>
        </w:trPr>
        <w:tc>
          <w:tcPr>
            <w:tcW w:w="319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ITALIANO</w:t>
            </w:r>
          </w:p>
        </w:tc>
        <w:tc>
          <w:tcPr>
            <w:tcW w:w="6420" w:type="dxa"/>
            <w:gridSpan w:val="2"/>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OTRAS</w:t>
            </w:r>
          </w:p>
        </w:tc>
      </w:tr>
      <w:tr w:rsidR="004F3ECE">
        <w:trPr>
          <w:trHeight w:val="296"/>
        </w:trPr>
        <w:tc>
          <w:tcPr>
            <w:tcW w:w="319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0" w:type="dxa"/>
            <w:gridSpan w:val="2"/>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9615"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 xml:space="preserve">NIVEL 3: </w:t>
            </w:r>
            <w:r>
              <w:rPr>
                <w:color w:val="FF0000"/>
                <w:sz w:val="16"/>
                <w:szCs w:val="16"/>
              </w:rPr>
              <w:t>Prácticas Clínicas II</w:t>
            </w:r>
          </w:p>
        </w:tc>
      </w:tr>
      <w:tr w:rsidR="004F3ECE">
        <w:trPr>
          <w:trHeight w:val="271"/>
        </w:trPr>
        <w:tc>
          <w:tcPr>
            <w:tcW w:w="9615"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5.5.1.1.1 Datos Básicos del Nivel 3</w:t>
            </w:r>
          </w:p>
        </w:tc>
      </w:tr>
      <w:tr w:rsidR="004F3ECE">
        <w:trPr>
          <w:trHeight w:val="271"/>
        </w:trPr>
        <w:tc>
          <w:tcPr>
            <w:tcW w:w="3195"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CARÁCTER</w:t>
            </w:r>
          </w:p>
        </w:tc>
        <w:tc>
          <w:tcPr>
            <w:tcW w:w="3210"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ASIGNATURA</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DESPLIEGUE TEMPORAL</w:t>
            </w:r>
          </w:p>
        </w:tc>
      </w:tr>
      <w:tr w:rsidR="004F3ECE">
        <w:trPr>
          <w:trHeight w:val="291"/>
        </w:trPr>
        <w:tc>
          <w:tcPr>
            <w:tcW w:w="3195"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Prácticas Externas</w:t>
            </w:r>
          </w:p>
        </w:tc>
        <w:tc>
          <w:tcPr>
            <w:tcW w:w="3210" w:type="dxa"/>
            <w:tcBorders>
              <w:bottom w:val="single" w:sz="12" w:space="0" w:color="000000"/>
            </w:tcBorders>
          </w:tcPr>
          <w:p w:rsidR="004F3ECE" w:rsidRDefault="009562F8">
            <w:pPr>
              <w:pBdr>
                <w:top w:val="nil"/>
                <w:left w:val="nil"/>
                <w:bottom w:val="nil"/>
                <w:right w:val="nil"/>
                <w:between w:val="nil"/>
              </w:pBdr>
              <w:spacing w:before="22"/>
              <w:rPr>
                <w:color w:val="FF0000"/>
                <w:sz w:val="18"/>
                <w:szCs w:val="18"/>
              </w:rPr>
            </w:pPr>
            <w:r>
              <w:rPr>
                <w:color w:val="FF0000"/>
                <w:sz w:val="18"/>
                <w:szCs w:val="18"/>
              </w:rPr>
              <w:t xml:space="preserve"> 3</w:t>
            </w:r>
          </w:p>
        </w:tc>
        <w:tc>
          <w:tcPr>
            <w:tcW w:w="3210"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Semestral</w:t>
            </w:r>
          </w:p>
        </w:tc>
      </w:tr>
      <w:tr w:rsidR="004F3ECE">
        <w:trPr>
          <w:trHeight w:val="267"/>
        </w:trPr>
        <w:tc>
          <w:tcPr>
            <w:tcW w:w="9615"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DESPLIEGUE TEMPORAL</w:t>
            </w:r>
          </w:p>
        </w:tc>
      </w:tr>
      <w:tr w:rsidR="004F3ECE">
        <w:trPr>
          <w:trHeight w:val="271"/>
        </w:trPr>
        <w:tc>
          <w:tcPr>
            <w:tcW w:w="3195"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1</w:t>
            </w:r>
          </w:p>
        </w:tc>
        <w:tc>
          <w:tcPr>
            <w:tcW w:w="3210"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2</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3</w:t>
            </w:r>
          </w:p>
        </w:tc>
      </w:tr>
      <w:tr w:rsidR="004F3ECE">
        <w:trPr>
          <w:trHeight w:val="291"/>
        </w:trPr>
        <w:tc>
          <w:tcPr>
            <w:tcW w:w="3195"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3</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 xml:space="preserve"> </w:t>
            </w:r>
          </w:p>
        </w:tc>
        <w:tc>
          <w:tcPr>
            <w:tcW w:w="3210" w:type="dxa"/>
            <w:tcBorders>
              <w:bottom w:val="single" w:sz="12" w:space="0" w:color="000000"/>
              <w:right w:val="single" w:sz="12" w:space="0" w:color="000000"/>
            </w:tcBorders>
          </w:tcPr>
          <w:p w:rsidR="004F3ECE" w:rsidRDefault="004F3ECE">
            <w:pPr>
              <w:pBdr>
                <w:top w:val="nil"/>
                <w:left w:val="nil"/>
                <w:bottom w:val="nil"/>
                <w:right w:val="nil"/>
                <w:between w:val="nil"/>
              </w:pBdr>
              <w:rPr>
                <w:color w:val="FF0000"/>
                <w:sz w:val="16"/>
                <w:szCs w:val="16"/>
              </w:rPr>
            </w:pPr>
          </w:p>
        </w:tc>
      </w:tr>
      <w:tr w:rsidR="004F3ECE">
        <w:trPr>
          <w:trHeight w:val="267"/>
        </w:trPr>
        <w:tc>
          <w:tcPr>
            <w:tcW w:w="3195"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ECTS Semestral 4</w:t>
            </w:r>
          </w:p>
        </w:tc>
        <w:tc>
          <w:tcPr>
            <w:tcW w:w="3210"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ECTS Semestral 5</w:t>
            </w:r>
          </w:p>
        </w:tc>
        <w:tc>
          <w:tcPr>
            <w:tcW w:w="3210"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FF0000"/>
                <w:sz w:val="16"/>
                <w:szCs w:val="16"/>
              </w:rPr>
            </w:pPr>
            <w:r>
              <w:rPr>
                <w:b/>
                <w:color w:val="FF0000"/>
                <w:sz w:val="16"/>
                <w:szCs w:val="16"/>
              </w:rPr>
              <w:t>ECTS Semestral 6</w:t>
            </w:r>
          </w:p>
        </w:tc>
      </w:tr>
      <w:tr w:rsidR="004F3ECE">
        <w:trPr>
          <w:trHeight w:val="79"/>
        </w:trPr>
        <w:tc>
          <w:tcPr>
            <w:tcW w:w="3195" w:type="dxa"/>
            <w:tcBorders>
              <w:left w:val="nil"/>
            </w:tcBorders>
          </w:tcPr>
          <w:p w:rsidR="004F3ECE" w:rsidRDefault="004F3ECE">
            <w:pPr>
              <w:pBdr>
                <w:top w:val="nil"/>
                <w:left w:val="nil"/>
                <w:bottom w:val="nil"/>
                <w:right w:val="nil"/>
                <w:between w:val="nil"/>
              </w:pBdr>
              <w:rPr>
                <w:color w:val="FF0000"/>
                <w:sz w:val="2"/>
                <w:szCs w:val="2"/>
              </w:rPr>
            </w:pPr>
          </w:p>
        </w:tc>
        <w:tc>
          <w:tcPr>
            <w:tcW w:w="3210" w:type="dxa"/>
            <w:tcBorders>
              <w:right w:val="single" w:sz="12" w:space="0" w:color="000000"/>
            </w:tcBorders>
          </w:tcPr>
          <w:p w:rsidR="004F3ECE" w:rsidRDefault="004F3ECE">
            <w:pPr>
              <w:pBdr>
                <w:top w:val="nil"/>
                <w:left w:val="nil"/>
                <w:bottom w:val="nil"/>
                <w:right w:val="nil"/>
                <w:between w:val="nil"/>
              </w:pBdr>
              <w:rPr>
                <w:color w:val="FF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FF0000"/>
                <w:sz w:val="2"/>
                <w:szCs w:val="2"/>
              </w:rPr>
            </w:pPr>
          </w:p>
        </w:tc>
      </w:tr>
      <w:tr w:rsidR="004F3ECE">
        <w:trPr>
          <w:trHeight w:val="271"/>
        </w:trPr>
        <w:tc>
          <w:tcPr>
            <w:tcW w:w="3195"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7</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8</w:t>
            </w:r>
          </w:p>
        </w:tc>
        <w:tc>
          <w:tcPr>
            <w:tcW w:w="3210"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FF0000"/>
                <w:sz w:val="16"/>
                <w:szCs w:val="16"/>
              </w:rPr>
            </w:pPr>
            <w:r>
              <w:rPr>
                <w:b/>
                <w:color w:val="FF0000"/>
                <w:sz w:val="16"/>
                <w:szCs w:val="16"/>
              </w:rPr>
              <w:t>ECTS Semestral 9</w:t>
            </w:r>
          </w:p>
        </w:tc>
      </w:tr>
      <w:tr w:rsidR="004F3ECE">
        <w:trPr>
          <w:trHeight w:val="80"/>
        </w:trPr>
        <w:tc>
          <w:tcPr>
            <w:tcW w:w="3195" w:type="dxa"/>
            <w:tcBorders>
              <w:left w:val="nil"/>
            </w:tcBorders>
          </w:tcPr>
          <w:p w:rsidR="004F3ECE" w:rsidRDefault="004F3ECE">
            <w:pPr>
              <w:pBdr>
                <w:top w:val="nil"/>
                <w:left w:val="nil"/>
                <w:bottom w:val="nil"/>
                <w:right w:val="nil"/>
                <w:between w:val="nil"/>
              </w:pBdr>
              <w:rPr>
                <w:color w:val="FF0000"/>
                <w:sz w:val="2"/>
                <w:szCs w:val="2"/>
              </w:rPr>
            </w:pPr>
          </w:p>
        </w:tc>
        <w:tc>
          <w:tcPr>
            <w:tcW w:w="3210" w:type="dxa"/>
            <w:tcBorders>
              <w:right w:val="single" w:sz="12" w:space="0" w:color="000000"/>
            </w:tcBorders>
          </w:tcPr>
          <w:p w:rsidR="004F3ECE" w:rsidRDefault="004F3ECE">
            <w:pPr>
              <w:pBdr>
                <w:top w:val="nil"/>
                <w:left w:val="nil"/>
                <w:bottom w:val="nil"/>
                <w:right w:val="nil"/>
                <w:between w:val="nil"/>
              </w:pBdr>
              <w:rPr>
                <w:color w:val="FF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FF0000"/>
                <w:sz w:val="2"/>
                <w:szCs w:val="2"/>
              </w:rPr>
            </w:pPr>
          </w:p>
        </w:tc>
      </w:tr>
      <w:tr w:rsidR="004F3ECE">
        <w:trPr>
          <w:trHeight w:val="267"/>
        </w:trPr>
        <w:tc>
          <w:tcPr>
            <w:tcW w:w="3195"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10</w:t>
            </w:r>
          </w:p>
        </w:tc>
        <w:tc>
          <w:tcPr>
            <w:tcW w:w="3210"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11</w:t>
            </w:r>
          </w:p>
        </w:tc>
        <w:tc>
          <w:tcPr>
            <w:tcW w:w="3210" w:type="dxa"/>
            <w:tcBorders>
              <w:left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FF0000"/>
                <w:sz w:val="16"/>
                <w:szCs w:val="16"/>
              </w:rPr>
            </w:pPr>
            <w:r>
              <w:rPr>
                <w:b/>
                <w:color w:val="FF0000"/>
                <w:sz w:val="16"/>
                <w:szCs w:val="16"/>
              </w:rPr>
              <w:t>ECTS Semestral 12</w:t>
            </w:r>
          </w:p>
        </w:tc>
      </w:tr>
      <w:tr w:rsidR="004F3ECE">
        <w:trPr>
          <w:trHeight w:val="75"/>
        </w:trPr>
        <w:tc>
          <w:tcPr>
            <w:tcW w:w="3195" w:type="dxa"/>
            <w:tcBorders>
              <w:top w:val="single" w:sz="12" w:space="0" w:color="000000"/>
              <w:left w:val="nil"/>
            </w:tcBorders>
          </w:tcPr>
          <w:p w:rsidR="004F3ECE" w:rsidRDefault="004F3ECE">
            <w:pPr>
              <w:pBdr>
                <w:top w:val="nil"/>
                <w:left w:val="nil"/>
                <w:bottom w:val="nil"/>
                <w:right w:val="nil"/>
                <w:between w:val="nil"/>
              </w:pBdr>
              <w:rPr>
                <w:color w:val="FF0000"/>
                <w:sz w:val="2"/>
                <w:szCs w:val="2"/>
              </w:rPr>
            </w:pPr>
          </w:p>
        </w:tc>
        <w:tc>
          <w:tcPr>
            <w:tcW w:w="3210" w:type="dxa"/>
            <w:tcBorders>
              <w:top w:val="single" w:sz="12" w:space="0" w:color="000000"/>
              <w:right w:val="single" w:sz="12" w:space="0" w:color="000000"/>
            </w:tcBorders>
          </w:tcPr>
          <w:p w:rsidR="004F3ECE" w:rsidRDefault="004F3ECE">
            <w:pPr>
              <w:pBdr>
                <w:top w:val="nil"/>
                <w:left w:val="nil"/>
                <w:bottom w:val="nil"/>
                <w:right w:val="nil"/>
                <w:between w:val="nil"/>
              </w:pBdr>
              <w:rPr>
                <w:color w:val="FF0000"/>
                <w:sz w:val="2"/>
                <w:szCs w:val="2"/>
              </w:rPr>
            </w:pPr>
          </w:p>
        </w:tc>
        <w:tc>
          <w:tcPr>
            <w:tcW w:w="3210" w:type="dxa"/>
            <w:tcBorders>
              <w:top w:val="single" w:sz="12" w:space="0" w:color="000000"/>
              <w:left w:val="single" w:sz="12" w:space="0" w:color="000000"/>
              <w:right w:val="single" w:sz="12" w:space="0" w:color="000000"/>
            </w:tcBorders>
          </w:tcPr>
          <w:p w:rsidR="004F3ECE" w:rsidRDefault="004F3ECE">
            <w:pPr>
              <w:pBdr>
                <w:top w:val="nil"/>
                <w:left w:val="nil"/>
                <w:bottom w:val="nil"/>
                <w:right w:val="nil"/>
                <w:between w:val="nil"/>
              </w:pBdr>
              <w:rPr>
                <w:color w:val="FF0000"/>
                <w:sz w:val="2"/>
                <w:szCs w:val="2"/>
              </w:rPr>
            </w:pPr>
          </w:p>
        </w:tc>
      </w:tr>
      <w:tr w:rsidR="004F3ECE">
        <w:trPr>
          <w:trHeight w:val="271"/>
        </w:trPr>
        <w:tc>
          <w:tcPr>
            <w:tcW w:w="9615"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LENGUAS EN LAS QUE SE IMPARTE</w:t>
            </w:r>
          </w:p>
        </w:tc>
      </w:tr>
      <w:tr w:rsidR="004F3ECE">
        <w:trPr>
          <w:trHeight w:val="266"/>
        </w:trPr>
        <w:tc>
          <w:tcPr>
            <w:tcW w:w="3195"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CASTELLANO</w:t>
            </w:r>
          </w:p>
        </w:tc>
        <w:tc>
          <w:tcPr>
            <w:tcW w:w="3210"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CATALÁN</w:t>
            </w:r>
          </w:p>
        </w:tc>
        <w:tc>
          <w:tcPr>
            <w:tcW w:w="3210"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EUSKERA</w:t>
            </w:r>
          </w:p>
        </w:tc>
      </w:tr>
      <w:tr w:rsidR="004F3ECE">
        <w:trPr>
          <w:trHeight w:val="291"/>
        </w:trPr>
        <w:tc>
          <w:tcPr>
            <w:tcW w:w="3195" w:type="dxa"/>
            <w:tcBorders>
              <w:top w:val="single" w:sz="12" w:space="0" w:color="000000"/>
            </w:tcBorders>
          </w:tcPr>
          <w:p w:rsidR="004F3ECE" w:rsidRDefault="009562F8">
            <w:pPr>
              <w:pBdr>
                <w:top w:val="nil"/>
                <w:left w:val="nil"/>
                <w:bottom w:val="nil"/>
                <w:right w:val="nil"/>
                <w:between w:val="nil"/>
              </w:pBdr>
              <w:spacing w:before="17"/>
              <w:ind w:left="50"/>
              <w:rPr>
                <w:color w:val="FF0000"/>
                <w:sz w:val="18"/>
                <w:szCs w:val="18"/>
              </w:rPr>
            </w:pPr>
            <w:r>
              <w:rPr>
                <w:color w:val="FF0000"/>
                <w:sz w:val="18"/>
                <w:szCs w:val="18"/>
              </w:rPr>
              <w:t>Sí</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FF0000"/>
                <w:sz w:val="18"/>
                <w:szCs w:val="18"/>
              </w:rPr>
            </w:pPr>
            <w:r>
              <w:rPr>
                <w:color w:val="FF0000"/>
                <w:sz w:val="18"/>
                <w:szCs w:val="18"/>
              </w:rPr>
              <w:t>No</w:t>
            </w:r>
          </w:p>
        </w:tc>
        <w:tc>
          <w:tcPr>
            <w:tcW w:w="3210" w:type="dxa"/>
            <w:tcBorders>
              <w:top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FF0000"/>
                <w:sz w:val="18"/>
                <w:szCs w:val="18"/>
              </w:rPr>
            </w:pPr>
            <w:r>
              <w:rPr>
                <w:color w:val="FF0000"/>
                <w:sz w:val="18"/>
                <w:szCs w:val="18"/>
              </w:rPr>
              <w:t>No</w:t>
            </w:r>
          </w:p>
        </w:tc>
      </w:tr>
      <w:tr w:rsidR="004F3ECE">
        <w:trPr>
          <w:trHeight w:val="271"/>
        </w:trPr>
        <w:tc>
          <w:tcPr>
            <w:tcW w:w="3195"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GALLEGO</w:t>
            </w:r>
          </w:p>
        </w:tc>
        <w:tc>
          <w:tcPr>
            <w:tcW w:w="3210"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VALENCIANO</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INGLÉS</w:t>
            </w:r>
          </w:p>
        </w:tc>
      </w:tr>
      <w:tr w:rsidR="004F3ECE">
        <w:trPr>
          <w:trHeight w:val="291"/>
        </w:trPr>
        <w:tc>
          <w:tcPr>
            <w:tcW w:w="3195"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No</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No</w:t>
            </w:r>
          </w:p>
        </w:tc>
        <w:tc>
          <w:tcPr>
            <w:tcW w:w="3210"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No</w:t>
            </w:r>
          </w:p>
        </w:tc>
      </w:tr>
      <w:tr w:rsidR="004F3ECE">
        <w:trPr>
          <w:trHeight w:val="267"/>
        </w:trPr>
        <w:tc>
          <w:tcPr>
            <w:tcW w:w="3195"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FRANCÉS</w:t>
            </w:r>
          </w:p>
        </w:tc>
        <w:tc>
          <w:tcPr>
            <w:tcW w:w="3210"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ALEMÁN</w:t>
            </w:r>
          </w:p>
        </w:tc>
        <w:tc>
          <w:tcPr>
            <w:tcW w:w="3210"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PORTUGUÉS</w:t>
            </w:r>
          </w:p>
        </w:tc>
      </w:tr>
      <w:tr w:rsidR="004F3ECE">
        <w:trPr>
          <w:trHeight w:val="295"/>
        </w:trPr>
        <w:tc>
          <w:tcPr>
            <w:tcW w:w="3195" w:type="dxa"/>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No</w:t>
            </w:r>
          </w:p>
        </w:tc>
        <w:tc>
          <w:tcPr>
            <w:tcW w:w="3210" w:type="dxa"/>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No</w:t>
            </w:r>
          </w:p>
        </w:tc>
        <w:tc>
          <w:tcPr>
            <w:tcW w:w="3210" w:type="dxa"/>
            <w:tcBorders>
              <w:right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No</w:t>
            </w:r>
          </w:p>
        </w:tc>
      </w:tr>
      <w:tr w:rsidR="004F3ECE">
        <w:trPr>
          <w:trHeight w:val="295"/>
        </w:trPr>
        <w:tc>
          <w:tcPr>
            <w:tcW w:w="3195" w:type="dxa"/>
            <w:shd w:val="clear" w:color="auto" w:fill="BFBFBF"/>
          </w:tcPr>
          <w:p w:rsidR="004F3ECE" w:rsidRDefault="009562F8">
            <w:pPr>
              <w:pBdr>
                <w:top w:val="nil"/>
                <w:left w:val="nil"/>
                <w:bottom w:val="nil"/>
                <w:right w:val="nil"/>
                <w:between w:val="nil"/>
              </w:pBdr>
              <w:spacing w:before="22"/>
              <w:ind w:left="50"/>
              <w:rPr>
                <w:color w:val="FF0000"/>
                <w:sz w:val="18"/>
                <w:szCs w:val="18"/>
              </w:rPr>
            </w:pPr>
            <w:r>
              <w:rPr>
                <w:b/>
                <w:color w:val="FF0000"/>
                <w:sz w:val="16"/>
                <w:szCs w:val="16"/>
              </w:rPr>
              <w:t>ITALIANO</w:t>
            </w:r>
          </w:p>
        </w:tc>
        <w:tc>
          <w:tcPr>
            <w:tcW w:w="6420" w:type="dxa"/>
            <w:gridSpan w:val="2"/>
            <w:tcBorders>
              <w:right w:val="single" w:sz="12" w:space="0" w:color="000000"/>
            </w:tcBorders>
            <w:shd w:val="clear" w:color="auto" w:fill="BFBFBF"/>
          </w:tcPr>
          <w:p w:rsidR="004F3ECE" w:rsidRDefault="009562F8">
            <w:pPr>
              <w:pBdr>
                <w:top w:val="nil"/>
                <w:left w:val="nil"/>
                <w:bottom w:val="nil"/>
                <w:right w:val="nil"/>
                <w:between w:val="nil"/>
              </w:pBdr>
              <w:spacing w:before="22"/>
              <w:ind w:left="50"/>
              <w:rPr>
                <w:color w:val="FF0000"/>
                <w:sz w:val="18"/>
                <w:szCs w:val="18"/>
              </w:rPr>
            </w:pPr>
            <w:r>
              <w:rPr>
                <w:b/>
                <w:color w:val="FF0000"/>
                <w:sz w:val="16"/>
                <w:szCs w:val="16"/>
              </w:rPr>
              <w:t>OTRAS</w:t>
            </w:r>
          </w:p>
        </w:tc>
      </w:tr>
      <w:tr w:rsidR="004F3ECE">
        <w:trPr>
          <w:trHeight w:val="296"/>
        </w:trPr>
        <w:tc>
          <w:tcPr>
            <w:tcW w:w="3195" w:type="dxa"/>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No</w:t>
            </w:r>
          </w:p>
        </w:tc>
        <w:tc>
          <w:tcPr>
            <w:tcW w:w="6420" w:type="dxa"/>
            <w:gridSpan w:val="2"/>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No</w:t>
            </w:r>
          </w:p>
        </w:tc>
      </w:tr>
      <w:tr w:rsidR="004F3ECE">
        <w:trPr>
          <w:trHeight w:val="267"/>
        </w:trPr>
        <w:tc>
          <w:tcPr>
            <w:tcW w:w="9615"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lastRenderedPageBreak/>
              <w:t xml:space="preserve">NIVEL 3: </w:t>
            </w:r>
            <w:r>
              <w:rPr>
                <w:color w:val="FF0000"/>
                <w:sz w:val="16"/>
                <w:szCs w:val="16"/>
              </w:rPr>
              <w:t>Prácticas Clínicas III</w:t>
            </w:r>
          </w:p>
        </w:tc>
      </w:tr>
      <w:tr w:rsidR="004F3ECE">
        <w:trPr>
          <w:trHeight w:val="271"/>
        </w:trPr>
        <w:tc>
          <w:tcPr>
            <w:tcW w:w="9615"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5.5.1.1.1 Datos Básicos del Nivel 3</w:t>
            </w:r>
          </w:p>
        </w:tc>
      </w:tr>
      <w:tr w:rsidR="004F3ECE">
        <w:trPr>
          <w:trHeight w:val="271"/>
        </w:trPr>
        <w:tc>
          <w:tcPr>
            <w:tcW w:w="3195"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CARÁCTER</w:t>
            </w:r>
          </w:p>
        </w:tc>
        <w:tc>
          <w:tcPr>
            <w:tcW w:w="3210"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ASIGNATURA</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DESPLIEGUE TEMPORAL</w:t>
            </w:r>
          </w:p>
        </w:tc>
      </w:tr>
      <w:tr w:rsidR="004F3ECE">
        <w:trPr>
          <w:trHeight w:val="291"/>
        </w:trPr>
        <w:tc>
          <w:tcPr>
            <w:tcW w:w="3195"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Prácticas Externas</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3</w:t>
            </w:r>
          </w:p>
        </w:tc>
        <w:tc>
          <w:tcPr>
            <w:tcW w:w="3210"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Semestral</w:t>
            </w:r>
          </w:p>
        </w:tc>
      </w:tr>
      <w:tr w:rsidR="004F3ECE">
        <w:trPr>
          <w:trHeight w:val="267"/>
        </w:trPr>
        <w:tc>
          <w:tcPr>
            <w:tcW w:w="9615"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DESPLIEGUE TEMPORAL</w:t>
            </w:r>
          </w:p>
        </w:tc>
      </w:tr>
      <w:tr w:rsidR="004F3ECE">
        <w:trPr>
          <w:trHeight w:val="271"/>
        </w:trPr>
        <w:tc>
          <w:tcPr>
            <w:tcW w:w="3195"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1</w:t>
            </w:r>
          </w:p>
        </w:tc>
        <w:tc>
          <w:tcPr>
            <w:tcW w:w="3210"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2</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3</w:t>
            </w:r>
          </w:p>
        </w:tc>
      </w:tr>
      <w:tr w:rsidR="004F3ECE">
        <w:trPr>
          <w:trHeight w:val="291"/>
        </w:trPr>
        <w:tc>
          <w:tcPr>
            <w:tcW w:w="3195" w:type="dxa"/>
            <w:tcBorders>
              <w:bottom w:val="single" w:sz="12" w:space="0" w:color="000000"/>
            </w:tcBorders>
          </w:tcPr>
          <w:p w:rsidR="004F3ECE" w:rsidRDefault="004F3ECE">
            <w:pPr>
              <w:pBdr>
                <w:top w:val="nil"/>
                <w:left w:val="nil"/>
                <w:bottom w:val="nil"/>
                <w:right w:val="nil"/>
                <w:between w:val="nil"/>
              </w:pBdr>
              <w:spacing w:before="22"/>
              <w:ind w:left="50"/>
              <w:rPr>
                <w:color w:val="FF0000"/>
                <w:sz w:val="18"/>
                <w:szCs w:val="18"/>
              </w:rPr>
            </w:pPr>
          </w:p>
        </w:tc>
        <w:tc>
          <w:tcPr>
            <w:tcW w:w="3210" w:type="dxa"/>
            <w:tcBorders>
              <w:bottom w:val="single" w:sz="12" w:space="0" w:color="000000"/>
            </w:tcBorders>
          </w:tcPr>
          <w:p w:rsidR="004F3ECE" w:rsidRDefault="009562F8">
            <w:pPr>
              <w:pBdr>
                <w:top w:val="nil"/>
                <w:left w:val="nil"/>
                <w:bottom w:val="nil"/>
                <w:right w:val="nil"/>
                <w:between w:val="nil"/>
              </w:pBdr>
              <w:spacing w:before="22"/>
              <w:rPr>
                <w:color w:val="FF0000"/>
                <w:sz w:val="18"/>
                <w:szCs w:val="18"/>
              </w:rPr>
            </w:pPr>
            <w:r>
              <w:rPr>
                <w:color w:val="FF0000"/>
                <w:sz w:val="18"/>
                <w:szCs w:val="18"/>
              </w:rPr>
              <w:t xml:space="preserve"> 3</w:t>
            </w:r>
          </w:p>
        </w:tc>
        <w:tc>
          <w:tcPr>
            <w:tcW w:w="3210" w:type="dxa"/>
            <w:tcBorders>
              <w:bottom w:val="single" w:sz="12" w:space="0" w:color="000000"/>
              <w:right w:val="single" w:sz="12" w:space="0" w:color="000000"/>
            </w:tcBorders>
          </w:tcPr>
          <w:p w:rsidR="004F3ECE" w:rsidRDefault="004F3ECE">
            <w:pPr>
              <w:pBdr>
                <w:top w:val="nil"/>
                <w:left w:val="nil"/>
                <w:bottom w:val="nil"/>
                <w:right w:val="nil"/>
                <w:between w:val="nil"/>
              </w:pBdr>
              <w:rPr>
                <w:color w:val="FF0000"/>
                <w:sz w:val="16"/>
                <w:szCs w:val="16"/>
              </w:rPr>
            </w:pPr>
          </w:p>
        </w:tc>
      </w:tr>
      <w:tr w:rsidR="004F3ECE">
        <w:trPr>
          <w:trHeight w:val="267"/>
        </w:trPr>
        <w:tc>
          <w:tcPr>
            <w:tcW w:w="3195"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ECTS Semestral 4</w:t>
            </w:r>
          </w:p>
        </w:tc>
        <w:tc>
          <w:tcPr>
            <w:tcW w:w="3210"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FF0000"/>
                <w:sz w:val="16"/>
                <w:szCs w:val="16"/>
              </w:rPr>
            </w:pPr>
            <w:r>
              <w:rPr>
                <w:b/>
                <w:color w:val="FF0000"/>
                <w:sz w:val="16"/>
                <w:szCs w:val="16"/>
              </w:rPr>
              <w:t>ECTS Semestral 5</w:t>
            </w:r>
          </w:p>
        </w:tc>
        <w:tc>
          <w:tcPr>
            <w:tcW w:w="3210"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FF0000"/>
                <w:sz w:val="16"/>
                <w:szCs w:val="16"/>
              </w:rPr>
            </w:pPr>
            <w:r>
              <w:rPr>
                <w:b/>
                <w:color w:val="FF0000"/>
                <w:sz w:val="16"/>
                <w:szCs w:val="16"/>
              </w:rPr>
              <w:t>ECTS Semestral 6</w:t>
            </w:r>
          </w:p>
        </w:tc>
      </w:tr>
      <w:tr w:rsidR="004F3ECE">
        <w:trPr>
          <w:trHeight w:val="79"/>
        </w:trPr>
        <w:tc>
          <w:tcPr>
            <w:tcW w:w="3195" w:type="dxa"/>
            <w:tcBorders>
              <w:left w:val="nil"/>
            </w:tcBorders>
          </w:tcPr>
          <w:p w:rsidR="004F3ECE" w:rsidRDefault="004F3ECE">
            <w:pPr>
              <w:pBdr>
                <w:top w:val="nil"/>
                <w:left w:val="nil"/>
                <w:bottom w:val="nil"/>
                <w:right w:val="nil"/>
                <w:between w:val="nil"/>
              </w:pBdr>
              <w:rPr>
                <w:color w:val="FF0000"/>
                <w:sz w:val="2"/>
                <w:szCs w:val="2"/>
              </w:rPr>
            </w:pPr>
          </w:p>
        </w:tc>
        <w:tc>
          <w:tcPr>
            <w:tcW w:w="3210" w:type="dxa"/>
            <w:tcBorders>
              <w:right w:val="single" w:sz="12" w:space="0" w:color="000000"/>
            </w:tcBorders>
          </w:tcPr>
          <w:p w:rsidR="004F3ECE" w:rsidRDefault="004F3ECE">
            <w:pPr>
              <w:pBdr>
                <w:top w:val="nil"/>
                <w:left w:val="nil"/>
                <w:bottom w:val="nil"/>
                <w:right w:val="nil"/>
                <w:between w:val="nil"/>
              </w:pBdr>
              <w:rPr>
                <w:color w:val="FF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FF0000"/>
                <w:sz w:val="2"/>
                <w:szCs w:val="2"/>
              </w:rPr>
            </w:pPr>
          </w:p>
        </w:tc>
      </w:tr>
      <w:tr w:rsidR="004F3ECE">
        <w:trPr>
          <w:trHeight w:val="271"/>
        </w:trPr>
        <w:tc>
          <w:tcPr>
            <w:tcW w:w="3195" w:type="dxa"/>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7</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8</w:t>
            </w:r>
          </w:p>
        </w:tc>
        <w:tc>
          <w:tcPr>
            <w:tcW w:w="3210"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FF0000"/>
                <w:sz w:val="16"/>
                <w:szCs w:val="16"/>
              </w:rPr>
            </w:pPr>
            <w:r>
              <w:rPr>
                <w:b/>
                <w:color w:val="FF0000"/>
                <w:sz w:val="16"/>
                <w:szCs w:val="16"/>
              </w:rPr>
              <w:t>ECTS Semestral 9</w:t>
            </w:r>
          </w:p>
        </w:tc>
      </w:tr>
      <w:tr w:rsidR="004F3ECE">
        <w:trPr>
          <w:trHeight w:val="80"/>
        </w:trPr>
        <w:tc>
          <w:tcPr>
            <w:tcW w:w="3195" w:type="dxa"/>
            <w:tcBorders>
              <w:left w:val="nil"/>
            </w:tcBorders>
          </w:tcPr>
          <w:p w:rsidR="004F3ECE" w:rsidRDefault="004F3ECE">
            <w:pPr>
              <w:pBdr>
                <w:top w:val="nil"/>
                <w:left w:val="nil"/>
                <w:bottom w:val="nil"/>
                <w:right w:val="nil"/>
                <w:between w:val="nil"/>
              </w:pBdr>
              <w:rPr>
                <w:color w:val="FF0000"/>
                <w:sz w:val="2"/>
                <w:szCs w:val="2"/>
              </w:rPr>
            </w:pPr>
          </w:p>
        </w:tc>
        <w:tc>
          <w:tcPr>
            <w:tcW w:w="3210" w:type="dxa"/>
            <w:tcBorders>
              <w:right w:val="single" w:sz="12" w:space="0" w:color="000000"/>
            </w:tcBorders>
          </w:tcPr>
          <w:p w:rsidR="004F3ECE" w:rsidRDefault="004F3ECE">
            <w:pPr>
              <w:pBdr>
                <w:top w:val="nil"/>
                <w:left w:val="nil"/>
                <w:bottom w:val="nil"/>
                <w:right w:val="nil"/>
                <w:between w:val="nil"/>
              </w:pBdr>
              <w:rPr>
                <w:color w:val="FF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FF0000"/>
                <w:sz w:val="2"/>
                <w:szCs w:val="2"/>
              </w:rPr>
            </w:pPr>
          </w:p>
        </w:tc>
      </w:tr>
      <w:tr w:rsidR="004F3ECE">
        <w:trPr>
          <w:trHeight w:val="267"/>
        </w:trPr>
        <w:tc>
          <w:tcPr>
            <w:tcW w:w="3195"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10</w:t>
            </w:r>
          </w:p>
        </w:tc>
        <w:tc>
          <w:tcPr>
            <w:tcW w:w="3210"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FF0000"/>
                <w:sz w:val="16"/>
                <w:szCs w:val="16"/>
              </w:rPr>
            </w:pPr>
            <w:r>
              <w:rPr>
                <w:b/>
                <w:color w:val="FF0000"/>
                <w:sz w:val="16"/>
                <w:szCs w:val="16"/>
              </w:rPr>
              <w:t>ECTS Semestral 11</w:t>
            </w:r>
          </w:p>
        </w:tc>
        <w:tc>
          <w:tcPr>
            <w:tcW w:w="3210" w:type="dxa"/>
            <w:tcBorders>
              <w:left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FF0000"/>
                <w:sz w:val="16"/>
                <w:szCs w:val="16"/>
              </w:rPr>
            </w:pPr>
            <w:r>
              <w:rPr>
                <w:b/>
                <w:color w:val="FF0000"/>
                <w:sz w:val="16"/>
                <w:szCs w:val="16"/>
              </w:rPr>
              <w:t>ECTS Semestral 12</w:t>
            </w:r>
          </w:p>
        </w:tc>
      </w:tr>
      <w:tr w:rsidR="004F3ECE">
        <w:trPr>
          <w:trHeight w:val="75"/>
        </w:trPr>
        <w:tc>
          <w:tcPr>
            <w:tcW w:w="3195" w:type="dxa"/>
            <w:tcBorders>
              <w:top w:val="single" w:sz="12" w:space="0" w:color="000000"/>
              <w:left w:val="nil"/>
            </w:tcBorders>
          </w:tcPr>
          <w:p w:rsidR="004F3ECE" w:rsidRDefault="004F3ECE">
            <w:pPr>
              <w:pBdr>
                <w:top w:val="nil"/>
                <w:left w:val="nil"/>
                <w:bottom w:val="nil"/>
                <w:right w:val="nil"/>
                <w:between w:val="nil"/>
              </w:pBdr>
              <w:rPr>
                <w:color w:val="FF0000"/>
                <w:sz w:val="2"/>
                <w:szCs w:val="2"/>
              </w:rPr>
            </w:pPr>
          </w:p>
        </w:tc>
        <w:tc>
          <w:tcPr>
            <w:tcW w:w="3210" w:type="dxa"/>
            <w:tcBorders>
              <w:top w:val="single" w:sz="12" w:space="0" w:color="000000"/>
              <w:right w:val="single" w:sz="12" w:space="0" w:color="000000"/>
            </w:tcBorders>
          </w:tcPr>
          <w:p w:rsidR="004F3ECE" w:rsidRDefault="004F3ECE">
            <w:pPr>
              <w:pBdr>
                <w:top w:val="nil"/>
                <w:left w:val="nil"/>
                <w:bottom w:val="nil"/>
                <w:right w:val="nil"/>
                <w:between w:val="nil"/>
              </w:pBdr>
              <w:rPr>
                <w:color w:val="FF0000"/>
                <w:sz w:val="2"/>
                <w:szCs w:val="2"/>
              </w:rPr>
            </w:pPr>
          </w:p>
        </w:tc>
        <w:tc>
          <w:tcPr>
            <w:tcW w:w="3210" w:type="dxa"/>
            <w:tcBorders>
              <w:top w:val="single" w:sz="12" w:space="0" w:color="000000"/>
              <w:left w:val="single" w:sz="12" w:space="0" w:color="000000"/>
              <w:right w:val="single" w:sz="12" w:space="0" w:color="000000"/>
            </w:tcBorders>
          </w:tcPr>
          <w:p w:rsidR="004F3ECE" w:rsidRDefault="004F3ECE">
            <w:pPr>
              <w:pBdr>
                <w:top w:val="nil"/>
                <w:left w:val="nil"/>
                <w:bottom w:val="nil"/>
                <w:right w:val="nil"/>
                <w:between w:val="nil"/>
              </w:pBdr>
              <w:rPr>
                <w:color w:val="FF0000"/>
                <w:sz w:val="2"/>
                <w:szCs w:val="2"/>
              </w:rPr>
            </w:pPr>
          </w:p>
        </w:tc>
      </w:tr>
      <w:tr w:rsidR="004F3ECE">
        <w:trPr>
          <w:trHeight w:val="271"/>
        </w:trPr>
        <w:tc>
          <w:tcPr>
            <w:tcW w:w="9615" w:type="dxa"/>
            <w:gridSpan w:val="3"/>
            <w:tcBorders>
              <w:right w:val="single" w:sz="12" w:space="0" w:color="000000"/>
            </w:tcBorders>
            <w:shd w:val="clear" w:color="auto" w:fill="BFBFBF"/>
          </w:tcPr>
          <w:p w:rsidR="004F3ECE" w:rsidRDefault="009562F8">
            <w:pPr>
              <w:spacing w:before="24"/>
              <w:ind w:left="50"/>
              <w:rPr>
                <w:b/>
                <w:color w:val="FF0000"/>
                <w:sz w:val="16"/>
                <w:szCs w:val="16"/>
              </w:rPr>
            </w:pPr>
            <w:r>
              <w:rPr>
                <w:b/>
                <w:color w:val="FF0000"/>
                <w:sz w:val="16"/>
                <w:szCs w:val="16"/>
              </w:rPr>
              <w:t>LENGUAS EN LAS QUE SE IMPARTE</w:t>
            </w:r>
          </w:p>
        </w:tc>
      </w:tr>
      <w:tr w:rsidR="004F3ECE">
        <w:trPr>
          <w:trHeight w:val="266"/>
        </w:trPr>
        <w:tc>
          <w:tcPr>
            <w:tcW w:w="3195" w:type="dxa"/>
            <w:tcBorders>
              <w:bottom w:val="single" w:sz="12" w:space="0" w:color="000000"/>
            </w:tcBorders>
            <w:shd w:val="clear" w:color="auto" w:fill="BFBFBF"/>
          </w:tcPr>
          <w:p w:rsidR="004F3ECE" w:rsidRDefault="009562F8">
            <w:pPr>
              <w:spacing w:before="24"/>
              <w:ind w:left="50"/>
              <w:rPr>
                <w:b/>
                <w:color w:val="FF0000"/>
                <w:sz w:val="16"/>
                <w:szCs w:val="16"/>
              </w:rPr>
            </w:pPr>
            <w:r>
              <w:rPr>
                <w:b/>
                <w:color w:val="FF0000"/>
                <w:sz w:val="16"/>
                <w:szCs w:val="16"/>
              </w:rPr>
              <w:t>CASTELLANO</w:t>
            </w:r>
          </w:p>
        </w:tc>
        <w:tc>
          <w:tcPr>
            <w:tcW w:w="3210" w:type="dxa"/>
            <w:tcBorders>
              <w:bottom w:val="single" w:sz="12" w:space="0" w:color="000000"/>
            </w:tcBorders>
            <w:shd w:val="clear" w:color="auto" w:fill="BFBFBF"/>
          </w:tcPr>
          <w:p w:rsidR="004F3ECE" w:rsidRDefault="009562F8">
            <w:pPr>
              <w:spacing w:before="24"/>
              <w:ind w:left="50"/>
              <w:rPr>
                <w:b/>
                <w:color w:val="FF0000"/>
                <w:sz w:val="16"/>
                <w:szCs w:val="16"/>
              </w:rPr>
            </w:pPr>
            <w:r>
              <w:rPr>
                <w:b/>
                <w:color w:val="FF0000"/>
                <w:sz w:val="16"/>
                <w:szCs w:val="16"/>
              </w:rPr>
              <w:t>CATALÁN</w:t>
            </w:r>
          </w:p>
        </w:tc>
        <w:tc>
          <w:tcPr>
            <w:tcW w:w="3210" w:type="dxa"/>
            <w:tcBorders>
              <w:bottom w:val="single" w:sz="12" w:space="0" w:color="000000"/>
              <w:right w:val="single" w:sz="12" w:space="0" w:color="000000"/>
            </w:tcBorders>
            <w:shd w:val="clear" w:color="auto" w:fill="BFBFBF"/>
          </w:tcPr>
          <w:p w:rsidR="004F3ECE" w:rsidRDefault="009562F8">
            <w:pPr>
              <w:spacing w:before="24"/>
              <w:ind w:left="50"/>
              <w:rPr>
                <w:b/>
                <w:color w:val="FF0000"/>
                <w:sz w:val="16"/>
                <w:szCs w:val="16"/>
              </w:rPr>
            </w:pPr>
            <w:r>
              <w:rPr>
                <w:b/>
                <w:color w:val="FF0000"/>
                <w:sz w:val="16"/>
                <w:szCs w:val="16"/>
              </w:rPr>
              <w:t>EUSKERA</w:t>
            </w:r>
          </w:p>
        </w:tc>
      </w:tr>
      <w:tr w:rsidR="004F3ECE">
        <w:trPr>
          <w:trHeight w:val="291"/>
        </w:trPr>
        <w:tc>
          <w:tcPr>
            <w:tcW w:w="3195" w:type="dxa"/>
            <w:tcBorders>
              <w:top w:val="single" w:sz="12" w:space="0" w:color="000000"/>
            </w:tcBorders>
          </w:tcPr>
          <w:p w:rsidR="004F3ECE" w:rsidRDefault="009562F8">
            <w:pPr>
              <w:spacing w:before="17"/>
              <w:ind w:left="50"/>
              <w:rPr>
                <w:color w:val="FF0000"/>
                <w:sz w:val="18"/>
                <w:szCs w:val="18"/>
              </w:rPr>
            </w:pPr>
            <w:r>
              <w:rPr>
                <w:color w:val="FF0000"/>
                <w:sz w:val="18"/>
                <w:szCs w:val="18"/>
              </w:rPr>
              <w:t>Sí</w:t>
            </w:r>
          </w:p>
        </w:tc>
        <w:tc>
          <w:tcPr>
            <w:tcW w:w="3210" w:type="dxa"/>
            <w:tcBorders>
              <w:top w:val="single" w:sz="12" w:space="0" w:color="000000"/>
            </w:tcBorders>
          </w:tcPr>
          <w:p w:rsidR="004F3ECE" w:rsidRDefault="009562F8">
            <w:pPr>
              <w:spacing w:before="17"/>
              <w:ind w:left="50"/>
              <w:rPr>
                <w:color w:val="FF0000"/>
                <w:sz w:val="18"/>
                <w:szCs w:val="18"/>
              </w:rPr>
            </w:pPr>
            <w:r>
              <w:rPr>
                <w:color w:val="FF0000"/>
                <w:sz w:val="18"/>
                <w:szCs w:val="18"/>
              </w:rPr>
              <w:t>No</w:t>
            </w:r>
          </w:p>
        </w:tc>
        <w:tc>
          <w:tcPr>
            <w:tcW w:w="3210" w:type="dxa"/>
            <w:tcBorders>
              <w:top w:val="single" w:sz="12" w:space="0" w:color="000000"/>
              <w:right w:val="single" w:sz="12" w:space="0" w:color="000000"/>
            </w:tcBorders>
          </w:tcPr>
          <w:p w:rsidR="004F3ECE" w:rsidRDefault="009562F8">
            <w:pPr>
              <w:spacing w:before="17"/>
              <w:ind w:left="50"/>
              <w:rPr>
                <w:color w:val="FF0000"/>
                <w:sz w:val="18"/>
                <w:szCs w:val="18"/>
              </w:rPr>
            </w:pPr>
            <w:r>
              <w:rPr>
                <w:color w:val="FF0000"/>
                <w:sz w:val="18"/>
                <w:szCs w:val="18"/>
              </w:rPr>
              <w:t>No</w:t>
            </w:r>
          </w:p>
        </w:tc>
      </w:tr>
      <w:tr w:rsidR="004F3ECE">
        <w:trPr>
          <w:trHeight w:val="271"/>
        </w:trPr>
        <w:tc>
          <w:tcPr>
            <w:tcW w:w="3195" w:type="dxa"/>
            <w:shd w:val="clear" w:color="auto" w:fill="BFBFBF"/>
          </w:tcPr>
          <w:p w:rsidR="004F3ECE" w:rsidRDefault="009562F8">
            <w:pPr>
              <w:spacing w:before="24"/>
              <w:ind w:left="50"/>
              <w:rPr>
                <w:b/>
                <w:color w:val="FF0000"/>
                <w:sz w:val="16"/>
                <w:szCs w:val="16"/>
              </w:rPr>
            </w:pPr>
            <w:r>
              <w:rPr>
                <w:b/>
                <w:color w:val="FF0000"/>
                <w:sz w:val="16"/>
                <w:szCs w:val="16"/>
              </w:rPr>
              <w:t>GALLEGO</w:t>
            </w:r>
          </w:p>
        </w:tc>
        <w:tc>
          <w:tcPr>
            <w:tcW w:w="3210" w:type="dxa"/>
            <w:shd w:val="clear" w:color="auto" w:fill="BFBFBF"/>
          </w:tcPr>
          <w:p w:rsidR="004F3ECE" w:rsidRDefault="009562F8">
            <w:pPr>
              <w:spacing w:before="24"/>
              <w:ind w:left="50"/>
              <w:rPr>
                <w:b/>
                <w:color w:val="FF0000"/>
                <w:sz w:val="16"/>
                <w:szCs w:val="16"/>
              </w:rPr>
            </w:pPr>
            <w:r>
              <w:rPr>
                <w:b/>
                <w:color w:val="FF0000"/>
                <w:sz w:val="16"/>
                <w:szCs w:val="16"/>
              </w:rPr>
              <w:t>VALENCIANO</w:t>
            </w:r>
          </w:p>
        </w:tc>
        <w:tc>
          <w:tcPr>
            <w:tcW w:w="3210" w:type="dxa"/>
            <w:tcBorders>
              <w:right w:val="single" w:sz="12" w:space="0" w:color="000000"/>
            </w:tcBorders>
            <w:shd w:val="clear" w:color="auto" w:fill="BFBFBF"/>
          </w:tcPr>
          <w:p w:rsidR="004F3ECE" w:rsidRDefault="009562F8">
            <w:pPr>
              <w:spacing w:before="24"/>
              <w:ind w:left="50"/>
              <w:rPr>
                <w:b/>
                <w:color w:val="FF0000"/>
                <w:sz w:val="16"/>
                <w:szCs w:val="16"/>
              </w:rPr>
            </w:pPr>
            <w:r>
              <w:rPr>
                <w:b/>
                <w:color w:val="FF0000"/>
                <w:sz w:val="16"/>
                <w:szCs w:val="16"/>
              </w:rPr>
              <w:t>INGLÉS</w:t>
            </w:r>
          </w:p>
        </w:tc>
      </w:tr>
      <w:tr w:rsidR="004F3ECE">
        <w:trPr>
          <w:trHeight w:val="291"/>
        </w:trPr>
        <w:tc>
          <w:tcPr>
            <w:tcW w:w="3195" w:type="dxa"/>
            <w:tcBorders>
              <w:bottom w:val="single" w:sz="12" w:space="0" w:color="000000"/>
            </w:tcBorders>
          </w:tcPr>
          <w:p w:rsidR="004F3ECE" w:rsidRDefault="009562F8">
            <w:pPr>
              <w:spacing w:before="22"/>
              <w:ind w:left="50"/>
              <w:rPr>
                <w:color w:val="FF0000"/>
                <w:sz w:val="18"/>
                <w:szCs w:val="18"/>
              </w:rPr>
            </w:pPr>
            <w:r>
              <w:rPr>
                <w:color w:val="FF0000"/>
                <w:sz w:val="18"/>
                <w:szCs w:val="18"/>
              </w:rPr>
              <w:t>No</w:t>
            </w:r>
          </w:p>
        </w:tc>
        <w:tc>
          <w:tcPr>
            <w:tcW w:w="3210" w:type="dxa"/>
            <w:tcBorders>
              <w:bottom w:val="single" w:sz="12" w:space="0" w:color="000000"/>
            </w:tcBorders>
          </w:tcPr>
          <w:p w:rsidR="004F3ECE" w:rsidRDefault="009562F8">
            <w:pPr>
              <w:spacing w:before="22"/>
              <w:ind w:left="50"/>
              <w:rPr>
                <w:color w:val="FF0000"/>
                <w:sz w:val="18"/>
                <w:szCs w:val="18"/>
              </w:rPr>
            </w:pPr>
            <w:r>
              <w:rPr>
                <w:color w:val="FF0000"/>
                <w:sz w:val="18"/>
                <w:szCs w:val="18"/>
              </w:rPr>
              <w:t>No</w:t>
            </w:r>
          </w:p>
        </w:tc>
        <w:tc>
          <w:tcPr>
            <w:tcW w:w="3210" w:type="dxa"/>
            <w:tcBorders>
              <w:bottom w:val="single" w:sz="12" w:space="0" w:color="000000"/>
              <w:right w:val="single" w:sz="12" w:space="0" w:color="000000"/>
            </w:tcBorders>
          </w:tcPr>
          <w:p w:rsidR="004F3ECE" w:rsidRDefault="009562F8">
            <w:pPr>
              <w:spacing w:before="22"/>
              <w:ind w:left="50"/>
              <w:rPr>
                <w:color w:val="FF0000"/>
                <w:sz w:val="18"/>
                <w:szCs w:val="18"/>
              </w:rPr>
            </w:pPr>
            <w:r>
              <w:rPr>
                <w:color w:val="FF0000"/>
                <w:sz w:val="18"/>
                <w:szCs w:val="18"/>
              </w:rPr>
              <w:t>No</w:t>
            </w:r>
          </w:p>
        </w:tc>
      </w:tr>
      <w:tr w:rsidR="004F3ECE">
        <w:trPr>
          <w:trHeight w:val="267"/>
        </w:trPr>
        <w:tc>
          <w:tcPr>
            <w:tcW w:w="3195" w:type="dxa"/>
            <w:tcBorders>
              <w:top w:val="single" w:sz="12" w:space="0" w:color="000000"/>
            </w:tcBorders>
            <w:shd w:val="clear" w:color="auto" w:fill="BFBFBF"/>
          </w:tcPr>
          <w:p w:rsidR="004F3ECE" w:rsidRDefault="009562F8">
            <w:pPr>
              <w:spacing w:before="19"/>
              <w:ind w:left="50"/>
              <w:rPr>
                <w:b/>
                <w:color w:val="FF0000"/>
                <w:sz w:val="16"/>
                <w:szCs w:val="16"/>
              </w:rPr>
            </w:pPr>
            <w:r>
              <w:rPr>
                <w:b/>
                <w:color w:val="FF0000"/>
                <w:sz w:val="16"/>
                <w:szCs w:val="16"/>
              </w:rPr>
              <w:t>FRANCÉS</w:t>
            </w:r>
          </w:p>
        </w:tc>
        <w:tc>
          <w:tcPr>
            <w:tcW w:w="3210" w:type="dxa"/>
            <w:tcBorders>
              <w:top w:val="single" w:sz="12" w:space="0" w:color="000000"/>
            </w:tcBorders>
            <w:shd w:val="clear" w:color="auto" w:fill="BFBFBF"/>
          </w:tcPr>
          <w:p w:rsidR="004F3ECE" w:rsidRDefault="009562F8">
            <w:pPr>
              <w:spacing w:before="19"/>
              <w:ind w:left="50"/>
              <w:rPr>
                <w:b/>
                <w:color w:val="FF0000"/>
                <w:sz w:val="16"/>
                <w:szCs w:val="16"/>
              </w:rPr>
            </w:pPr>
            <w:r>
              <w:rPr>
                <w:b/>
                <w:color w:val="FF0000"/>
                <w:sz w:val="16"/>
                <w:szCs w:val="16"/>
              </w:rPr>
              <w:t>ALEMÁN</w:t>
            </w:r>
          </w:p>
        </w:tc>
        <w:tc>
          <w:tcPr>
            <w:tcW w:w="3210" w:type="dxa"/>
            <w:tcBorders>
              <w:top w:val="single" w:sz="12" w:space="0" w:color="000000"/>
              <w:right w:val="single" w:sz="12" w:space="0" w:color="000000"/>
            </w:tcBorders>
            <w:shd w:val="clear" w:color="auto" w:fill="BFBFBF"/>
          </w:tcPr>
          <w:p w:rsidR="004F3ECE" w:rsidRDefault="009562F8">
            <w:pPr>
              <w:spacing w:before="19"/>
              <w:ind w:left="50"/>
              <w:rPr>
                <w:b/>
                <w:color w:val="FF0000"/>
                <w:sz w:val="16"/>
                <w:szCs w:val="16"/>
              </w:rPr>
            </w:pPr>
            <w:r>
              <w:rPr>
                <w:b/>
                <w:color w:val="FF0000"/>
                <w:sz w:val="16"/>
                <w:szCs w:val="16"/>
              </w:rPr>
              <w:t>PORTUGUÉS</w:t>
            </w:r>
          </w:p>
        </w:tc>
      </w:tr>
      <w:tr w:rsidR="004F3ECE">
        <w:trPr>
          <w:trHeight w:val="295"/>
        </w:trPr>
        <w:tc>
          <w:tcPr>
            <w:tcW w:w="3195" w:type="dxa"/>
          </w:tcPr>
          <w:p w:rsidR="004F3ECE" w:rsidRDefault="009562F8">
            <w:pPr>
              <w:spacing w:before="22"/>
              <w:ind w:left="50"/>
              <w:rPr>
                <w:color w:val="FF0000"/>
                <w:sz w:val="18"/>
                <w:szCs w:val="18"/>
              </w:rPr>
            </w:pPr>
            <w:r>
              <w:rPr>
                <w:color w:val="FF0000"/>
                <w:sz w:val="18"/>
                <w:szCs w:val="18"/>
              </w:rPr>
              <w:t>No</w:t>
            </w:r>
          </w:p>
        </w:tc>
        <w:tc>
          <w:tcPr>
            <w:tcW w:w="3210" w:type="dxa"/>
          </w:tcPr>
          <w:p w:rsidR="004F3ECE" w:rsidRDefault="009562F8">
            <w:pPr>
              <w:spacing w:before="22"/>
              <w:ind w:left="50"/>
              <w:rPr>
                <w:color w:val="FF0000"/>
                <w:sz w:val="18"/>
                <w:szCs w:val="18"/>
              </w:rPr>
            </w:pPr>
            <w:r>
              <w:rPr>
                <w:color w:val="FF0000"/>
                <w:sz w:val="18"/>
                <w:szCs w:val="18"/>
              </w:rPr>
              <w:t>No</w:t>
            </w:r>
          </w:p>
        </w:tc>
        <w:tc>
          <w:tcPr>
            <w:tcW w:w="3210" w:type="dxa"/>
            <w:tcBorders>
              <w:right w:val="single" w:sz="12" w:space="0" w:color="000000"/>
            </w:tcBorders>
          </w:tcPr>
          <w:p w:rsidR="004F3ECE" w:rsidRDefault="009562F8">
            <w:pPr>
              <w:spacing w:before="22"/>
              <w:ind w:left="50"/>
              <w:rPr>
                <w:color w:val="FF0000"/>
                <w:sz w:val="18"/>
                <w:szCs w:val="18"/>
              </w:rPr>
            </w:pPr>
            <w:r>
              <w:rPr>
                <w:color w:val="FF0000"/>
                <w:sz w:val="18"/>
                <w:szCs w:val="18"/>
              </w:rPr>
              <w:t>No</w:t>
            </w:r>
          </w:p>
        </w:tc>
      </w:tr>
      <w:tr w:rsidR="004F3ECE">
        <w:trPr>
          <w:trHeight w:val="295"/>
        </w:trPr>
        <w:tc>
          <w:tcPr>
            <w:tcW w:w="3195" w:type="dxa"/>
            <w:shd w:val="clear" w:color="auto" w:fill="BFBFBF"/>
          </w:tcPr>
          <w:p w:rsidR="004F3ECE" w:rsidRDefault="009562F8">
            <w:pPr>
              <w:spacing w:before="22"/>
              <w:ind w:left="50"/>
              <w:rPr>
                <w:color w:val="FF0000"/>
                <w:sz w:val="18"/>
                <w:szCs w:val="18"/>
              </w:rPr>
            </w:pPr>
            <w:r>
              <w:rPr>
                <w:b/>
                <w:color w:val="FF0000"/>
                <w:sz w:val="16"/>
                <w:szCs w:val="16"/>
              </w:rPr>
              <w:t>ITALIANO</w:t>
            </w:r>
          </w:p>
        </w:tc>
        <w:tc>
          <w:tcPr>
            <w:tcW w:w="6420" w:type="dxa"/>
            <w:gridSpan w:val="2"/>
            <w:tcBorders>
              <w:right w:val="single" w:sz="12" w:space="0" w:color="000000"/>
            </w:tcBorders>
            <w:shd w:val="clear" w:color="auto" w:fill="BFBFBF"/>
          </w:tcPr>
          <w:p w:rsidR="004F3ECE" w:rsidRDefault="009562F8">
            <w:pPr>
              <w:spacing w:before="22"/>
              <w:ind w:left="50"/>
              <w:rPr>
                <w:color w:val="FF0000"/>
                <w:sz w:val="18"/>
                <w:szCs w:val="18"/>
              </w:rPr>
            </w:pPr>
            <w:r>
              <w:rPr>
                <w:b/>
                <w:color w:val="FF0000"/>
                <w:sz w:val="16"/>
                <w:szCs w:val="16"/>
              </w:rPr>
              <w:t>OTRAS</w:t>
            </w:r>
          </w:p>
        </w:tc>
      </w:tr>
      <w:tr w:rsidR="004F3ECE">
        <w:trPr>
          <w:trHeight w:val="295"/>
        </w:trPr>
        <w:tc>
          <w:tcPr>
            <w:tcW w:w="3195" w:type="dxa"/>
          </w:tcPr>
          <w:p w:rsidR="004F3ECE" w:rsidRDefault="009562F8">
            <w:pPr>
              <w:spacing w:before="22"/>
              <w:ind w:left="50"/>
              <w:rPr>
                <w:color w:val="FF0000"/>
                <w:sz w:val="18"/>
                <w:szCs w:val="18"/>
              </w:rPr>
            </w:pPr>
            <w:r>
              <w:rPr>
                <w:color w:val="FF0000"/>
                <w:sz w:val="18"/>
                <w:szCs w:val="18"/>
              </w:rPr>
              <w:t>No</w:t>
            </w:r>
          </w:p>
        </w:tc>
        <w:tc>
          <w:tcPr>
            <w:tcW w:w="6420" w:type="dxa"/>
            <w:gridSpan w:val="2"/>
          </w:tcPr>
          <w:p w:rsidR="004F3ECE" w:rsidRDefault="009562F8">
            <w:pPr>
              <w:spacing w:before="22"/>
              <w:ind w:left="50"/>
              <w:rPr>
                <w:color w:val="FF0000"/>
                <w:sz w:val="18"/>
                <w:szCs w:val="18"/>
              </w:rPr>
            </w:pPr>
            <w:r>
              <w:rPr>
                <w:color w:val="FF0000"/>
                <w:sz w:val="18"/>
                <w:szCs w:val="18"/>
              </w:rPr>
              <w:t>No</w:t>
            </w:r>
          </w:p>
        </w:tc>
      </w:tr>
      <w:tr w:rsidR="004F3ECE">
        <w:trPr>
          <w:trHeight w:val="79"/>
        </w:trPr>
        <w:tc>
          <w:tcPr>
            <w:tcW w:w="3195" w:type="dxa"/>
            <w:tcBorders>
              <w:left w:val="nil"/>
            </w:tcBorders>
          </w:tcPr>
          <w:p w:rsidR="004F3ECE" w:rsidRDefault="004F3ECE">
            <w:pPr>
              <w:pBdr>
                <w:top w:val="nil"/>
                <w:left w:val="nil"/>
                <w:bottom w:val="nil"/>
                <w:right w:val="nil"/>
                <w:between w:val="nil"/>
              </w:pBdr>
              <w:rPr>
                <w:color w:val="000000"/>
                <w:sz w:val="2"/>
                <w:szCs w:val="2"/>
              </w:rPr>
            </w:pPr>
          </w:p>
        </w:tc>
        <w:tc>
          <w:tcPr>
            <w:tcW w:w="321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bl>
    <w:p w:rsidR="004F3ECE" w:rsidRDefault="004F3ECE">
      <w:pPr>
        <w:pBdr>
          <w:top w:val="nil"/>
          <w:left w:val="nil"/>
          <w:bottom w:val="nil"/>
          <w:right w:val="nil"/>
          <w:between w:val="nil"/>
        </w:pBdr>
        <w:spacing w:line="276" w:lineRule="auto"/>
        <w:rPr>
          <w:sz w:val="18"/>
          <w:szCs w:val="18"/>
        </w:rPr>
      </w:pPr>
    </w:p>
    <w:tbl>
      <w:tblPr>
        <w:tblStyle w:val="afffffffff"/>
        <w:tblW w:w="9633"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33"/>
      </w:tblGrid>
      <w:tr w:rsidR="004F3ECE">
        <w:trPr>
          <w:trHeight w:val="271"/>
        </w:trPr>
        <w:tc>
          <w:tcPr>
            <w:tcW w:w="9633"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5.5.1.2 RESULTADOS DE APRENDIZAJE</w:t>
            </w:r>
          </w:p>
        </w:tc>
      </w:tr>
      <w:tr w:rsidR="004F3ECE">
        <w:trPr>
          <w:trHeight w:val="5606"/>
        </w:trPr>
        <w:tc>
          <w:tcPr>
            <w:tcW w:w="9633" w:type="dxa"/>
            <w:tcBorders>
              <w:bottom w:val="single" w:sz="12" w:space="0" w:color="000000"/>
            </w:tcBorders>
          </w:tcPr>
          <w:p w:rsidR="004F3ECE" w:rsidRDefault="004F3ECE">
            <w:pPr>
              <w:pBdr>
                <w:top w:val="nil"/>
                <w:left w:val="nil"/>
                <w:bottom w:val="nil"/>
                <w:right w:val="nil"/>
                <w:between w:val="nil"/>
              </w:pBdr>
              <w:spacing w:before="10"/>
              <w:rPr>
                <w:b/>
                <w:color w:val="000000"/>
                <w:sz w:val="19"/>
                <w:szCs w:val="19"/>
              </w:rPr>
            </w:pPr>
          </w:p>
          <w:p w:rsidR="004F3ECE" w:rsidRDefault="009562F8">
            <w:pPr>
              <w:pBdr>
                <w:top w:val="nil"/>
                <w:left w:val="nil"/>
                <w:bottom w:val="nil"/>
                <w:right w:val="nil"/>
                <w:between w:val="nil"/>
              </w:pBdr>
              <w:ind w:left="343"/>
              <w:rPr>
                <w:color w:val="FF0000"/>
                <w:sz w:val="14"/>
                <w:szCs w:val="14"/>
              </w:rPr>
            </w:pPr>
            <w:r>
              <w:rPr>
                <w:color w:val="FF0000"/>
                <w:sz w:val="14"/>
                <w:szCs w:val="14"/>
              </w:rPr>
              <w:t>Asignatura I:</w:t>
            </w:r>
          </w:p>
          <w:p w:rsidR="004F3ECE" w:rsidRDefault="009562F8">
            <w:pPr>
              <w:pBdr>
                <w:top w:val="nil"/>
                <w:left w:val="nil"/>
                <w:bottom w:val="nil"/>
                <w:right w:val="nil"/>
                <w:between w:val="nil"/>
              </w:pBdr>
              <w:ind w:left="343"/>
              <w:rPr>
                <w:color w:val="000000"/>
                <w:sz w:val="14"/>
                <w:szCs w:val="14"/>
              </w:rPr>
            </w:pPr>
            <w:r>
              <w:rPr>
                <w:color w:val="000000"/>
                <w:sz w:val="14"/>
                <w:szCs w:val="14"/>
              </w:rPr>
              <w:t>Al terminar con éxito esta asignatura los estudiantes serán capaces de:</w:t>
            </w:r>
          </w:p>
          <w:p w:rsidR="004F3ECE" w:rsidRDefault="004F3ECE">
            <w:pPr>
              <w:pBdr>
                <w:top w:val="nil"/>
                <w:left w:val="nil"/>
                <w:bottom w:val="nil"/>
                <w:right w:val="nil"/>
                <w:between w:val="nil"/>
              </w:pBdr>
              <w:ind w:left="343"/>
              <w:rPr>
                <w:b/>
                <w:color w:val="000000"/>
                <w:sz w:val="14"/>
                <w:szCs w:val="14"/>
              </w:rPr>
            </w:pPr>
          </w:p>
          <w:p w:rsidR="004F3ECE" w:rsidRDefault="009562F8">
            <w:pPr>
              <w:numPr>
                <w:ilvl w:val="0"/>
                <w:numId w:val="28"/>
              </w:numPr>
              <w:pBdr>
                <w:top w:val="nil"/>
                <w:left w:val="nil"/>
                <w:bottom w:val="nil"/>
                <w:right w:val="nil"/>
                <w:between w:val="nil"/>
              </w:pBdr>
              <w:tabs>
                <w:tab w:val="left" w:pos="530"/>
              </w:tabs>
              <w:spacing w:before="1" w:line="187" w:lineRule="auto"/>
              <w:ind w:right="88"/>
              <w:rPr>
                <w:color w:val="000000"/>
                <w:sz w:val="14"/>
                <w:szCs w:val="14"/>
              </w:rPr>
            </w:pPr>
            <w:r>
              <w:rPr>
                <w:color w:val="000000"/>
                <w:sz w:val="14"/>
                <w:szCs w:val="14"/>
              </w:rPr>
              <w:t xml:space="preserve">Aplicar en pacientes </w:t>
            </w:r>
            <w:r>
              <w:rPr>
                <w:color w:val="FF0000"/>
                <w:sz w:val="14"/>
                <w:szCs w:val="14"/>
              </w:rPr>
              <w:t>pediátricos</w:t>
            </w:r>
            <w:r>
              <w:rPr>
                <w:color w:val="000000"/>
                <w:sz w:val="14"/>
                <w:szCs w:val="14"/>
              </w:rPr>
              <w:t xml:space="preserve"> los conocimientos adquiridos sobre Fisioterapia Neurológica.</w:t>
            </w:r>
          </w:p>
          <w:p w:rsidR="004F3ECE" w:rsidRDefault="009562F8">
            <w:pPr>
              <w:numPr>
                <w:ilvl w:val="0"/>
                <w:numId w:val="28"/>
              </w:numPr>
              <w:pBdr>
                <w:top w:val="nil"/>
                <w:left w:val="nil"/>
                <w:bottom w:val="nil"/>
                <w:right w:val="nil"/>
                <w:between w:val="nil"/>
              </w:pBdr>
              <w:tabs>
                <w:tab w:val="left" w:pos="530"/>
              </w:tabs>
              <w:spacing w:line="171" w:lineRule="auto"/>
              <w:rPr>
                <w:color w:val="000000"/>
                <w:sz w:val="14"/>
                <w:szCs w:val="14"/>
              </w:rPr>
            </w:pPr>
            <w:r>
              <w:rPr>
                <w:color w:val="000000"/>
                <w:sz w:val="14"/>
                <w:szCs w:val="14"/>
              </w:rPr>
              <w:t xml:space="preserve">Resolver problemas en entornos nuevos o poco conocidos dentro de contextos más amplios (o multidisciplinares) relacionados con la Fisioterapia Neurológica </w:t>
            </w:r>
            <w:r>
              <w:rPr>
                <w:color w:val="FF0000"/>
                <w:sz w:val="14"/>
                <w:szCs w:val="14"/>
              </w:rPr>
              <w:t>pediátrica</w:t>
            </w:r>
            <w:r>
              <w:rPr>
                <w:color w:val="000000"/>
                <w:sz w:val="14"/>
                <w:szCs w:val="14"/>
              </w:rPr>
              <w:t>.</w:t>
            </w:r>
          </w:p>
          <w:p w:rsidR="004F3ECE" w:rsidRDefault="009562F8">
            <w:pPr>
              <w:numPr>
                <w:ilvl w:val="0"/>
                <w:numId w:val="28"/>
              </w:numPr>
              <w:pBdr>
                <w:top w:val="nil"/>
                <w:left w:val="nil"/>
                <w:bottom w:val="nil"/>
                <w:right w:val="nil"/>
                <w:between w:val="nil"/>
              </w:pBdr>
              <w:tabs>
                <w:tab w:val="left" w:pos="530"/>
              </w:tabs>
              <w:spacing w:before="20" w:line="187" w:lineRule="auto"/>
              <w:ind w:right="193"/>
              <w:rPr>
                <w:color w:val="000000"/>
                <w:sz w:val="14"/>
                <w:szCs w:val="14"/>
              </w:rPr>
            </w:pPr>
            <w:r>
              <w:rPr>
                <w:color w:val="000000"/>
                <w:sz w:val="14"/>
                <w:szCs w:val="14"/>
              </w:rPr>
              <w:t xml:space="preserve">Integrar conocimientos de Fisioterapia Neurológica </w:t>
            </w:r>
            <w:r>
              <w:rPr>
                <w:color w:val="FF0000"/>
                <w:sz w:val="14"/>
                <w:szCs w:val="14"/>
              </w:rPr>
              <w:t>en</w:t>
            </w:r>
            <w:r>
              <w:rPr>
                <w:color w:val="000000"/>
                <w:sz w:val="14"/>
                <w:szCs w:val="14"/>
              </w:rPr>
              <w:t xml:space="preserve"> </w:t>
            </w:r>
            <w:r>
              <w:rPr>
                <w:color w:val="FF0000"/>
                <w:sz w:val="14"/>
                <w:szCs w:val="14"/>
              </w:rPr>
              <w:t>pediatría</w:t>
            </w:r>
            <w:r>
              <w:rPr>
                <w:color w:val="000000"/>
                <w:sz w:val="14"/>
                <w:szCs w:val="14"/>
              </w:rPr>
              <w:t xml:space="preserve"> y formular juicios a partir de una información que, siendo incompleta o limitada, incluya reflexiones sobre las responsabilidades sociales y éticas vinculadas a la aplicación de sus conocimientos y juicios.</w:t>
            </w:r>
          </w:p>
          <w:p w:rsidR="004F3ECE" w:rsidRDefault="009562F8">
            <w:pPr>
              <w:numPr>
                <w:ilvl w:val="0"/>
                <w:numId w:val="28"/>
              </w:numPr>
              <w:pBdr>
                <w:top w:val="nil"/>
                <w:left w:val="nil"/>
                <w:bottom w:val="nil"/>
                <w:right w:val="nil"/>
                <w:between w:val="nil"/>
              </w:pBdr>
              <w:tabs>
                <w:tab w:val="left" w:pos="530"/>
              </w:tabs>
              <w:spacing w:before="16" w:line="187" w:lineRule="auto"/>
              <w:ind w:right="116"/>
              <w:rPr>
                <w:color w:val="000000"/>
                <w:sz w:val="14"/>
                <w:szCs w:val="14"/>
              </w:rPr>
            </w:pPr>
            <w:r>
              <w:rPr>
                <w:color w:val="000000"/>
                <w:sz w:val="14"/>
                <w:szCs w:val="14"/>
              </w:rPr>
              <w:t xml:space="preserve">Identificar para su utilización en el medio fisioterápico los principios y teorías de los agentes físicos y sus aplicaciones en Fisioterapia Neurológica </w:t>
            </w:r>
            <w:r>
              <w:rPr>
                <w:color w:val="FF0000"/>
                <w:sz w:val="14"/>
                <w:szCs w:val="14"/>
              </w:rPr>
              <w:t>pediátrica</w:t>
            </w:r>
            <w:r>
              <w:rPr>
                <w:color w:val="000000"/>
                <w:sz w:val="14"/>
                <w:szCs w:val="14"/>
              </w:rPr>
              <w:t xml:space="preserve">; los principios de la Biomecánica y la Electrofisiología, y sus principales aplicaciones en el ámbito de la Fisioterapia Neurológica </w:t>
            </w:r>
            <w:r>
              <w:rPr>
                <w:color w:val="FF0000"/>
                <w:sz w:val="14"/>
                <w:szCs w:val="14"/>
              </w:rPr>
              <w:t>pediátrica</w:t>
            </w:r>
            <w:r>
              <w:rPr>
                <w:color w:val="000000"/>
                <w:sz w:val="14"/>
                <w:szCs w:val="14"/>
              </w:rPr>
              <w:t>.</w:t>
            </w:r>
          </w:p>
          <w:p w:rsidR="004F3ECE" w:rsidRDefault="009562F8">
            <w:pPr>
              <w:numPr>
                <w:ilvl w:val="0"/>
                <w:numId w:val="28"/>
              </w:numPr>
              <w:pBdr>
                <w:top w:val="nil"/>
                <w:left w:val="nil"/>
                <w:bottom w:val="nil"/>
                <w:right w:val="nil"/>
                <w:between w:val="nil"/>
              </w:pBdr>
              <w:tabs>
                <w:tab w:val="left" w:pos="530"/>
              </w:tabs>
              <w:spacing w:before="20" w:line="187" w:lineRule="auto"/>
              <w:ind w:right="72"/>
              <w:jc w:val="both"/>
              <w:rPr>
                <w:color w:val="000000"/>
                <w:sz w:val="14"/>
                <w:szCs w:val="14"/>
              </w:rPr>
            </w:pPr>
            <w:r>
              <w:rPr>
                <w:color w:val="000000"/>
                <w:sz w:val="14"/>
                <w:szCs w:val="14"/>
              </w:rPr>
              <w:t xml:space="preserve">Identificar los cambios fisiológicos y estructurales que se pueden producir como consecuencia de la aplicación de terapias y procedimientos terapéuticos propios de la Fisioterapia Neurológica </w:t>
            </w:r>
            <w:r>
              <w:rPr>
                <w:color w:val="FF0000"/>
                <w:sz w:val="14"/>
                <w:szCs w:val="14"/>
              </w:rPr>
              <w:t>pediátrica</w:t>
            </w:r>
            <w:r>
              <w:rPr>
                <w:color w:val="000000"/>
                <w:sz w:val="14"/>
                <w:szCs w:val="14"/>
              </w:rPr>
              <w:t>.</w:t>
            </w:r>
          </w:p>
          <w:p w:rsidR="004F3ECE" w:rsidRDefault="009562F8">
            <w:pPr>
              <w:numPr>
                <w:ilvl w:val="0"/>
                <w:numId w:val="28"/>
              </w:numPr>
              <w:pBdr>
                <w:top w:val="nil"/>
                <w:left w:val="nil"/>
                <w:bottom w:val="nil"/>
                <w:right w:val="nil"/>
                <w:between w:val="nil"/>
              </w:pBdr>
              <w:tabs>
                <w:tab w:val="left" w:pos="530"/>
              </w:tabs>
              <w:spacing w:before="8" w:line="201" w:lineRule="auto"/>
              <w:ind w:right="119"/>
              <w:jc w:val="both"/>
              <w:rPr>
                <w:color w:val="000000"/>
                <w:sz w:val="14"/>
                <w:szCs w:val="14"/>
              </w:rPr>
            </w:pPr>
            <w:r>
              <w:rPr>
                <w:color w:val="000000"/>
                <w:sz w:val="14"/>
                <w:szCs w:val="14"/>
              </w:rPr>
              <w:t xml:space="preserve">Describir la fisiopatología de las enfermedades neurológicas </w:t>
            </w:r>
            <w:r>
              <w:rPr>
                <w:color w:val="FF0000"/>
                <w:sz w:val="14"/>
                <w:szCs w:val="14"/>
              </w:rPr>
              <w:t>en pediatría</w:t>
            </w:r>
            <w:r>
              <w:rPr>
                <w:color w:val="000000"/>
                <w:sz w:val="14"/>
                <w:szCs w:val="14"/>
              </w:rPr>
              <w:t xml:space="preserve">, identificando las manifestaciones que aparecen a lo largo del proceso, así como los tratamientos médico-quirúrgicos, fundamentalmente en sus aspectos fisioterapéuticos y ortopédicos. </w:t>
            </w:r>
          </w:p>
          <w:p w:rsidR="004F3ECE" w:rsidRDefault="009562F8">
            <w:pPr>
              <w:numPr>
                <w:ilvl w:val="0"/>
                <w:numId w:val="28"/>
              </w:numPr>
              <w:pBdr>
                <w:top w:val="nil"/>
                <w:left w:val="nil"/>
                <w:bottom w:val="nil"/>
                <w:right w:val="nil"/>
                <w:between w:val="nil"/>
              </w:pBdr>
              <w:tabs>
                <w:tab w:val="left" w:pos="530"/>
              </w:tabs>
              <w:spacing w:before="15" w:line="187" w:lineRule="auto"/>
              <w:ind w:right="166"/>
              <w:jc w:val="both"/>
              <w:rPr>
                <w:color w:val="000000"/>
                <w:sz w:val="14"/>
                <w:szCs w:val="14"/>
              </w:rPr>
            </w:pPr>
            <w:r>
              <w:rPr>
                <w:color w:val="000000"/>
                <w:sz w:val="14"/>
                <w:szCs w:val="14"/>
              </w:rPr>
              <w:t xml:space="preserve">Valorar, desde la perspectiva de la Fisioterapia Neurológica </w:t>
            </w:r>
            <w:r>
              <w:rPr>
                <w:color w:val="FF0000"/>
                <w:sz w:val="14"/>
                <w:szCs w:val="14"/>
              </w:rPr>
              <w:t>pediátrica</w:t>
            </w:r>
            <w:r>
              <w:rPr>
                <w:color w:val="000000"/>
                <w:sz w:val="14"/>
                <w:szCs w:val="14"/>
              </w:rPr>
              <w:t>, el estado funcional del paciente/usuario, considerando los aspectos físicos, psicológicos y sociales del mismo.</w:t>
            </w:r>
          </w:p>
          <w:p w:rsidR="004F3ECE" w:rsidRDefault="009562F8">
            <w:pPr>
              <w:numPr>
                <w:ilvl w:val="0"/>
                <w:numId w:val="28"/>
              </w:numPr>
              <w:pBdr>
                <w:top w:val="nil"/>
                <w:left w:val="nil"/>
                <w:bottom w:val="nil"/>
                <w:right w:val="nil"/>
                <w:between w:val="nil"/>
              </w:pBdr>
              <w:tabs>
                <w:tab w:val="left" w:pos="530"/>
              </w:tabs>
              <w:spacing w:line="171" w:lineRule="auto"/>
              <w:jc w:val="both"/>
              <w:rPr>
                <w:color w:val="000000"/>
                <w:sz w:val="14"/>
                <w:szCs w:val="14"/>
              </w:rPr>
            </w:pPr>
            <w:r>
              <w:rPr>
                <w:color w:val="000000"/>
                <w:sz w:val="14"/>
                <w:szCs w:val="14"/>
              </w:rPr>
              <w:t>Aplicar los métodos y procedimientos manuales e instrumentales de valoración en Fisioterapia Neurológica.</w:t>
            </w:r>
          </w:p>
          <w:p w:rsidR="004F3ECE" w:rsidRDefault="009562F8">
            <w:pPr>
              <w:numPr>
                <w:ilvl w:val="0"/>
                <w:numId w:val="28"/>
              </w:numPr>
              <w:pBdr>
                <w:top w:val="nil"/>
                <w:left w:val="nil"/>
                <w:bottom w:val="nil"/>
                <w:right w:val="nil"/>
                <w:between w:val="nil"/>
              </w:pBdr>
              <w:tabs>
                <w:tab w:val="left" w:pos="530"/>
              </w:tabs>
              <w:spacing w:before="20" w:line="187" w:lineRule="auto"/>
              <w:ind w:right="108"/>
              <w:rPr>
                <w:color w:val="000000"/>
                <w:sz w:val="14"/>
                <w:szCs w:val="14"/>
              </w:rPr>
            </w:pPr>
            <w:r>
              <w:rPr>
                <w:color w:val="000000"/>
                <w:sz w:val="14"/>
                <w:szCs w:val="14"/>
              </w:rPr>
              <w:t xml:space="preserve">Diseñar y aplicar las distintas modalidades y procedimientos específicos de intervención en Fisioterapia Neurológica </w:t>
            </w:r>
            <w:r>
              <w:rPr>
                <w:color w:val="FF0000"/>
                <w:sz w:val="14"/>
                <w:szCs w:val="14"/>
              </w:rPr>
              <w:t>en pediatría</w:t>
            </w:r>
            <w:r>
              <w:rPr>
                <w:color w:val="000000"/>
                <w:sz w:val="14"/>
                <w:szCs w:val="14"/>
              </w:rPr>
              <w:t>, además de las técnicas, conceptos y métodos empleados. Fomentar la participación del usuario y familia en su proceso de recuperación.</w:t>
            </w:r>
          </w:p>
          <w:p w:rsidR="004F3ECE" w:rsidRDefault="009562F8">
            <w:pPr>
              <w:numPr>
                <w:ilvl w:val="0"/>
                <w:numId w:val="28"/>
              </w:numPr>
              <w:pBdr>
                <w:top w:val="nil"/>
                <w:left w:val="nil"/>
                <w:bottom w:val="nil"/>
                <w:right w:val="nil"/>
                <w:between w:val="nil"/>
              </w:pBdr>
              <w:tabs>
                <w:tab w:val="left" w:pos="530"/>
              </w:tabs>
              <w:spacing w:before="16" w:line="187" w:lineRule="auto"/>
              <w:ind w:right="194"/>
              <w:rPr>
                <w:color w:val="000000"/>
                <w:sz w:val="14"/>
                <w:szCs w:val="14"/>
              </w:rPr>
            </w:pPr>
            <w:r>
              <w:rPr>
                <w:color w:val="000000"/>
                <w:sz w:val="14"/>
                <w:szCs w:val="14"/>
              </w:rPr>
              <w:t>Aplicar e identificar el tratamiento fisioterapéutico más apropiado en los diferentes procesos de alteración neurológica, prevención y promoción de la salud, así como en los procesos de crecimiento y desarrollo.</w:t>
            </w:r>
          </w:p>
          <w:p w:rsidR="004F3ECE" w:rsidRDefault="009562F8">
            <w:pPr>
              <w:numPr>
                <w:ilvl w:val="0"/>
                <w:numId w:val="28"/>
              </w:numPr>
              <w:pBdr>
                <w:top w:val="nil"/>
                <w:left w:val="nil"/>
                <w:bottom w:val="nil"/>
                <w:right w:val="nil"/>
                <w:between w:val="nil"/>
              </w:pBdr>
              <w:tabs>
                <w:tab w:val="left" w:pos="530"/>
              </w:tabs>
              <w:spacing w:before="16" w:line="187" w:lineRule="auto"/>
              <w:ind w:right="54"/>
              <w:rPr>
                <w:color w:val="000000"/>
                <w:sz w:val="14"/>
                <w:szCs w:val="14"/>
              </w:rPr>
            </w:pPr>
            <w:r>
              <w:rPr>
                <w:color w:val="000000"/>
                <w:sz w:val="14"/>
                <w:szCs w:val="14"/>
              </w:rPr>
              <w:t>Interpretar la situación del paciente/usuario a través de un diagnóstico neurológico de Fisioterapia, planificando las intervenciones, y evaluando su efectividad en un entorno de trabajo cooperativo.</w:t>
            </w:r>
          </w:p>
          <w:p w:rsidR="004F3ECE" w:rsidRDefault="009562F8">
            <w:pPr>
              <w:numPr>
                <w:ilvl w:val="0"/>
                <w:numId w:val="28"/>
              </w:numPr>
              <w:pBdr>
                <w:top w:val="nil"/>
                <w:left w:val="nil"/>
                <w:bottom w:val="nil"/>
                <w:right w:val="nil"/>
                <w:between w:val="nil"/>
              </w:pBdr>
              <w:tabs>
                <w:tab w:val="left" w:pos="530"/>
              </w:tabs>
              <w:spacing w:line="171" w:lineRule="auto"/>
              <w:rPr>
                <w:color w:val="000000"/>
                <w:sz w:val="14"/>
                <w:szCs w:val="14"/>
              </w:rPr>
            </w:pPr>
            <w:r>
              <w:rPr>
                <w:color w:val="000000"/>
                <w:sz w:val="14"/>
                <w:szCs w:val="14"/>
              </w:rPr>
              <w:t>Mostrar decisiones.</w:t>
            </w:r>
          </w:p>
          <w:p w:rsidR="004F3ECE" w:rsidRDefault="009562F8">
            <w:pPr>
              <w:numPr>
                <w:ilvl w:val="0"/>
                <w:numId w:val="28"/>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Resolver problemas ante una patología neurológica </w:t>
            </w:r>
            <w:r>
              <w:rPr>
                <w:color w:val="FF0000"/>
                <w:sz w:val="14"/>
                <w:szCs w:val="14"/>
              </w:rPr>
              <w:t>pediátrica</w:t>
            </w:r>
            <w:r>
              <w:rPr>
                <w:color w:val="000000"/>
                <w:sz w:val="14"/>
                <w:szCs w:val="14"/>
              </w:rPr>
              <w:t>.</w:t>
            </w:r>
          </w:p>
          <w:p w:rsidR="004F3ECE" w:rsidRDefault="009562F8">
            <w:pPr>
              <w:numPr>
                <w:ilvl w:val="0"/>
                <w:numId w:val="28"/>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Organizar y planificar la actuación ante un paciente neurológico </w:t>
            </w:r>
            <w:r>
              <w:rPr>
                <w:color w:val="FF0000"/>
                <w:sz w:val="14"/>
                <w:szCs w:val="14"/>
              </w:rPr>
              <w:t>pediátrico</w:t>
            </w:r>
            <w:r>
              <w:rPr>
                <w:color w:val="000000"/>
                <w:sz w:val="14"/>
                <w:szCs w:val="14"/>
              </w:rPr>
              <w:t>.</w:t>
            </w:r>
          </w:p>
          <w:p w:rsidR="004F3ECE" w:rsidRDefault="009562F8">
            <w:pPr>
              <w:numPr>
                <w:ilvl w:val="0"/>
                <w:numId w:val="28"/>
              </w:numPr>
              <w:pBdr>
                <w:top w:val="nil"/>
                <w:left w:val="nil"/>
                <w:bottom w:val="nil"/>
                <w:right w:val="nil"/>
                <w:between w:val="nil"/>
              </w:pBdr>
              <w:tabs>
                <w:tab w:val="left" w:pos="530"/>
              </w:tabs>
              <w:spacing w:line="175" w:lineRule="auto"/>
              <w:rPr>
                <w:color w:val="000000"/>
                <w:sz w:val="14"/>
                <w:szCs w:val="14"/>
              </w:rPr>
            </w:pPr>
            <w:r>
              <w:rPr>
                <w:color w:val="000000"/>
                <w:sz w:val="14"/>
                <w:szCs w:val="14"/>
              </w:rPr>
              <w:t xml:space="preserve">Desarrollar el trabajo en equipo en el seguimiento y aplicación del tratamiento de Fisioterapia Neurológica </w:t>
            </w:r>
            <w:r>
              <w:rPr>
                <w:color w:val="FF0000"/>
                <w:sz w:val="14"/>
                <w:szCs w:val="14"/>
              </w:rPr>
              <w:t>el paciente pediátrico</w:t>
            </w:r>
            <w:r>
              <w:rPr>
                <w:color w:val="000000"/>
                <w:sz w:val="14"/>
                <w:szCs w:val="14"/>
              </w:rPr>
              <w:t>.</w:t>
            </w:r>
          </w:p>
          <w:p w:rsidR="004F3ECE" w:rsidRDefault="009562F8">
            <w:pPr>
              <w:numPr>
                <w:ilvl w:val="0"/>
                <w:numId w:val="28"/>
              </w:numPr>
              <w:pBdr>
                <w:top w:val="nil"/>
                <w:left w:val="nil"/>
                <w:bottom w:val="nil"/>
                <w:right w:val="nil"/>
                <w:between w:val="nil"/>
              </w:pBdr>
              <w:tabs>
                <w:tab w:val="left" w:pos="530"/>
              </w:tabs>
              <w:spacing w:line="175" w:lineRule="auto"/>
              <w:rPr>
                <w:color w:val="000000"/>
                <w:sz w:val="14"/>
                <w:szCs w:val="14"/>
              </w:rPr>
            </w:pPr>
            <w:r>
              <w:rPr>
                <w:color w:val="000000"/>
                <w:sz w:val="14"/>
                <w:szCs w:val="14"/>
              </w:rPr>
              <w:t>Adquirir habilidades en las relaciones interpersonales con el paciente neurológico y su entorno.</w:t>
            </w:r>
          </w:p>
          <w:p w:rsidR="004F3ECE" w:rsidRDefault="009562F8">
            <w:pPr>
              <w:numPr>
                <w:ilvl w:val="0"/>
                <w:numId w:val="28"/>
              </w:numPr>
              <w:pBdr>
                <w:top w:val="nil"/>
                <w:left w:val="nil"/>
                <w:bottom w:val="nil"/>
                <w:right w:val="nil"/>
                <w:between w:val="nil"/>
              </w:pBdr>
              <w:tabs>
                <w:tab w:val="left" w:pos="530"/>
              </w:tabs>
              <w:spacing w:line="175" w:lineRule="auto"/>
              <w:rPr>
                <w:color w:val="000000"/>
                <w:sz w:val="14"/>
                <w:szCs w:val="14"/>
              </w:rPr>
            </w:pPr>
            <w:r>
              <w:rPr>
                <w:color w:val="000000"/>
                <w:sz w:val="14"/>
                <w:szCs w:val="14"/>
              </w:rPr>
              <w:t>Evaluar nuevas situaciones.</w:t>
            </w:r>
          </w:p>
          <w:p w:rsidR="004F3ECE" w:rsidRDefault="009562F8">
            <w:pPr>
              <w:numPr>
                <w:ilvl w:val="0"/>
                <w:numId w:val="28"/>
              </w:numPr>
              <w:pBdr>
                <w:top w:val="nil"/>
                <w:left w:val="nil"/>
                <w:bottom w:val="nil"/>
                <w:right w:val="nil"/>
                <w:between w:val="nil"/>
              </w:pBdr>
              <w:tabs>
                <w:tab w:val="left" w:pos="530"/>
              </w:tabs>
              <w:spacing w:line="185" w:lineRule="auto"/>
              <w:rPr>
                <w:color w:val="000000"/>
                <w:sz w:val="14"/>
                <w:szCs w:val="14"/>
              </w:rPr>
            </w:pPr>
            <w:r>
              <w:rPr>
                <w:color w:val="000000"/>
                <w:sz w:val="14"/>
                <w:szCs w:val="14"/>
              </w:rPr>
              <w:t>Mostrar la cualidad de aprendizaje autónomo.</w:t>
            </w:r>
          </w:p>
          <w:p w:rsidR="004F3ECE" w:rsidRDefault="004F3ECE">
            <w:pPr>
              <w:pBdr>
                <w:top w:val="nil"/>
                <w:left w:val="nil"/>
                <w:bottom w:val="nil"/>
                <w:right w:val="nil"/>
                <w:between w:val="nil"/>
              </w:pBdr>
              <w:tabs>
                <w:tab w:val="left" w:pos="530"/>
              </w:tabs>
              <w:spacing w:before="20" w:line="187" w:lineRule="auto"/>
              <w:ind w:left="530" w:right="108"/>
              <w:rPr>
                <w:color w:val="000000"/>
                <w:sz w:val="14"/>
                <w:szCs w:val="14"/>
              </w:rPr>
            </w:pPr>
          </w:p>
          <w:p w:rsidR="004F3ECE" w:rsidRDefault="004F3ECE">
            <w:pPr>
              <w:pBdr>
                <w:top w:val="nil"/>
                <w:left w:val="nil"/>
                <w:bottom w:val="nil"/>
                <w:right w:val="nil"/>
                <w:between w:val="nil"/>
              </w:pBdr>
              <w:tabs>
                <w:tab w:val="left" w:pos="530"/>
              </w:tabs>
              <w:spacing w:before="20" w:line="187" w:lineRule="auto"/>
              <w:ind w:left="50" w:right="108"/>
              <w:rPr>
                <w:color w:val="000000"/>
                <w:sz w:val="14"/>
                <w:szCs w:val="14"/>
              </w:rPr>
            </w:pPr>
          </w:p>
          <w:p w:rsidR="004F3ECE" w:rsidRDefault="009562F8">
            <w:pPr>
              <w:pBdr>
                <w:top w:val="nil"/>
                <w:left w:val="nil"/>
                <w:bottom w:val="nil"/>
                <w:right w:val="nil"/>
                <w:between w:val="nil"/>
              </w:pBdr>
              <w:ind w:left="343"/>
              <w:rPr>
                <w:color w:val="FF0000"/>
                <w:sz w:val="14"/>
                <w:szCs w:val="14"/>
              </w:rPr>
            </w:pPr>
            <w:r>
              <w:rPr>
                <w:color w:val="FF0000"/>
                <w:sz w:val="14"/>
                <w:szCs w:val="14"/>
              </w:rPr>
              <w:t>Asignatura II:</w:t>
            </w:r>
          </w:p>
          <w:p w:rsidR="004F3ECE" w:rsidRDefault="009562F8">
            <w:pPr>
              <w:pBdr>
                <w:top w:val="nil"/>
                <w:left w:val="nil"/>
                <w:bottom w:val="nil"/>
                <w:right w:val="nil"/>
                <w:between w:val="nil"/>
              </w:pBdr>
              <w:ind w:left="343"/>
              <w:rPr>
                <w:color w:val="FF0000"/>
                <w:sz w:val="14"/>
                <w:szCs w:val="14"/>
              </w:rPr>
            </w:pPr>
            <w:r>
              <w:rPr>
                <w:color w:val="FF0000"/>
                <w:sz w:val="14"/>
                <w:szCs w:val="14"/>
              </w:rPr>
              <w:t>Al terminar con éxito esta asignatura los estudiantes serán capaces de:</w:t>
            </w:r>
          </w:p>
          <w:p w:rsidR="004F3ECE" w:rsidRDefault="009562F8">
            <w:pPr>
              <w:numPr>
                <w:ilvl w:val="0"/>
                <w:numId w:val="28"/>
              </w:numPr>
              <w:pBdr>
                <w:top w:val="nil"/>
                <w:left w:val="nil"/>
                <w:bottom w:val="nil"/>
                <w:right w:val="nil"/>
                <w:between w:val="nil"/>
              </w:pBdr>
              <w:tabs>
                <w:tab w:val="left" w:pos="530"/>
              </w:tabs>
              <w:spacing w:before="1" w:line="187" w:lineRule="auto"/>
              <w:ind w:right="88"/>
              <w:rPr>
                <w:color w:val="FF0000"/>
                <w:sz w:val="14"/>
                <w:szCs w:val="14"/>
              </w:rPr>
            </w:pPr>
            <w:r>
              <w:rPr>
                <w:color w:val="FF0000"/>
                <w:sz w:val="14"/>
                <w:szCs w:val="14"/>
              </w:rPr>
              <w:t>Aplicar en pacientes neurológicos adultos los conocimientos adquiridos sobre Fisioterapia Neurológica.</w:t>
            </w:r>
          </w:p>
          <w:p w:rsidR="004F3ECE" w:rsidRDefault="009562F8">
            <w:pPr>
              <w:numPr>
                <w:ilvl w:val="0"/>
                <w:numId w:val="28"/>
              </w:numPr>
              <w:pBdr>
                <w:top w:val="nil"/>
                <w:left w:val="nil"/>
                <w:bottom w:val="nil"/>
                <w:right w:val="nil"/>
                <w:between w:val="nil"/>
              </w:pBdr>
              <w:tabs>
                <w:tab w:val="left" w:pos="530"/>
              </w:tabs>
              <w:spacing w:line="171" w:lineRule="auto"/>
              <w:rPr>
                <w:color w:val="FF0000"/>
                <w:sz w:val="14"/>
                <w:szCs w:val="14"/>
              </w:rPr>
            </w:pPr>
            <w:r>
              <w:rPr>
                <w:color w:val="FF0000"/>
                <w:sz w:val="14"/>
                <w:szCs w:val="14"/>
              </w:rPr>
              <w:t>Resolver problemas en entornos nuevos o poco conocidos dentro de contextos más amplios (o multidisciplinares) relacionados con la Fisioterapia Neurológica.</w:t>
            </w:r>
          </w:p>
          <w:p w:rsidR="004F3ECE" w:rsidRDefault="009562F8">
            <w:pPr>
              <w:numPr>
                <w:ilvl w:val="0"/>
                <w:numId w:val="28"/>
              </w:numPr>
              <w:pBdr>
                <w:top w:val="nil"/>
                <w:left w:val="nil"/>
                <w:bottom w:val="nil"/>
                <w:right w:val="nil"/>
                <w:between w:val="nil"/>
              </w:pBdr>
              <w:tabs>
                <w:tab w:val="left" w:pos="530"/>
              </w:tabs>
              <w:spacing w:before="20" w:line="187" w:lineRule="auto"/>
              <w:ind w:right="193"/>
              <w:rPr>
                <w:color w:val="FF0000"/>
                <w:sz w:val="14"/>
                <w:szCs w:val="14"/>
              </w:rPr>
            </w:pPr>
            <w:r>
              <w:rPr>
                <w:color w:val="FF0000"/>
                <w:sz w:val="14"/>
                <w:szCs w:val="14"/>
              </w:rPr>
              <w:t>Integrar conocimientos de Fisioterapia Neurológica en el paciente adulto y formular juicios a partir de una información que, siendo incompleta o limitada, incluya reflexiones sobre las responsabilidades sociales y éticas vinculadas a la aplicación de sus conocimientos y juicios.</w:t>
            </w:r>
          </w:p>
          <w:p w:rsidR="004F3ECE" w:rsidRDefault="009562F8">
            <w:pPr>
              <w:numPr>
                <w:ilvl w:val="0"/>
                <w:numId w:val="28"/>
              </w:numPr>
              <w:pBdr>
                <w:top w:val="nil"/>
                <w:left w:val="nil"/>
                <w:bottom w:val="nil"/>
                <w:right w:val="nil"/>
                <w:between w:val="nil"/>
              </w:pBdr>
              <w:tabs>
                <w:tab w:val="left" w:pos="530"/>
              </w:tabs>
              <w:spacing w:before="16" w:line="187" w:lineRule="auto"/>
              <w:ind w:right="116"/>
              <w:rPr>
                <w:color w:val="FF0000"/>
                <w:sz w:val="14"/>
                <w:szCs w:val="14"/>
              </w:rPr>
            </w:pPr>
            <w:r>
              <w:rPr>
                <w:color w:val="FF0000"/>
                <w:sz w:val="14"/>
                <w:szCs w:val="14"/>
              </w:rPr>
              <w:t>Identificar para su utilización en el medio fisioterápico los principios y teorías de los agentes físicos y sus aplicaciones en Fisioterapia Neurológica; los principios de la Biomecánica y la Electrofisiología, y sus principales aplicaciones en el ámbito de la Fisioterapia Neurológica.</w:t>
            </w:r>
          </w:p>
          <w:p w:rsidR="004F3ECE" w:rsidRDefault="009562F8">
            <w:pPr>
              <w:numPr>
                <w:ilvl w:val="0"/>
                <w:numId w:val="28"/>
              </w:numPr>
              <w:pBdr>
                <w:top w:val="nil"/>
                <w:left w:val="nil"/>
                <w:bottom w:val="nil"/>
                <w:right w:val="nil"/>
                <w:between w:val="nil"/>
              </w:pBdr>
              <w:tabs>
                <w:tab w:val="left" w:pos="530"/>
              </w:tabs>
              <w:spacing w:before="20" w:line="187" w:lineRule="auto"/>
              <w:ind w:right="72"/>
              <w:jc w:val="both"/>
              <w:rPr>
                <w:color w:val="FF0000"/>
                <w:sz w:val="14"/>
                <w:szCs w:val="14"/>
              </w:rPr>
            </w:pPr>
            <w:r>
              <w:rPr>
                <w:color w:val="FF0000"/>
                <w:sz w:val="14"/>
                <w:szCs w:val="14"/>
              </w:rPr>
              <w:t>Identificar los cambios fisiológicos y estructurales que se pueden producir en el paciente neurológico adulto, como consecuencia de la aplicación de terapias y procedimientos terapéuticos propios de la Fisioterapia Neurológica.</w:t>
            </w:r>
          </w:p>
          <w:p w:rsidR="004F3ECE" w:rsidRDefault="009562F8">
            <w:pPr>
              <w:numPr>
                <w:ilvl w:val="0"/>
                <w:numId w:val="28"/>
              </w:numPr>
              <w:pBdr>
                <w:top w:val="nil"/>
                <w:left w:val="nil"/>
                <w:bottom w:val="nil"/>
                <w:right w:val="nil"/>
                <w:between w:val="nil"/>
              </w:pBdr>
              <w:tabs>
                <w:tab w:val="left" w:pos="530"/>
              </w:tabs>
              <w:spacing w:before="8" w:line="201" w:lineRule="auto"/>
              <w:ind w:right="119"/>
              <w:jc w:val="both"/>
              <w:rPr>
                <w:color w:val="FF0000"/>
                <w:sz w:val="14"/>
                <w:szCs w:val="14"/>
              </w:rPr>
            </w:pPr>
            <w:r>
              <w:rPr>
                <w:color w:val="FF0000"/>
                <w:sz w:val="14"/>
                <w:szCs w:val="14"/>
              </w:rPr>
              <w:t xml:space="preserve">Describir la fisiopatología de las enfermedades neurológicas en el paciente neurológico adulto, identificando las manifestaciones que aparecen a lo largo del proceso, así como los tratamientos médico-quirúrgicos, fundamentalmente en sus aspectos fisioterapéuticos y ortopédicos. </w:t>
            </w:r>
          </w:p>
          <w:p w:rsidR="004F3ECE" w:rsidRDefault="009562F8">
            <w:pPr>
              <w:numPr>
                <w:ilvl w:val="0"/>
                <w:numId w:val="28"/>
              </w:numPr>
              <w:pBdr>
                <w:top w:val="nil"/>
                <w:left w:val="nil"/>
                <w:bottom w:val="nil"/>
                <w:right w:val="nil"/>
                <w:between w:val="nil"/>
              </w:pBdr>
              <w:tabs>
                <w:tab w:val="left" w:pos="530"/>
              </w:tabs>
              <w:spacing w:before="15" w:line="187" w:lineRule="auto"/>
              <w:ind w:right="166"/>
              <w:jc w:val="both"/>
              <w:rPr>
                <w:color w:val="FF0000"/>
                <w:sz w:val="14"/>
                <w:szCs w:val="14"/>
              </w:rPr>
            </w:pPr>
            <w:r>
              <w:rPr>
                <w:color w:val="FF0000"/>
                <w:sz w:val="14"/>
                <w:szCs w:val="14"/>
              </w:rPr>
              <w:t>Valorar, desde la perspectiva de la Fisioterapia Neurológica, el estado funcional del paciente/usuario neurológico adulto, considerando los aspectos físicos, psicológicos y sociales del mismo.</w:t>
            </w:r>
          </w:p>
          <w:p w:rsidR="004F3ECE" w:rsidRDefault="009562F8">
            <w:pPr>
              <w:numPr>
                <w:ilvl w:val="0"/>
                <w:numId w:val="28"/>
              </w:numPr>
              <w:pBdr>
                <w:top w:val="nil"/>
                <w:left w:val="nil"/>
                <w:bottom w:val="nil"/>
                <w:right w:val="nil"/>
                <w:between w:val="nil"/>
              </w:pBdr>
              <w:tabs>
                <w:tab w:val="left" w:pos="530"/>
              </w:tabs>
              <w:spacing w:line="171" w:lineRule="auto"/>
              <w:jc w:val="both"/>
              <w:rPr>
                <w:color w:val="FF0000"/>
                <w:sz w:val="14"/>
                <w:szCs w:val="14"/>
              </w:rPr>
            </w:pPr>
            <w:r>
              <w:rPr>
                <w:color w:val="FF0000"/>
                <w:sz w:val="14"/>
                <w:szCs w:val="14"/>
              </w:rPr>
              <w:t xml:space="preserve">Aplicar en el paciente neurológico </w:t>
            </w:r>
            <w:proofErr w:type="spellStart"/>
            <w:proofErr w:type="gramStart"/>
            <w:r>
              <w:rPr>
                <w:color w:val="FF0000"/>
                <w:sz w:val="14"/>
                <w:szCs w:val="14"/>
              </w:rPr>
              <w:t>adulto,los</w:t>
            </w:r>
            <w:proofErr w:type="spellEnd"/>
            <w:proofErr w:type="gramEnd"/>
            <w:r>
              <w:rPr>
                <w:color w:val="FF0000"/>
                <w:sz w:val="14"/>
                <w:szCs w:val="14"/>
              </w:rPr>
              <w:t xml:space="preserve"> métodos y procedimientos manuales e instrumentales de valoración en Fisioterapia Neurológica.</w:t>
            </w:r>
          </w:p>
          <w:p w:rsidR="004F3ECE" w:rsidRDefault="009562F8">
            <w:pPr>
              <w:numPr>
                <w:ilvl w:val="0"/>
                <w:numId w:val="28"/>
              </w:numPr>
              <w:pBdr>
                <w:top w:val="nil"/>
                <w:left w:val="nil"/>
                <w:bottom w:val="nil"/>
                <w:right w:val="nil"/>
                <w:between w:val="nil"/>
              </w:pBdr>
              <w:tabs>
                <w:tab w:val="left" w:pos="530"/>
              </w:tabs>
              <w:spacing w:before="20" w:line="187" w:lineRule="auto"/>
              <w:ind w:right="108"/>
              <w:rPr>
                <w:color w:val="FF0000"/>
                <w:sz w:val="14"/>
                <w:szCs w:val="14"/>
              </w:rPr>
            </w:pPr>
            <w:r>
              <w:rPr>
                <w:color w:val="FF0000"/>
                <w:sz w:val="14"/>
                <w:szCs w:val="14"/>
              </w:rPr>
              <w:t>Diseñar y aplicar en el paciente neurológico adulto, las distintas modalidades y procedimientos específicos de intervención en Fisioterapia Neurológica, además de las técnicas, conceptos y métodos empleados. Fomentar la participación del usuario y familia en su proceso de recuperación.</w:t>
            </w:r>
          </w:p>
          <w:p w:rsidR="004F3ECE" w:rsidRDefault="004F3ECE">
            <w:pPr>
              <w:pBdr>
                <w:top w:val="nil"/>
                <w:left w:val="nil"/>
                <w:bottom w:val="nil"/>
                <w:right w:val="nil"/>
                <w:between w:val="nil"/>
              </w:pBdr>
              <w:tabs>
                <w:tab w:val="left" w:pos="530"/>
              </w:tabs>
              <w:spacing w:before="20" w:line="187" w:lineRule="auto"/>
              <w:ind w:left="50" w:right="108"/>
              <w:rPr>
                <w:color w:val="000000"/>
                <w:sz w:val="14"/>
                <w:szCs w:val="14"/>
              </w:rPr>
            </w:pPr>
          </w:p>
          <w:p w:rsidR="004F3ECE" w:rsidRDefault="004F3ECE">
            <w:pPr>
              <w:pBdr>
                <w:top w:val="nil"/>
                <w:left w:val="nil"/>
                <w:bottom w:val="nil"/>
                <w:right w:val="nil"/>
                <w:between w:val="nil"/>
              </w:pBdr>
              <w:tabs>
                <w:tab w:val="left" w:pos="530"/>
              </w:tabs>
              <w:spacing w:before="20" w:line="187" w:lineRule="auto"/>
              <w:ind w:left="50" w:right="108"/>
              <w:rPr>
                <w:color w:val="000000"/>
                <w:sz w:val="14"/>
                <w:szCs w:val="14"/>
              </w:rPr>
            </w:pPr>
          </w:p>
          <w:p w:rsidR="004F3ECE" w:rsidRDefault="009562F8">
            <w:pPr>
              <w:pBdr>
                <w:top w:val="nil"/>
                <w:left w:val="nil"/>
                <w:bottom w:val="nil"/>
                <w:right w:val="nil"/>
                <w:between w:val="nil"/>
              </w:pBdr>
              <w:ind w:left="343"/>
              <w:rPr>
                <w:color w:val="FF0000"/>
                <w:sz w:val="14"/>
                <w:szCs w:val="14"/>
              </w:rPr>
            </w:pPr>
            <w:r>
              <w:rPr>
                <w:color w:val="FF0000"/>
                <w:sz w:val="14"/>
                <w:szCs w:val="14"/>
              </w:rPr>
              <w:lastRenderedPageBreak/>
              <w:t>Asignatura III:</w:t>
            </w:r>
          </w:p>
          <w:p w:rsidR="004F3ECE" w:rsidRDefault="009562F8">
            <w:pPr>
              <w:pBdr>
                <w:top w:val="nil"/>
                <w:left w:val="nil"/>
                <w:bottom w:val="nil"/>
                <w:right w:val="nil"/>
                <w:between w:val="nil"/>
              </w:pBdr>
              <w:ind w:left="343"/>
              <w:rPr>
                <w:color w:val="FF0000"/>
                <w:sz w:val="14"/>
                <w:szCs w:val="14"/>
              </w:rPr>
            </w:pPr>
            <w:r>
              <w:rPr>
                <w:color w:val="FF0000"/>
                <w:sz w:val="14"/>
                <w:szCs w:val="14"/>
              </w:rPr>
              <w:t>Al terminar con éxito esta asignatura los estudiantes serán capaces de:</w:t>
            </w:r>
          </w:p>
          <w:p w:rsidR="004F3ECE" w:rsidRDefault="009562F8">
            <w:pPr>
              <w:numPr>
                <w:ilvl w:val="0"/>
                <w:numId w:val="28"/>
              </w:numPr>
              <w:pBdr>
                <w:top w:val="nil"/>
                <w:left w:val="nil"/>
                <w:bottom w:val="nil"/>
                <w:right w:val="nil"/>
                <w:between w:val="nil"/>
              </w:pBdr>
              <w:tabs>
                <w:tab w:val="left" w:pos="530"/>
              </w:tabs>
              <w:spacing w:before="16" w:line="187" w:lineRule="auto"/>
              <w:ind w:right="194"/>
              <w:rPr>
                <w:color w:val="FF0000"/>
                <w:sz w:val="14"/>
                <w:szCs w:val="14"/>
              </w:rPr>
            </w:pPr>
            <w:r>
              <w:rPr>
                <w:color w:val="FF0000"/>
                <w:sz w:val="14"/>
                <w:szCs w:val="14"/>
              </w:rPr>
              <w:t>Aplicar e identificar el tratamiento fisioterapéutico más apropiado en los diferentes procesos de alteración neurológica, prevención y promoción de la salud, así como en los procesos de crecimiento y desarrollo.</w:t>
            </w:r>
          </w:p>
          <w:p w:rsidR="004F3ECE" w:rsidRDefault="009562F8">
            <w:pPr>
              <w:numPr>
                <w:ilvl w:val="0"/>
                <w:numId w:val="28"/>
              </w:numPr>
              <w:pBdr>
                <w:top w:val="nil"/>
                <w:left w:val="nil"/>
                <w:bottom w:val="nil"/>
                <w:right w:val="nil"/>
                <w:between w:val="nil"/>
              </w:pBdr>
              <w:tabs>
                <w:tab w:val="left" w:pos="530"/>
              </w:tabs>
              <w:spacing w:before="16" w:line="187" w:lineRule="auto"/>
              <w:ind w:right="54"/>
              <w:rPr>
                <w:color w:val="FF0000"/>
                <w:sz w:val="14"/>
                <w:szCs w:val="14"/>
              </w:rPr>
            </w:pPr>
            <w:r>
              <w:rPr>
                <w:color w:val="FF0000"/>
                <w:sz w:val="14"/>
                <w:szCs w:val="14"/>
              </w:rPr>
              <w:t>Interpretar la situación del paciente/usuario a través de un diagnóstico neurológico de Fisioterapia, planificando las intervenciones, y evaluando su efectividad en un entorno de trabajo cooperativo.</w:t>
            </w:r>
          </w:p>
          <w:p w:rsidR="004F3ECE" w:rsidRDefault="009562F8">
            <w:pPr>
              <w:numPr>
                <w:ilvl w:val="0"/>
                <w:numId w:val="28"/>
              </w:numPr>
              <w:pBdr>
                <w:top w:val="nil"/>
                <w:left w:val="nil"/>
                <w:bottom w:val="nil"/>
                <w:right w:val="nil"/>
                <w:between w:val="nil"/>
              </w:pBdr>
              <w:tabs>
                <w:tab w:val="left" w:pos="530"/>
              </w:tabs>
              <w:spacing w:line="171" w:lineRule="auto"/>
              <w:rPr>
                <w:color w:val="FF0000"/>
                <w:sz w:val="14"/>
                <w:szCs w:val="14"/>
              </w:rPr>
            </w:pPr>
            <w:r>
              <w:rPr>
                <w:color w:val="FF0000"/>
                <w:sz w:val="14"/>
                <w:szCs w:val="14"/>
              </w:rPr>
              <w:t>Mostrar decisiones.</w:t>
            </w:r>
          </w:p>
          <w:p w:rsidR="004F3ECE" w:rsidRDefault="009562F8">
            <w:pPr>
              <w:numPr>
                <w:ilvl w:val="0"/>
                <w:numId w:val="28"/>
              </w:numPr>
              <w:pBdr>
                <w:top w:val="nil"/>
                <w:left w:val="nil"/>
                <w:bottom w:val="nil"/>
                <w:right w:val="nil"/>
                <w:between w:val="nil"/>
              </w:pBdr>
              <w:tabs>
                <w:tab w:val="left" w:pos="530"/>
              </w:tabs>
              <w:spacing w:line="175" w:lineRule="auto"/>
              <w:rPr>
                <w:color w:val="FF0000"/>
                <w:sz w:val="14"/>
                <w:szCs w:val="14"/>
              </w:rPr>
            </w:pPr>
            <w:r>
              <w:rPr>
                <w:color w:val="FF0000"/>
                <w:sz w:val="14"/>
                <w:szCs w:val="14"/>
              </w:rPr>
              <w:t>Resolver problemas ante una patología neurológica.</w:t>
            </w:r>
          </w:p>
          <w:p w:rsidR="004F3ECE" w:rsidRDefault="009562F8">
            <w:pPr>
              <w:numPr>
                <w:ilvl w:val="0"/>
                <w:numId w:val="28"/>
              </w:numPr>
              <w:pBdr>
                <w:top w:val="nil"/>
                <w:left w:val="nil"/>
                <w:bottom w:val="nil"/>
                <w:right w:val="nil"/>
                <w:between w:val="nil"/>
              </w:pBdr>
              <w:tabs>
                <w:tab w:val="left" w:pos="530"/>
              </w:tabs>
              <w:spacing w:line="175" w:lineRule="auto"/>
              <w:rPr>
                <w:color w:val="FF0000"/>
                <w:sz w:val="14"/>
                <w:szCs w:val="14"/>
              </w:rPr>
            </w:pPr>
            <w:r>
              <w:rPr>
                <w:color w:val="FF0000"/>
                <w:sz w:val="14"/>
                <w:szCs w:val="14"/>
              </w:rPr>
              <w:t>Organizar y planificar la actuación ante un paciente neurológico.</w:t>
            </w:r>
          </w:p>
          <w:p w:rsidR="004F3ECE" w:rsidRDefault="009562F8">
            <w:pPr>
              <w:numPr>
                <w:ilvl w:val="0"/>
                <w:numId w:val="28"/>
              </w:numPr>
              <w:pBdr>
                <w:top w:val="nil"/>
                <w:left w:val="nil"/>
                <w:bottom w:val="nil"/>
                <w:right w:val="nil"/>
                <w:between w:val="nil"/>
              </w:pBdr>
              <w:tabs>
                <w:tab w:val="left" w:pos="530"/>
              </w:tabs>
              <w:spacing w:line="175" w:lineRule="auto"/>
              <w:rPr>
                <w:color w:val="FF0000"/>
                <w:sz w:val="14"/>
                <w:szCs w:val="14"/>
              </w:rPr>
            </w:pPr>
            <w:r>
              <w:rPr>
                <w:color w:val="FF0000"/>
                <w:sz w:val="14"/>
                <w:szCs w:val="14"/>
              </w:rPr>
              <w:t>Desarrollar el trabajo en equipo en el seguimiento y aplicación del tratamiento de Fisioterapia Neurológica.</w:t>
            </w:r>
          </w:p>
          <w:p w:rsidR="004F3ECE" w:rsidRDefault="009562F8">
            <w:pPr>
              <w:numPr>
                <w:ilvl w:val="0"/>
                <w:numId w:val="28"/>
              </w:numPr>
              <w:pBdr>
                <w:top w:val="nil"/>
                <w:left w:val="nil"/>
                <w:bottom w:val="nil"/>
                <w:right w:val="nil"/>
                <w:between w:val="nil"/>
              </w:pBdr>
              <w:tabs>
                <w:tab w:val="left" w:pos="530"/>
              </w:tabs>
              <w:spacing w:line="175" w:lineRule="auto"/>
              <w:rPr>
                <w:color w:val="FF0000"/>
                <w:sz w:val="14"/>
                <w:szCs w:val="14"/>
              </w:rPr>
            </w:pPr>
            <w:r>
              <w:rPr>
                <w:color w:val="FF0000"/>
                <w:sz w:val="14"/>
                <w:szCs w:val="14"/>
              </w:rPr>
              <w:t>Adquirir habilidades en las relaciones interpersonales con el paciente neurológico y su entorno.</w:t>
            </w:r>
          </w:p>
          <w:p w:rsidR="004F3ECE" w:rsidRDefault="009562F8">
            <w:pPr>
              <w:numPr>
                <w:ilvl w:val="0"/>
                <w:numId w:val="28"/>
              </w:numPr>
              <w:pBdr>
                <w:top w:val="nil"/>
                <w:left w:val="nil"/>
                <w:bottom w:val="nil"/>
                <w:right w:val="nil"/>
                <w:between w:val="nil"/>
              </w:pBdr>
              <w:tabs>
                <w:tab w:val="left" w:pos="530"/>
              </w:tabs>
              <w:spacing w:line="175" w:lineRule="auto"/>
              <w:rPr>
                <w:color w:val="FF0000"/>
                <w:sz w:val="14"/>
                <w:szCs w:val="14"/>
              </w:rPr>
            </w:pPr>
            <w:r>
              <w:rPr>
                <w:color w:val="FF0000"/>
                <w:sz w:val="14"/>
                <w:szCs w:val="14"/>
              </w:rPr>
              <w:t>Evaluar nuevas situaciones.</w:t>
            </w:r>
          </w:p>
          <w:p w:rsidR="004F3ECE" w:rsidRDefault="009562F8">
            <w:pPr>
              <w:numPr>
                <w:ilvl w:val="0"/>
                <w:numId w:val="28"/>
              </w:numPr>
              <w:pBdr>
                <w:top w:val="nil"/>
                <w:left w:val="nil"/>
                <w:bottom w:val="nil"/>
                <w:right w:val="nil"/>
                <w:between w:val="nil"/>
              </w:pBdr>
              <w:tabs>
                <w:tab w:val="left" w:pos="530"/>
              </w:tabs>
              <w:spacing w:line="185" w:lineRule="auto"/>
              <w:rPr>
                <w:color w:val="FF0000"/>
                <w:sz w:val="14"/>
                <w:szCs w:val="14"/>
              </w:rPr>
            </w:pPr>
            <w:r>
              <w:rPr>
                <w:color w:val="FF0000"/>
                <w:sz w:val="14"/>
                <w:szCs w:val="14"/>
              </w:rPr>
              <w:t>Mostrar la cualidad de aprendizaje autónomo.</w:t>
            </w:r>
          </w:p>
          <w:p w:rsidR="004F3ECE" w:rsidRDefault="004F3ECE">
            <w:pPr>
              <w:pBdr>
                <w:top w:val="nil"/>
                <w:left w:val="nil"/>
                <w:bottom w:val="nil"/>
                <w:right w:val="nil"/>
                <w:between w:val="nil"/>
              </w:pBdr>
              <w:tabs>
                <w:tab w:val="left" w:pos="530"/>
              </w:tabs>
              <w:spacing w:line="185" w:lineRule="auto"/>
              <w:ind w:left="50"/>
              <w:rPr>
                <w:color w:val="FF0000"/>
                <w:sz w:val="14"/>
                <w:szCs w:val="14"/>
              </w:rPr>
            </w:pPr>
          </w:p>
          <w:p w:rsidR="004F3ECE" w:rsidRDefault="004F3ECE">
            <w:pPr>
              <w:pBdr>
                <w:top w:val="nil"/>
                <w:left w:val="nil"/>
                <w:bottom w:val="nil"/>
                <w:right w:val="nil"/>
                <w:between w:val="nil"/>
              </w:pBdr>
              <w:tabs>
                <w:tab w:val="left" w:pos="530"/>
              </w:tabs>
              <w:spacing w:line="185" w:lineRule="auto"/>
              <w:ind w:left="50"/>
              <w:rPr>
                <w:color w:val="FF0000"/>
                <w:sz w:val="14"/>
                <w:szCs w:val="14"/>
              </w:rPr>
            </w:pPr>
          </w:p>
          <w:p w:rsidR="004F3ECE" w:rsidRDefault="004F3ECE">
            <w:pPr>
              <w:pBdr>
                <w:top w:val="nil"/>
                <w:left w:val="nil"/>
                <w:bottom w:val="nil"/>
                <w:right w:val="nil"/>
                <w:between w:val="nil"/>
              </w:pBdr>
              <w:rPr>
                <w:rFonts w:ascii="Arial" w:eastAsia="Arial" w:hAnsi="Arial" w:cs="Arial"/>
                <w:color w:val="000000"/>
              </w:rPr>
            </w:pPr>
          </w:p>
          <w:p w:rsidR="004F3ECE" w:rsidRDefault="004F3ECE">
            <w:pPr>
              <w:pBdr>
                <w:top w:val="nil"/>
                <w:left w:val="nil"/>
                <w:bottom w:val="nil"/>
                <w:right w:val="nil"/>
                <w:between w:val="nil"/>
              </w:pBdr>
              <w:tabs>
                <w:tab w:val="left" w:pos="530"/>
              </w:tabs>
              <w:spacing w:line="185" w:lineRule="auto"/>
              <w:ind w:left="50"/>
              <w:rPr>
                <w:color w:val="000000"/>
                <w:sz w:val="14"/>
                <w:szCs w:val="14"/>
              </w:rPr>
            </w:pPr>
          </w:p>
          <w:p w:rsidR="004F3ECE" w:rsidRDefault="004F3ECE">
            <w:pPr>
              <w:pBdr>
                <w:top w:val="nil"/>
                <w:left w:val="nil"/>
                <w:bottom w:val="nil"/>
                <w:right w:val="nil"/>
                <w:between w:val="nil"/>
              </w:pBdr>
              <w:tabs>
                <w:tab w:val="left" w:pos="530"/>
              </w:tabs>
              <w:spacing w:line="185" w:lineRule="auto"/>
              <w:ind w:left="50"/>
              <w:rPr>
                <w:color w:val="000000"/>
                <w:sz w:val="14"/>
                <w:szCs w:val="14"/>
              </w:rPr>
            </w:pPr>
          </w:p>
        </w:tc>
      </w:tr>
      <w:tr w:rsidR="004F3ECE">
        <w:trPr>
          <w:trHeight w:val="267"/>
        </w:trPr>
        <w:tc>
          <w:tcPr>
            <w:tcW w:w="9633"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lastRenderedPageBreak/>
              <w:t>5.5.1.3 CONTENIDOS</w:t>
            </w:r>
          </w:p>
        </w:tc>
      </w:tr>
      <w:tr w:rsidR="004F3ECE">
        <w:trPr>
          <w:trHeight w:val="4169"/>
        </w:trPr>
        <w:tc>
          <w:tcPr>
            <w:tcW w:w="9633" w:type="dxa"/>
            <w:tcBorders>
              <w:bottom w:val="single" w:sz="12" w:space="0" w:color="000000"/>
            </w:tcBorders>
          </w:tcPr>
          <w:p w:rsidR="004F3ECE" w:rsidRDefault="004F3ECE">
            <w:pPr>
              <w:pBdr>
                <w:top w:val="nil"/>
                <w:left w:val="nil"/>
                <w:bottom w:val="nil"/>
                <w:right w:val="nil"/>
                <w:between w:val="nil"/>
              </w:pBdr>
              <w:spacing w:before="10"/>
              <w:rPr>
                <w:b/>
                <w:color w:val="000000"/>
                <w:sz w:val="19"/>
                <w:szCs w:val="19"/>
              </w:rPr>
            </w:pPr>
          </w:p>
          <w:p w:rsidR="004F3ECE" w:rsidRDefault="009562F8">
            <w:pPr>
              <w:pBdr>
                <w:top w:val="nil"/>
                <w:left w:val="nil"/>
                <w:bottom w:val="nil"/>
                <w:right w:val="nil"/>
                <w:between w:val="nil"/>
              </w:pBdr>
              <w:spacing w:line="244" w:lineRule="auto"/>
              <w:ind w:left="343" w:right="515"/>
              <w:rPr>
                <w:rFonts w:ascii="Arial" w:eastAsia="Arial" w:hAnsi="Arial" w:cs="Arial"/>
                <w:color w:val="000000"/>
                <w:sz w:val="13"/>
                <w:szCs w:val="13"/>
              </w:rPr>
            </w:pPr>
            <w:r>
              <w:rPr>
                <w:rFonts w:ascii="Arial" w:eastAsia="Arial" w:hAnsi="Arial" w:cs="Arial"/>
                <w:color w:val="000000"/>
                <w:sz w:val="13"/>
                <w:szCs w:val="13"/>
              </w:rPr>
              <w:t xml:space="preserve">Se realizarán prácticas en centros de Fisioterapia con los que se han establecido los convenios oportunos, a través de los organismos responsables, entre las instituciones y la Universidad de Cádiz. Se llevará a cabo en asociaciones, servicios y clínicas de fisioterapia neurológica pertenecientes a centros públicos y privados de la provincia de Cádiz, que han sido seleccionados tanto por su relevancia, como por la calidad profesional de los fisioterapeutas que </w:t>
            </w:r>
            <w:proofErr w:type="spellStart"/>
            <w:r>
              <w:rPr>
                <w:rFonts w:ascii="Arial" w:eastAsia="Arial" w:hAnsi="Arial" w:cs="Arial"/>
                <w:color w:val="000000"/>
                <w:sz w:val="13"/>
                <w:szCs w:val="13"/>
              </w:rPr>
              <w:t>tutorizarán</w:t>
            </w:r>
            <w:proofErr w:type="spellEnd"/>
            <w:r>
              <w:rPr>
                <w:rFonts w:ascii="Arial" w:eastAsia="Arial" w:hAnsi="Arial" w:cs="Arial"/>
                <w:color w:val="000000"/>
                <w:sz w:val="13"/>
                <w:szCs w:val="13"/>
              </w:rPr>
              <w:t xml:space="preserve"> dichas prácticas.</w:t>
            </w:r>
          </w:p>
          <w:p w:rsidR="004F3ECE" w:rsidRDefault="004F3ECE">
            <w:pPr>
              <w:pBdr>
                <w:top w:val="nil"/>
                <w:left w:val="nil"/>
                <w:bottom w:val="nil"/>
                <w:right w:val="nil"/>
                <w:between w:val="nil"/>
              </w:pBdr>
              <w:spacing w:before="6"/>
              <w:rPr>
                <w:b/>
                <w:color w:val="000000"/>
                <w:sz w:val="17"/>
                <w:szCs w:val="17"/>
              </w:rPr>
            </w:pPr>
          </w:p>
          <w:p w:rsidR="004F3ECE" w:rsidRDefault="009562F8">
            <w:pPr>
              <w:pBdr>
                <w:top w:val="nil"/>
                <w:left w:val="nil"/>
                <w:bottom w:val="nil"/>
                <w:right w:val="nil"/>
                <w:between w:val="nil"/>
              </w:pBdr>
              <w:spacing w:line="244" w:lineRule="auto"/>
              <w:ind w:left="343" w:right="515"/>
              <w:rPr>
                <w:rFonts w:ascii="Arial" w:eastAsia="Arial" w:hAnsi="Arial" w:cs="Arial"/>
                <w:color w:val="000000"/>
                <w:sz w:val="13"/>
                <w:szCs w:val="13"/>
              </w:rPr>
            </w:pPr>
            <w:r>
              <w:rPr>
                <w:rFonts w:ascii="Arial" w:eastAsia="Arial" w:hAnsi="Arial" w:cs="Arial"/>
                <w:color w:val="000000"/>
                <w:sz w:val="13"/>
                <w:szCs w:val="13"/>
              </w:rPr>
              <w:t>No se establecen excepciones. En este sentido, las competencias son iguales, tanto si los centros son los ofertados, como si se trata del establecimiento donde trabaja alguno de los alumnos contractualmente.</w:t>
            </w:r>
          </w:p>
          <w:p w:rsidR="004F3ECE" w:rsidRDefault="004F3ECE">
            <w:pPr>
              <w:pBdr>
                <w:top w:val="nil"/>
                <w:left w:val="nil"/>
                <w:bottom w:val="nil"/>
                <w:right w:val="nil"/>
                <w:between w:val="nil"/>
              </w:pBdr>
              <w:spacing w:before="5"/>
              <w:rPr>
                <w:b/>
                <w:color w:val="000000"/>
                <w:sz w:val="17"/>
                <w:szCs w:val="17"/>
              </w:rPr>
            </w:pPr>
          </w:p>
          <w:p w:rsidR="004F3ECE" w:rsidRDefault="009562F8">
            <w:pPr>
              <w:pBdr>
                <w:top w:val="nil"/>
                <w:left w:val="nil"/>
                <w:bottom w:val="nil"/>
                <w:right w:val="nil"/>
                <w:between w:val="nil"/>
              </w:pBdr>
              <w:spacing w:before="1" w:line="566" w:lineRule="auto"/>
              <w:ind w:left="343" w:right="1157"/>
              <w:rPr>
                <w:rFonts w:ascii="Arial" w:eastAsia="Arial" w:hAnsi="Arial" w:cs="Arial"/>
                <w:color w:val="000000"/>
                <w:sz w:val="13"/>
                <w:szCs w:val="13"/>
              </w:rPr>
            </w:pPr>
            <w:r>
              <w:rPr>
                <w:rFonts w:ascii="Arial" w:eastAsia="Arial" w:hAnsi="Arial" w:cs="Arial"/>
                <w:color w:val="000000"/>
                <w:sz w:val="13"/>
                <w:szCs w:val="13"/>
              </w:rPr>
              <w:t>El estudiante será tutelado y evaluado en la realización de las prácticas Externas. Durante el transcurso de las mismas el alumno deberá: 1.- Valorar personalmente, mediante la metodología pertinente, al paciente neurológico.</w:t>
            </w:r>
          </w:p>
          <w:p w:rsidR="004F3ECE" w:rsidRDefault="009562F8">
            <w:pPr>
              <w:pBdr>
                <w:top w:val="nil"/>
                <w:left w:val="nil"/>
                <w:bottom w:val="nil"/>
                <w:right w:val="nil"/>
                <w:between w:val="nil"/>
              </w:pBdr>
              <w:spacing w:line="244" w:lineRule="auto"/>
              <w:ind w:left="343" w:right="515"/>
              <w:rPr>
                <w:rFonts w:ascii="Arial" w:eastAsia="Arial" w:hAnsi="Arial" w:cs="Arial"/>
                <w:color w:val="000000"/>
                <w:sz w:val="13"/>
                <w:szCs w:val="13"/>
              </w:rPr>
            </w:pPr>
            <w:r>
              <w:rPr>
                <w:rFonts w:ascii="Arial" w:eastAsia="Arial" w:hAnsi="Arial" w:cs="Arial"/>
                <w:color w:val="000000"/>
                <w:sz w:val="13"/>
                <w:szCs w:val="13"/>
              </w:rPr>
              <w:t>2.- Establecer, con sus propios criterios, el tratamiento de paciente neurológico, con los últimos y más innovadores programas de tratamiento neurológico.</w:t>
            </w:r>
          </w:p>
          <w:p w:rsidR="004F3ECE" w:rsidRDefault="004F3ECE">
            <w:pPr>
              <w:pBdr>
                <w:top w:val="nil"/>
                <w:left w:val="nil"/>
                <w:bottom w:val="nil"/>
                <w:right w:val="nil"/>
                <w:between w:val="nil"/>
              </w:pBdr>
              <w:spacing w:before="5"/>
              <w:rPr>
                <w:b/>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3.- Participar activamente en el tratamiento del paciente neurológico.</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4.- Reevaluar al paciente neurológico, siguiendo los mismos criterios establecidos en la valoración inicial.</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5.- Proponer mejoras que, por circunstancias externas a su persona, no puedan implementarse en el tratamiento del paciente neurológico.</w:t>
            </w:r>
          </w:p>
          <w:p w:rsidR="004F3ECE" w:rsidRDefault="004F3ECE">
            <w:pPr>
              <w:pBdr>
                <w:top w:val="nil"/>
                <w:left w:val="nil"/>
                <w:bottom w:val="nil"/>
                <w:right w:val="nil"/>
                <w:between w:val="nil"/>
              </w:pBdr>
              <w:spacing w:before="8"/>
              <w:rPr>
                <w:b/>
                <w:color w:val="000000"/>
                <w:sz w:val="17"/>
                <w:szCs w:val="17"/>
              </w:rPr>
            </w:pPr>
          </w:p>
          <w:p w:rsidR="004F3ECE" w:rsidRDefault="009562F8">
            <w:pPr>
              <w:pBdr>
                <w:top w:val="nil"/>
                <w:left w:val="nil"/>
                <w:bottom w:val="nil"/>
                <w:right w:val="nil"/>
                <w:between w:val="nil"/>
              </w:pBdr>
              <w:spacing w:line="244" w:lineRule="auto"/>
              <w:ind w:left="343" w:right="515"/>
              <w:rPr>
                <w:rFonts w:ascii="Arial" w:eastAsia="Arial" w:hAnsi="Arial" w:cs="Arial"/>
                <w:color w:val="000000"/>
                <w:sz w:val="13"/>
                <w:szCs w:val="13"/>
              </w:rPr>
            </w:pPr>
            <w:r>
              <w:rPr>
                <w:rFonts w:ascii="Arial" w:eastAsia="Arial" w:hAnsi="Arial" w:cs="Arial"/>
                <w:color w:val="000000"/>
                <w:sz w:val="13"/>
                <w:szCs w:val="13"/>
              </w:rPr>
              <w:t xml:space="preserve">6.- Emplear todos los dispositivos, medios </w:t>
            </w:r>
            <w:proofErr w:type="spellStart"/>
            <w:r>
              <w:rPr>
                <w:rFonts w:ascii="Arial" w:eastAsia="Arial" w:hAnsi="Arial" w:cs="Arial"/>
                <w:color w:val="000000"/>
                <w:sz w:val="13"/>
                <w:szCs w:val="13"/>
              </w:rPr>
              <w:t>ortoprotésicos</w:t>
            </w:r>
            <w:proofErr w:type="spellEnd"/>
            <w:r>
              <w:rPr>
                <w:rFonts w:ascii="Arial" w:eastAsia="Arial" w:hAnsi="Arial" w:cs="Arial"/>
                <w:color w:val="000000"/>
                <w:sz w:val="13"/>
                <w:szCs w:val="13"/>
              </w:rPr>
              <w:t xml:space="preserve"> o cualquier otro tipo de ayuda externa, que pueda mejorar la calidad de vida y las condiciones de salud del paciente neurológico.</w:t>
            </w:r>
          </w:p>
        </w:tc>
      </w:tr>
      <w:tr w:rsidR="004F3ECE">
        <w:trPr>
          <w:trHeight w:val="261"/>
        </w:trPr>
        <w:tc>
          <w:tcPr>
            <w:tcW w:w="9633" w:type="dxa"/>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5.5.1.4 OBSERVACIONES</w:t>
            </w:r>
          </w:p>
        </w:tc>
      </w:tr>
      <w:tr w:rsidR="004F3ECE">
        <w:trPr>
          <w:trHeight w:val="4770"/>
        </w:trPr>
        <w:tc>
          <w:tcPr>
            <w:tcW w:w="9633" w:type="dxa"/>
            <w:tcBorders>
              <w:top w:val="single" w:sz="12" w:space="0" w:color="000000"/>
              <w:bottom w:val="nil"/>
            </w:tcBorders>
          </w:tcPr>
          <w:p w:rsidR="004F3ECE" w:rsidRDefault="004F3ECE">
            <w:pPr>
              <w:pBdr>
                <w:top w:val="nil"/>
                <w:left w:val="nil"/>
                <w:bottom w:val="nil"/>
                <w:right w:val="nil"/>
                <w:between w:val="nil"/>
              </w:pBdr>
              <w:spacing w:before="5"/>
              <w:rPr>
                <w:b/>
                <w:color w:val="000000"/>
                <w:sz w:val="19"/>
                <w:szCs w:val="19"/>
              </w:rPr>
            </w:pPr>
          </w:p>
          <w:p w:rsidR="004F3ECE" w:rsidRDefault="009562F8">
            <w:pPr>
              <w:pBdr>
                <w:top w:val="nil"/>
                <w:left w:val="nil"/>
                <w:bottom w:val="nil"/>
                <w:right w:val="nil"/>
                <w:between w:val="nil"/>
              </w:pBdr>
              <w:ind w:left="343"/>
              <w:rPr>
                <w:rFonts w:ascii="Arial" w:eastAsia="Arial" w:hAnsi="Arial" w:cs="Arial"/>
                <w:b/>
                <w:color w:val="000000"/>
                <w:sz w:val="13"/>
                <w:szCs w:val="13"/>
              </w:rPr>
            </w:pPr>
            <w:r>
              <w:rPr>
                <w:rFonts w:ascii="Arial" w:eastAsia="Arial" w:hAnsi="Arial" w:cs="Arial"/>
                <w:b/>
                <w:color w:val="000000"/>
                <w:sz w:val="13"/>
                <w:szCs w:val="13"/>
              </w:rPr>
              <w:t>OBSERVACIONES / REQUISITOS PREVIOS:</w:t>
            </w:r>
          </w:p>
          <w:p w:rsidR="004F3ECE" w:rsidRDefault="004F3ECE">
            <w:pPr>
              <w:pBdr>
                <w:top w:val="nil"/>
                <w:left w:val="nil"/>
                <w:bottom w:val="nil"/>
                <w:right w:val="nil"/>
                <w:between w:val="nil"/>
              </w:pBdr>
              <w:spacing w:before="7"/>
              <w:rPr>
                <w:b/>
                <w:color w:val="000000"/>
                <w:sz w:val="17"/>
                <w:szCs w:val="17"/>
              </w:rPr>
            </w:pPr>
          </w:p>
          <w:p w:rsidR="004F3ECE" w:rsidRDefault="009562F8">
            <w:pPr>
              <w:pBdr>
                <w:top w:val="nil"/>
                <w:left w:val="nil"/>
                <w:bottom w:val="nil"/>
                <w:right w:val="nil"/>
                <w:between w:val="nil"/>
              </w:pBdr>
              <w:spacing w:before="1"/>
              <w:ind w:left="343"/>
              <w:rPr>
                <w:rFonts w:ascii="Arial" w:eastAsia="Arial" w:hAnsi="Arial" w:cs="Arial"/>
                <w:b/>
                <w:color w:val="000000"/>
                <w:sz w:val="13"/>
                <w:szCs w:val="13"/>
              </w:rPr>
            </w:pPr>
            <w:r>
              <w:rPr>
                <w:rFonts w:ascii="Arial" w:eastAsia="Arial" w:hAnsi="Arial" w:cs="Arial"/>
                <w:b/>
                <w:color w:val="000000"/>
                <w:sz w:val="13"/>
                <w:szCs w:val="13"/>
              </w:rPr>
              <w:t>Observación 1.- Presentación y organización.</w:t>
            </w:r>
          </w:p>
          <w:p w:rsidR="004F3ECE" w:rsidRDefault="004F3ECE">
            <w:pPr>
              <w:pBdr>
                <w:top w:val="nil"/>
                <w:left w:val="nil"/>
                <w:bottom w:val="nil"/>
                <w:right w:val="nil"/>
                <w:between w:val="nil"/>
              </w:pBdr>
              <w:spacing w:before="7"/>
              <w:rPr>
                <w:b/>
                <w:color w:val="000000"/>
                <w:sz w:val="17"/>
                <w:szCs w:val="17"/>
              </w:rPr>
            </w:pPr>
          </w:p>
          <w:p w:rsidR="004F3ECE" w:rsidRDefault="009562F8">
            <w:pPr>
              <w:pBdr>
                <w:top w:val="nil"/>
                <w:left w:val="nil"/>
                <w:bottom w:val="nil"/>
                <w:right w:val="nil"/>
                <w:between w:val="nil"/>
              </w:pBdr>
              <w:spacing w:before="1" w:line="244" w:lineRule="auto"/>
              <w:ind w:left="343" w:right="561"/>
              <w:rPr>
                <w:rFonts w:ascii="Arial" w:eastAsia="Arial" w:hAnsi="Arial" w:cs="Arial"/>
                <w:color w:val="000000"/>
                <w:sz w:val="13"/>
                <w:szCs w:val="13"/>
              </w:rPr>
            </w:pPr>
            <w:r>
              <w:rPr>
                <w:rFonts w:ascii="Arial" w:eastAsia="Arial" w:hAnsi="Arial" w:cs="Arial"/>
                <w:color w:val="000000"/>
                <w:sz w:val="13"/>
                <w:szCs w:val="13"/>
              </w:rPr>
              <w:t>El Máster de Fisioterapia Neurológica tiene unas características especiales, ya que tiene unos contenidos de especialización profesional, que dotarán   al estudiante de unas competencias que van más allá de las obtenidas en el Grado.</w:t>
            </w:r>
          </w:p>
          <w:p w:rsidR="004F3ECE" w:rsidRDefault="004F3ECE">
            <w:pPr>
              <w:pBdr>
                <w:top w:val="nil"/>
                <w:left w:val="nil"/>
                <w:bottom w:val="nil"/>
                <w:right w:val="nil"/>
                <w:between w:val="nil"/>
              </w:pBdr>
              <w:spacing w:before="5"/>
              <w:rPr>
                <w:b/>
                <w:color w:val="000000"/>
                <w:sz w:val="17"/>
                <w:szCs w:val="17"/>
              </w:rPr>
            </w:pPr>
          </w:p>
          <w:p w:rsidR="004F3ECE" w:rsidRDefault="009562F8">
            <w:pPr>
              <w:pBdr>
                <w:top w:val="nil"/>
                <w:left w:val="nil"/>
                <w:bottom w:val="nil"/>
                <w:right w:val="nil"/>
                <w:between w:val="nil"/>
              </w:pBdr>
              <w:spacing w:line="244" w:lineRule="auto"/>
              <w:ind w:left="343" w:right="515"/>
              <w:rPr>
                <w:rFonts w:ascii="Arial" w:eastAsia="Arial" w:hAnsi="Arial" w:cs="Arial"/>
                <w:color w:val="000000"/>
                <w:sz w:val="13"/>
                <w:szCs w:val="13"/>
              </w:rPr>
            </w:pPr>
            <w:r>
              <w:rPr>
                <w:rFonts w:ascii="Arial" w:eastAsia="Arial" w:hAnsi="Arial" w:cs="Arial"/>
                <w:color w:val="000000"/>
                <w:sz w:val="13"/>
                <w:szCs w:val="13"/>
              </w:rPr>
              <w:t>Al ser un Máster con contenidos de especialización profesional, está prevista la colaboración de profesionales que no tengan la condición de profesores universitarios. La elección de estos profesionales se establece siguiendo los siguientes criterios:</w:t>
            </w:r>
          </w:p>
          <w:p w:rsidR="004F3ECE" w:rsidRDefault="009562F8">
            <w:pPr>
              <w:numPr>
                <w:ilvl w:val="0"/>
                <w:numId w:val="13"/>
              </w:numPr>
              <w:pBdr>
                <w:top w:val="nil"/>
                <w:left w:val="nil"/>
                <w:bottom w:val="nil"/>
                <w:right w:val="nil"/>
                <w:between w:val="nil"/>
              </w:pBdr>
              <w:tabs>
                <w:tab w:val="left" w:pos="530"/>
              </w:tabs>
              <w:spacing w:before="120" w:line="187" w:lineRule="auto"/>
              <w:rPr>
                <w:color w:val="000000"/>
                <w:sz w:val="14"/>
                <w:szCs w:val="14"/>
              </w:rPr>
            </w:pPr>
            <w:r>
              <w:rPr>
                <w:color w:val="000000"/>
                <w:sz w:val="14"/>
                <w:szCs w:val="14"/>
              </w:rPr>
              <w:t>Son propuestos por la Comisión de Máster, justificando tanto su calidad profesional e idoneidad, como la relevancia del centro de acogida.</w:t>
            </w:r>
          </w:p>
          <w:p w:rsidR="004F3ECE" w:rsidRDefault="004F3ECE">
            <w:pPr>
              <w:spacing w:before="4"/>
              <w:rPr>
                <w:b/>
                <w:sz w:val="16"/>
                <w:szCs w:val="16"/>
              </w:rPr>
            </w:pPr>
          </w:p>
          <w:p w:rsidR="004F3ECE" w:rsidRDefault="009562F8">
            <w:pPr>
              <w:spacing w:before="1" w:line="244" w:lineRule="auto"/>
              <w:ind w:left="343" w:right="471"/>
              <w:rPr>
                <w:rFonts w:ascii="Arial" w:eastAsia="Arial" w:hAnsi="Arial" w:cs="Arial"/>
                <w:sz w:val="13"/>
                <w:szCs w:val="13"/>
              </w:rPr>
            </w:pPr>
            <w:r>
              <w:rPr>
                <w:rFonts w:ascii="Arial" w:eastAsia="Arial" w:hAnsi="Arial" w:cs="Arial"/>
                <w:sz w:val="13"/>
                <w:szCs w:val="13"/>
              </w:rPr>
              <w:t>En los casos en que el estudiante esté en ejercicio profesional en el campo de la Fisioterapia neurología, podrá realizar las Práctica externas en su propio centro siguiendo los siguientes criterios:</w:t>
            </w:r>
          </w:p>
          <w:p w:rsidR="004F3ECE" w:rsidRDefault="004F3ECE">
            <w:pPr>
              <w:rPr>
                <w:b/>
                <w:sz w:val="13"/>
                <w:szCs w:val="13"/>
              </w:rPr>
            </w:pPr>
          </w:p>
          <w:p w:rsidR="004F3ECE" w:rsidRDefault="009562F8">
            <w:pPr>
              <w:numPr>
                <w:ilvl w:val="0"/>
                <w:numId w:val="5"/>
              </w:numPr>
              <w:tabs>
                <w:tab w:val="left" w:pos="530"/>
              </w:tabs>
              <w:spacing w:before="1" w:line="187" w:lineRule="auto"/>
              <w:ind w:right="140"/>
              <w:rPr>
                <w:sz w:val="14"/>
                <w:szCs w:val="14"/>
              </w:rPr>
            </w:pPr>
            <w:r>
              <w:rPr>
                <w:sz w:val="14"/>
                <w:szCs w:val="14"/>
              </w:rPr>
              <w:t>Será propuesto por los interesados a la Comisión de Máster para su aprobación, justificando la actividad profesional. Esta actividad deberá realizarse en centros de los organismos ya conveniados o de similares características.</w:t>
            </w:r>
          </w:p>
          <w:p w:rsidR="004F3ECE" w:rsidRDefault="004F3ECE">
            <w:pPr>
              <w:spacing w:before="10"/>
              <w:rPr>
                <w:b/>
                <w:sz w:val="17"/>
                <w:szCs w:val="17"/>
              </w:rPr>
            </w:pPr>
          </w:p>
          <w:p w:rsidR="004F3ECE" w:rsidRDefault="009562F8">
            <w:pPr>
              <w:spacing w:before="1"/>
              <w:ind w:left="343"/>
              <w:rPr>
                <w:rFonts w:ascii="Arial" w:eastAsia="Arial" w:hAnsi="Arial" w:cs="Arial"/>
                <w:b/>
                <w:sz w:val="13"/>
                <w:szCs w:val="13"/>
              </w:rPr>
            </w:pPr>
            <w:r>
              <w:rPr>
                <w:rFonts w:ascii="Arial" w:eastAsia="Arial" w:hAnsi="Arial" w:cs="Arial"/>
                <w:b/>
                <w:sz w:val="13"/>
                <w:szCs w:val="13"/>
              </w:rPr>
              <w:t>Observación 2.- Evaluación</w:t>
            </w:r>
          </w:p>
          <w:p w:rsidR="004F3ECE" w:rsidRDefault="004F3ECE">
            <w:pPr>
              <w:spacing w:before="7"/>
              <w:rPr>
                <w:b/>
                <w:sz w:val="17"/>
                <w:szCs w:val="17"/>
              </w:rPr>
            </w:pPr>
          </w:p>
          <w:p w:rsidR="004F3ECE" w:rsidRDefault="009562F8">
            <w:pPr>
              <w:spacing w:before="1" w:line="244" w:lineRule="auto"/>
              <w:ind w:left="343" w:right="471"/>
              <w:rPr>
                <w:rFonts w:ascii="Arial" w:eastAsia="Arial" w:hAnsi="Arial" w:cs="Arial"/>
                <w:sz w:val="13"/>
                <w:szCs w:val="13"/>
              </w:rPr>
            </w:pPr>
            <w:r>
              <w:rPr>
                <w:rFonts w:ascii="Arial" w:eastAsia="Arial" w:hAnsi="Arial" w:cs="Arial"/>
                <w:sz w:val="13"/>
                <w:szCs w:val="13"/>
              </w:rPr>
              <w:t>En el caso de que el estudiante, tras la evaluación en convocatoria ordinaria, no adquiera las competencias por ausencia justificada, el profesorado decidirá la forma de recuperación, teniendo en cuenta los mismos criterios de evaluación y calificación, para acreditar que el estudiante ha adquirido las competencias no logradas en convocatoria ordinaria.</w:t>
            </w:r>
          </w:p>
          <w:p w:rsidR="004F3ECE" w:rsidRDefault="004F3ECE">
            <w:pPr>
              <w:spacing w:before="5"/>
              <w:rPr>
                <w:b/>
                <w:sz w:val="17"/>
                <w:szCs w:val="17"/>
              </w:rPr>
            </w:pPr>
          </w:p>
          <w:p w:rsidR="004F3ECE" w:rsidRDefault="009562F8">
            <w:pPr>
              <w:ind w:left="343"/>
              <w:rPr>
                <w:rFonts w:ascii="Arial" w:eastAsia="Arial" w:hAnsi="Arial" w:cs="Arial"/>
                <w:b/>
                <w:sz w:val="13"/>
                <w:szCs w:val="13"/>
              </w:rPr>
            </w:pPr>
            <w:r>
              <w:rPr>
                <w:rFonts w:ascii="Arial" w:eastAsia="Arial" w:hAnsi="Arial" w:cs="Arial"/>
                <w:b/>
                <w:sz w:val="13"/>
                <w:szCs w:val="13"/>
              </w:rPr>
              <w:t>2. Conocimientos previos</w:t>
            </w:r>
          </w:p>
          <w:p w:rsidR="004F3ECE" w:rsidRDefault="004F3ECE">
            <w:pPr>
              <w:spacing w:before="8"/>
              <w:rPr>
                <w:b/>
                <w:sz w:val="17"/>
                <w:szCs w:val="17"/>
              </w:rPr>
            </w:pPr>
          </w:p>
          <w:p w:rsidR="004F3ECE" w:rsidRDefault="009562F8">
            <w:pPr>
              <w:ind w:left="343"/>
              <w:rPr>
                <w:rFonts w:ascii="Arial" w:eastAsia="Arial" w:hAnsi="Arial" w:cs="Arial"/>
                <w:sz w:val="13"/>
                <w:szCs w:val="13"/>
              </w:rPr>
            </w:pPr>
            <w:r>
              <w:rPr>
                <w:rFonts w:ascii="Arial" w:eastAsia="Arial" w:hAnsi="Arial" w:cs="Arial"/>
                <w:sz w:val="13"/>
                <w:szCs w:val="13"/>
              </w:rPr>
              <w:t>Los conocimientos adquiridos en la titulación de Grado en Fisioterapia.</w:t>
            </w:r>
          </w:p>
          <w:p w:rsidR="004F3ECE" w:rsidRDefault="009562F8">
            <w:pPr>
              <w:ind w:left="343"/>
              <w:rPr>
                <w:rFonts w:ascii="Arial" w:eastAsia="Arial" w:hAnsi="Arial" w:cs="Arial"/>
                <w:sz w:val="13"/>
                <w:szCs w:val="13"/>
              </w:rPr>
            </w:pPr>
            <w:r>
              <w:rPr>
                <w:rFonts w:ascii="Arial" w:eastAsia="Arial" w:hAnsi="Arial" w:cs="Arial"/>
                <w:sz w:val="13"/>
                <w:szCs w:val="13"/>
              </w:rPr>
              <w:t xml:space="preserve"> </w:t>
            </w:r>
          </w:p>
          <w:p w:rsidR="004F3ECE" w:rsidRDefault="009562F8">
            <w:pPr>
              <w:rPr>
                <w:rFonts w:ascii="Arial" w:eastAsia="Arial" w:hAnsi="Arial" w:cs="Arial"/>
                <w:sz w:val="13"/>
                <w:szCs w:val="13"/>
              </w:rPr>
            </w:pPr>
            <w:r>
              <w:rPr>
                <w:rFonts w:ascii="Arial" w:eastAsia="Arial" w:hAnsi="Arial" w:cs="Arial"/>
                <w:color w:val="FF0000"/>
                <w:sz w:val="13"/>
                <w:szCs w:val="13"/>
              </w:rPr>
              <w:t xml:space="preserve">         El despliegue temporal podrá variar dependiendo de las necesidades docentes.</w:t>
            </w:r>
          </w:p>
          <w:p w:rsidR="004F3ECE" w:rsidRDefault="004F3ECE">
            <w:pPr>
              <w:ind w:left="343"/>
              <w:rPr>
                <w:rFonts w:ascii="Arial" w:eastAsia="Arial" w:hAnsi="Arial" w:cs="Arial"/>
                <w:sz w:val="13"/>
                <w:szCs w:val="13"/>
              </w:rPr>
            </w:pPr>
          </w:p>
        </w:tc>
      </w:tr>
    </w:tbl>
    <w:p w:rsidR="004F3ECE" w:rsidRDefault="009562F8">
      <w:pPr>
        <w:spacing w:before="81" w:line="144" w:lineRule="auto"/>
        <w:ind w:left="343"/>
        <w:rPr>
          <w:rFonts w:ascii="Arial" w:eastAsia="Arial" w:hAnsi="Arial" w:cs="Arial"/>
          <w:b/>
          <w:color w:val="FF0000"/>
          <w:sz w:val="13"/>
          <w:szCs w:val="13"/>
        </w:rPr>
      </w:pPr>
      <w:r>
        <w:rPr>
          <w:rFonts w:ascii="Arial" w:eastAsia="Arial" w:hAnsi="Arial" w:cs="Arial"/>
          <w:b/>
          <w:color w:val="FF0000"/>
          <w:sz w:val="13"/>
          <w:szCs w:val="13"/>
        </w:rPr>
        <w:t>COMPETENCIAS</w:t>
      </w:r>
    </w:p>
    <w:p w:rsidR="004F3ECE" w:rsidRDefault="004F3ECE">
      <w:pPr>
        <w:spacing w:line="144" w:lineRule="auto"/>
        <w:rPr>
          <w:rFonts w:ascii="Arial" w:eastAsia="Arial" w:hAnsi="Arial" w:cs="Arial"/>
          <w:color w:val="FF0000"/>
          <w:sz w:val="13"/>
          <w:szCs w:val="13"/>
        </w:rPr>
      </w:pPr>
    </w:p>
    <w:p w:rsidR="004F3ECE" w:rsidRDefault="004F3ECE">
      <w:pPr>
        <w:spacing w:before="5"/>
        <w:rPr>
          <w:b/>
          <w:color w:val="FF0000"/>
          <w:sz w:val="7"/>
          <w:szCs w:val="7"/>
        </w:rPr>
      </w:pPr>
    </w:p>
    <w:tbl>
      <w:tblPr>
        <w:tblStyle w:val="afffffffff0"/>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459"/>
        <w:gridCol w:w="2409"/>
        <w:gridCol w:w="2409"/>
        <w:gridCol w:w="2356"/>
      </w:tblGrid>
      <w:tr w:rsidR="004F3ECE">
        <w:trPr>
          <w:trHeight w:val="409"/>
        </w:trPr>
        <w:tc>
          <w:tcPr>
            <w:tcW w:w="9633" w:type="dxa"/>
            <w:gridSpan w:val="4"/>
            <w:tcBorders>
              <w:top w:val="nil"/>
              <w:bottom w:val="single" w:sz="8" w:space="0" w:color="BCD6D5"/>
            </w:tcBorders>
          </w:tcPr>
          <w:p w:rsidR="004F3ECE" w:rsidRDefault="004F3ECE">
            <w:pPr>
              <w:spacing w:before="4"/>
              <w:rPr>
                <w:b/>
                <w:color w:val="FF0000"/>
                <w:sz w:val="16"/>
                <w:szCs w:val="16"/>
              </w:rPr>
            </w:pPr>
          </w:p>
          <w:p w:rsidR="004F3ECE" w:rsidRDefault="009562F8">
            <w:pPr>
              <w:ind w:left="343"/>
              <w:rPr>
                <w:rFonts w:ascii="Arial" w:eastAsia="Arial" w:hAnsi="Arial" w:cs="Arial"/>
                <w:b/>
                <w:color w:val="FF0000"/>
                <w:sz w:val="13"/>
                <w:szCs w:val="13"/>
              </w:rPr>
            </w:pPr>
            <w:r>
              <w:rPr>
                <w:rFonts w:ascii="Arial" w:eastAsia="Arial" w:hAnsi="Arial" w:cs="Arial"/>
                <w:b/>
                <w:color w:val="FF0000"/>
                <w:sz w:val="13"/>
                <w:szCs w:val="13"/>
              </w:rPr>
              <w:t>Asignatura 1: Prácticas Clínicas I</w:t>
            </w:r>
          </w:p>
        </w:tc>
      </w:tr>
      <w:tr w:rsidR="004F3ECE">
        <w:trPr>
          <w:trHeight w:val="422"/>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color w:val="FF0000"/>
                <w:sz w:val="10"/>
                <w:szCs w:val="10"/>
              </w:rPr>
            </w:pPr>
            <w:r>
              <w:rPr>
                <w:b/>
                <w:color w:val="FF0000"/>
                <w:sz w:val="10"/>
                <w:szCs w:val="10"/>
              </w:rPr>
              <w:t>Comp. Básicas</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color w:val="FF0000"/>
                <w:sz w:val="10"/>
                <w:szCs w:val="10"/>
              </w:rPr>
            </w:pPr>
            <w:r>
              <w:rPr>
                <w:b/>
                <w:color w:val="FF0000"/>
                <w:sz w:val="10"/>
                <w:szCs w:val="10"/>
              </w:rPr>
              <w:t>Comp. Generales</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color w:val="FF0000"/>
                <w:sz w:val="10"/>
                <w:szCs w:val="10"/>
              </w:rPr>
            </w:pPr>
            <w:r>
              <w:rPr>
                <w:b/>
                <w:color w:val="FF0000"/>
                <w:sz w:val="10"/>
                <w:szCs w:val="10"/>
              </w:rPr>
              <w:t>Comp. Específicas</w:t>
            </w:r>
          </w:p>
        </w:tc>
        <w:tc>
          <w:tcPr>
            <w:tcW w:w="2356" w:type="dxa"/>
            <w:tcBorders>
              <w:top w:val="single" w:sz="4" w:space="0" w:color="BCD6D5"/>
              <w:left w:val="single" w:sz="12" w:space="0" w:color="BCD6D5"/>
              <w:bottom w:val="single" w:sz="4" w:space="0" w:color="BCD6D5"/>
              <w:right w:val="single" w:sz="8" w:space="0" w:color="BCD6D5"/>
            </w:tcBorders>
          </w:tcPr>
          <w:p w:rsidR="004F3ECE" w:rsidRDefault="009562F8">
            <w:pPr>
              <w:spacing w:before="36"/>
              <w:ind w:left="551" w:right="417"/>
              <w:jc w:val="center"/>
              <w:rPr>
                <w:b/>
                <w:color w:val="FF0000"/>
                <w:sz w:val="10"/>
                <w:szCs w:val="10"/>
              </w:rPr>
            </w:pPr>
            <w:r>
              <w:rPr>
                <w:b/>
                <w:color w:val="FF0000"/>
                <w:sz w:val="10"/>
                <w:szCs w:val="10"/>
              </w:rPr>
              <w:t>Comp. Transversales</w:t>
            </w:r>
          </w:p>
        </w:tc>
      </w:tr>
      <w:tr w:rsidR="004F3ECE">
        <w:trPr>
          <w:trHeight w:val="1183"/>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color w:val="FF0000"/>
                <w:sz w:val="10"/>
                <w:szCs w:val="10"/>
              </w:rPr>
            </w:pPr>
            <w:r>
              <w:rPr>
                <w:b/>
                <w:color w:val="FF0000"/>
                <w:sz w:val="10"/>
                <w:szCs w:val="10"/>
              </w:rPr>
              <w:t>CB7, CB8</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color w:val="FF0000"/>
                <w:sz w:val="10"/>
                <w:szCs w:val="10"/>
              </w:rPr>
            </w:pPr>
            <w:r>
              <w:rPr>
                <w:b/>
                <w:color w:val="FF0000"/>
                <w:sz w:val="10"/>
                <w:szCs w:val="10"/>
              </w:rPr>
              <w:t>CG1, C</w:t>
            </w:r>
            <w:r>
              <w:rPr>
                <w:b/>
                <w:color w:val="FF0000"/>
                <w:sz w:val="10"/>
                <w:szCs w:val="10"/>
                <w:u w:val="single"/>
              </w:rPr>
              <w:t xml:space="preserve">G3, CG4, </w:t>
            </w:r>
            <w:r>
              <w:rPr>
                <w:b/>
                <w:color w:val="FF0000"/>
                <w:sz w:val="10"/>
                <w:szCs w:val="10"/>
              </w:rPr>
              <w:t>CG5</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color w:val="FF0000"/>
                <w:sz w:val="10"/>
                <w:szCs w:val="10"/>
              </w:rPr>
            </w:pPr>
            <w:r>
              <w:rPr>
                <w:b/>
                <w:color w:val="FF0000"/>
                <w:sz w:val="10"/>
                <w:szCs w:val="10"/>
              </w:rPr>
              <w:t>CE2,CE3,CE4,CE5,CE6</w:t>
            </w:r>
          </w:p>
        </w:tc>
        <w:tc>
          <w:tcPr>
            <w:tcW w:w="2356" w:type="dxa"/>
            <w:tcBorders>
              <w:top w:val="single" w:sz="4" w:space="0" w:color="BCD6D5"/>
              <w:left w:val="single" w:sz="12" w:space="0" w:color="BCD6D5"/>
              <w:bottom w:val="single" w:sz="8" w:space="0" w:color="BCD6D5"/>
              <w:right w:val="single" w:sz="8" w:space="0" w:color="BCD6D5"/>
            </w:tcBorders>
          </w:tcPr>
          <w:p w:rsidR="004F3ECE" w:rsidRDefault="009562F8">
            <w:pPr>
              <w:spacing w:before="36"/>
              <w:ind w:left="551" w:right="417"/>
              <w:jc w:val="center"/>
              <w:rPr>
                <w:b/>
                <w:color w:val="FF0000"/>
                <w:sz w:val="10"/>
                <w:szCs w:val="10"/>
              </w:rPr>
            </w:pPr>
            <w:r>
              <w:rPr>
                <w:b/>
                <w:color w:val="FF0000"/>
                <w:sz w:val="10"/>
                <w:szCs w:val="10"/>
              </w:rPr>
              <w:t>CT1,CT2,CT3,CT7,CT8,CT9, CT10, CT11</w:t>
            </w:r>
          </w:p>
        </w:tc>
      </w:tr>
      <w:tr w:rsidR="004F3ECE">
        <w:trPr>
          <w:trHeight w:val="599"/>
        </w:trPr>
        <w:tc>
          <w:tcPr>
            <w:tcW w:w="9633" w:type="dxa"/>
            <w:gridSpan w:val="4"/>
            <w:tcBorders>
              <w:top w:val="nil"/>
              <w:bottom w:val="single" w:sz="8" w:space="0" w:color="BCD6D5"/>
            </w:tcBorders>
          </w:tcPr>
          <w:p w:rsidR="004F3ECE" w:rsidRDefault="004F3ECE">
            <w:pPr>
              <w:rPr>
                <w:b/>
                <w:color w:val="FF0000"/>
                <w:sz w:val="14"/>
                <w:szCs w:val="14"/>
              </w:rPr>
            </w:pPr>
          </w:p>
          <w:p w:rsidR="004F3ECE" w:rsidRDefault="004F3ECE">
            <w:pPr>
              <w:spacing w:before="10"/>
              <w:rPr>
                <w:b/>
                <w:color w:val="FF0000"/>
                <w:sz w:val="18"/>
                <w:szCs w:val="18"/>
              </w:rPr>
            </w:pPr>
          </w:p>
          <w:p w:rsidR="004F3ECE" w:rsidRDefault="009562F8">
            <w:pPr>
              <w:ind w:left="343"/>
              <w:rPr>
                <w:rFonts w:ascii="Arial" w:eastAsia="Arial" w:hAnsi="Arial" w:cs="Arial"/>
                <w:b/>
                <w:color w:val="FF0000"/>
                <w:sz w:val="13"/>
                <w:szCs w:val="13"/>
              </w:rPr>
            </w:pPr>
            <w:r>
              <w:rPr>
                <w:rFonts w:ascii="Arial" w:eastAsia="Arial" w:hAnsi="Arial" w:cs="Arial"/>
                <w:b/>
                <w:color w:val="FF0000"/>
                <w:sz w:val="13"/>
                <w:szCs w:val="13"/>
              </w:rPr>
              <w:t>Asignatura 2: Prácticas Clínicas II</w:t>
            </w:r>
          </w:p>
        </w:tc>
      </w:tr>
      <w:tr w:rsidR="004F3ECE">
        <w:trPr>
          <w:trHeight w:val="423"/>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color w:val="FF0000"/>
                <w:sz w:val="10"/>
                <w:szCs w:val="10"/>
              </w:rPr>
            </w:pPr>
            <w:r>
              <w:rPr>
                <w:b/>
                <w:color w:val="FF0000"/>
                <w:sz w:val="10"/>
                <w:szCs w:val="10"/>
              </w:rPr>
              <w:t>Comp. Básicas</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color w:val="FF0000"/>
                <w:sz w:val="10"/>
                <w:szCs w:val="10"/>
              </w:rPr>
            </w:pPr>
            <w:r>
              <w:rPr>
                <w:b/>
                <w:color w:val="FF0000"/>
                <w:sz w:val="10"/>
                <w:szCs w:val="10"/>
              </w:rPr>
              <w:t>Comp. Generales</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color w:val="FF0000"/>
                <w:sz w:val="10"/>
                <w:szCs w:val="10"/>
              </w:rPr>
            </w:pPr>
            <w:r>
              <w:rPr>
                <w:b/>
                <w:color w:val="FF0000"/>
                <w:sz w:val="10"/>
                <w:szCs w:val="10"/>
              </w:rPr>
              <w:t>Comp. Específicas</w:t>
            </w:r>
          </w:p>
        </w:tc>
        <w:tc>
          <w:tcPr>
            <w:tcW w:w="2356" w:type="dxa"/>
            <w:tcBorders>
              <w:top w:val="single" w:sz="4" w:space="0" w:color="BCD6D5"/>
              <w:left w:val="single" w:sz="12" w:space="0" w:color="BCD6D5"/>
              <w:bottom w:val="single" w:sz="4" w:space="0" w:color="BCD6D5"/>
              <w:right w:val="single" w:sz="8" w:space="0" w:color="BCD6D5"/>
            </w:tcBorders>
          </w:tcPr>
          <w:p w:rsidR="004F3ECE" w:rsidRDefault="009562F8">
            <w:pPr>
              <w:spacing w:before="36"/>
              <w:ind w:left="551" w:right="417"/>
              <w:jc w:val="center"/>
              <w:rPr>
                <w:b/>
                <w:color w:val="FF0000"/>
                <w:sz w:val="10"/>
                <w:szCs w:val="10"/>
              </w:rPr>
            </w:pPr>
            <w:r>
              <w:rPr>
                <w:b/>
                <w:color w:val="FF0000"/>
                <w:sz w:val="10"/>
                <w:szCs w:val="10"/>
              </w:rPr>
              <w:t>Comp. Transversales</w:t>
            </w:r>
          </w:p>
        </w:tc>
      </w:tr>
      <w:tr w:rsidR="004F3ECE">
        <w:trPr>
          <w:trHeight w:val="1183"/>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color w:val="FF0000"/>
                <w:sz w:val="10"/>
                <w:szCs w:val="10"/>
              </w:rPr>
            </w:pPr>
            <w:r>
              <w:rPr>
                <w:b/>
                <w:color w:val="FF0000"/>
                <w:sz w:val="10"/>
                <w:szCs w:val="10"/>
              </w:rPr>
              <w:t>CB7, CB8</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color w:val="FF0000"/>
                <w:sz w:val="10"/>
                <w:szCs w:val="10"/>
              </w:rPr>
            </w:pPr>
            <w:r>
              <w:rPr>
                <w:b/>
                <w:color w:val="FF0000"/>
                <w:sz w:val="10"/>
                <w:szCs w:val="10"/>
              </w:rPr>
              <w:t>CG1, C</w:t>
            </w:r>
            <w:r>
              <w:rPr>
                <w:b/>
                <w:color w:val="FF0000"/>
                <w:sz w:val="10"/>
                <w:szCs w:val="10"/>
                <w:u w:val="single"/>
              </w:rPr>
              <w:t xml:space="preserve">G3, CG4, </w:t>
            </w:r>
            <w:r>
              <w:rPr>
                <w:b/>
                <w:color w:val="FF0000"/>
                <w:sz w:val="10"/>
                <w:szCs w:val="10"/>
              </w:rPr>
              <w:t>CG5</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color w:val="FF0000"/>
                <w:sz w:val="10"/>
                <w:szCs w:val="10"/>
              </w:rPr>
            </w:pPr>
            <w:r>
              <w:rPr>
                <w:b/>
                <w:color w:val="FF0000"/>
                <w:sz w:val="10"/>
                <w:szCs w:val="10"/>
              </w:rPr>
              <w:t>CE2,CE3,CE4,CE5,CE6</w:t>
            </w:r>
          </w:p>
        </w:tc>
        <w:tc>
          <w:tcPr>
            <w:tcW w:w="2356" w:type="dxa"/>
            <w:tcBorders>
              <w:top w:val="single" w:sz="4" w:space="0" w:color="BCD6D5"/>
              <w:left w:val="single" w:sz="12" w:space="0" w:color="BCD6D5"/>
              <w:bottom w:val="single" w:sz="8" w:space="0" w:color="BCD6D5"/>
              <w:right w:val="single" w:sz="8" w:space="0" w:color="BCD6D5"/>
            </w:tcBorders>
          </w:tcPr>
          <w:p w:rsidR="004F3ECE" w:rsidRDefault="009562F8">
            <w:pPr>
              <w:spacing w:before="36"/>
              <w:ind w:left="551" w:right="417"/>
              <w:jc w:val="center"/>
              <w:rPr>
                <w:b/>
                <w:color w:val="FF0000"/>
                <w:sz w:val="10"/>
                <w:szCs w:val="10"/>
              </w:rPr>
            </w:pPr>
            <w:r>
              <w:rPr>
                <w:b/>
                <w:color w:val="FF0000"/>
                <w:sz w:val="10"/>
                <w:szCs w:val="10"/>
              </w:rPr>
              <w:t>CT1,CT2,CT3,CT7,CT8,CT9, CT10, CT11</w:t>
            </w:r>
          </w:p>
        </w:tc>
      </w:tr>
    </w:tbl>
    <w:p w:rsidR="004F3ECE" w:rsidRDefault="004F3ECE">
      <w:pPr>
        <w:spacing w:before="81" w:line="144" w:lineRule="auto"/>
        <w:ind w:left="343"/>
        <w:rPr>
          <w:b/>
          <w:sz w:val="7"/>
          <w:szCs w:val="7"/>
        </w:rPr>
      </w:pPr>
    </w:p>
    <w:p w:rsidR="004F3ECE" w:rsidRDefault="004F3ECE">
      <w:pPr>
        <w:spacing w:before="5"/>
        <w:rPr>
          <w:b/>
          <w:color w:val="FF0000"/>
          <w:sz w:val="7"/>
          <w:szCs w:val="7"/>
        </w:rPr>
      </w:pPr>
    </w:p>
    <w:tbl>
      <w:tblPr>
        <w:tblStyle w:val="afffffffff1"/>
        <w:tblW w:w="9633"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459"/>
        <w:gridCol w:w="2409"/>
        <w:gridCol w:w="2409"/>
        <w:gridCol w:w="2356"/>
      </w:tblGrid>
      <w:tr w:rsidR="004F3ECE">
        <w:trPr>
          <w:trHeight w:val="409"/>
        </w:trPr>
        <w:tc>
          <w:tcPr>
            <w:tcW w:w="9633" w:type="dxa"/>
            <w:gridSpan w:val="4"/>
            <w:tcBorders>
              <w:top w:val="nil"/>
              <w:bottom w:val="single" w:sz="8" w:space="0" w:color="BCD6D5"/>
            </w:tcBorders>
          </w:tcPr>
          <w:p w:rsidR="004F3ECE" w:rsidRDefault="004F3ECE">
            <w:pPr>
              <w:spacing w:before="4"/>
              <w:rPr>
                <w:b/>
                <w:color w:val="FF0000"/>
                <w:sz w:val="16"/>
                <w:szCs w:val="16"/>
              </w:rPr>
            </w:pPr>
          </w:p>
          <w:p w:rsidR="004F3ECE" w:rsidRDefault="009562F8">
            <w:pPr>
              <w:ind w:left="343"/>
              <w:rPr>
                <w:rFonts w:ascii="Arial" w:eastAsia="Arial" w:hAnsi="Arial" w:cs="Arial"/>
                <w:b/>
                <w:color w:val="FF0000"/>
                <w:sz w:val="13"/>
                <w:szCs w:val="13"/>
              </w:rPr>
            </w:pPr>
            <w:r>
              <w:rPr>
                <w:rFonts w:ascii="Arial" w:eastAsia="Arial" w:hAnsi="Arial" w:cs="Arial"/>
                <w:b/>
                <w:color w:val="FF0000"/>
                <w:sz w:val="13"/>
                <w:szCs w:val="13"/>
              </w:rPr>
              <w:t>Asignatura 3: Prácticas Clínicas III</w:t>
            </w:r>
          </w:p>
        </w:tc>
      </w:tr>
      <w:tr w:rsidR="004F3ECE">
        <w:trPr>
          <w:trHeight w:val="422"/>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color w:val="FF0000"/>
                <w:sz w:val="10"/>
                <w:szCs w:val="10"/>
              </w:rPr>
            </w:pPr>
            <w:r>
              <w:rPr>
                <w:b/>
                <w:color w:val="FF0000"/>
                <w:sz w:val="10"/>
                <w:szCs w:val="10"/>
              </w:rPr>
              <w:t>Comp. Básicas</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color w:val="FF0000"/>
                <w:sz w:val="10"/>
                <w:szCs w:val="10"/>
              </w:rPr>
            </w:pPr>
            <w:r>
              <w:rPr>
                <w:b/>
                <w:color w:val="FF0000"/>
                <w:sz w:val="10"/>
                <w:szCs w:val="10"/>
              </w:rPr>
              <w:t>Comp. Generales</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color w:val="FF0000"/>
                <w:sz w:val="10"/>
                <w:szCs w:val="10"/>
              </w:rPr>
            </w:pPr>
            <w:r>
              <w:rPr>
                <w:b/>
                <w:color w:val="FF0000"/>
                <w:sz w:val="10"/>
                <w:szCs w:val="10"/>
              </w:rPr>
              <w:t>Comp. Específicas</w:t>
            </w:r>
          </w:p>
        </w:tc>
        <w:tc>
          <w:tcPr>
            <w:tcW w:w="2356" w:type="dxa"/>
            <w:tcBorders>
              <w:top w:val="single" w:sz="4" w:space="0" w:color="BCD6D5"/>
              <w:left w:val="single" w:sz="12" w:space="0" w:color="BCD6D5"/>
              <w:bottom w:val="single" w:sz="4" w:space="0" w:color="BCD6D5"/>
              <w:right w:val="single" w:sz="8" w:space="0" w:color="BCD6D5"/>
            </w:tcBorders>
          </w:tcPr>
          <w:p w:rsidR="004F3ECE" w:rsidRDefault="009562F8">
            <w:pPr>
              <w:spacing w:before="36"/>
              <w:ind w:left="551" w:right="417"/>
              <w:jc w:val="center"/>
              <w:rPr>
                <w:b/>
                <w:color w:val="FF0000"/>
                <w:sz w:val="10"/>
                <w:szCs w:val="10"/>
              </w:rPr>
            </w:pPr>
            <w:r>
              <w:rPr>
                <w:b/>
                <w:color w:val="FF0000"/>
                <w:sz w:val="10"/>
                <w:szCs w:val="10"/>
              </w:rPr>
              <w:t>Comp. Transversales</w:t>
            </w:r>
          </w:p>
        </w:tc>
      </w:tr>
      <w:tr w:rsidR="004F3ECE">
        <w:trPr>
          <w:trHeight w:val="1183"/>
        </w:trPr>
        <w:tc>
          <w:tcPr>
            <w:tcW w:w="245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876" w:right="738"/>
              <w:jc w:val="center"/>
              <w:rPr>
                <w:b/>
                <w:color w:val="FF0000"/>
                <w:sz w:val="10"/>
                <w:szCs w:val="10"/>
              </w:rPr>
            </w:pPr>
            <w:r>
              <w:rPr>
                <w:b/>
                <w:color w:val="FF0000"/>
                <w:sz w:val="10"/>
                <w:szCs w:val="10"/>
              </w:rPr>
              <w:t>CB7, CB8</w:t>
            </w:r>
          </w:p>
        </w:tc>
        <w:tc>
          <w:tcPr>
            <w:tcW w:w="2409" w:type="dxa"/>
            <w:tcBorders>
              <w:top w:val="single" w:sz="8" w:space="0" w:color="BCD6D5"/>
              <w:left w:val="single" w:sz="12" w:space="0" w:color="BCD6D5"/>
              <w:bottom w:val="single" w:sz="8" w:space="0" w:color="BCD6D5"/>
              <w:right w:val="single" w:sz="8" w:space="0" w:color="BCD6D5"/>
            </w:tcBorders>
          </w:tcPr>
          <w:p w:rsidR="004F3ECE" w:rsidRDefault="009562F8">
            <w:pPr>
              <w:spacing w:before="36"/>
              <w:ind w:left="332" w:right="253"/>
              <w:jc w:val="center"/>
              <w:rPr>
                <w:b/>
                <w:color w:val="FF0000"/>
                <w:sz w:val="10"/>
                <w:szCs w:val="10"/>
              </w:rPr>
            </w:pPr>
            <w:r>
              <w:rPr>
                <w:b/>
                <w:color w:val="FF0000"/>
                <w:sz w:val="10"/>
                <w:szCs w:val="10"/>
              </w:rPr>
              <w:t>CG1, C</w:t>
            </w:r>
            <w:r>
              <w:rPr>
                <w:b/>
                <w:color w:val="FF0000"/>
                <w:sz w:val="10"/>
                <w:szCs w:val="10"/>
                <w:u w:val="single"/>
              </w:rPr>
              <w:t xml:space="preserve">G3, CG4, </w:t>
            </w:r>
            <w:r>
              <w:rPr>
                <w:b/>
                <w:color w:val="FF0000"/>
                <w:sz w:val="10"/>
                <w:szCs w:val="10"/>
              </w:rPr>
              <w:t>CG5</w:t>
            </w:r>
          </w:p>
        </w:tc>
        <w:tc>
          <w:tcPr>
            <w:tcW w:w="2409" w:type="dxa"/>
            <w:tcBorders>
              <w:top w:val="single" w:sz="8" w:space="0" w:color="BCD6D5"/>
              <w:left w:val="single" w:sz="8" w:space="0" w:color="BCD6D5"/>
              <w:bottom w:val="single" w:sz="8" w:space="0" w:color="BCD6D5"/>
              <w:right w:val="single" w:sz="12" w:space="0" w:color="BCD6D5"/>
            </w:tcBorders>
          </w:tcPr>
          <w:p w:rsidR="004F3ECE" w:rsidRDefault="009562F8">
            <w:pPr>
              <w:spacing w:before="36"/>
              <w:ind w:left="332" w:right="242"/>
              <w:jc w:val="center"/>
              <w:rPr>
                <w:b/>
                <w:color w:val="FF0000"/>
                <w:sz w:val="10"/>
                <w:szCs w:val="10"/>
              </w:rPr>
            </w:pPr>
            <w:r>
              <w:rPr>
                <w:b/>
                <w:color w:val="FF0000"/>
                <w:sz w:val="10"/>
                <w:szCs w:val="10"/>
              </w:rPr>
              <w:t>CE2,CE3,CE4,CE5,CE6</w:t>
            </w:r>
          </w:p>
        </w:tc>
        <w:tc>
          <w:tcPr>
            <w:tcW w:w="2356" w:type="dxa"/>
            <w:tcBorders>
              <w:top w:val="single" w:sz="4" w:space="0" w:color="BCD6D5"/>
              <w:left w:val="single" w:sz="12" w:space="0" w:color="BCD6D5"/>
              <w:bottom w:val="single" w:sz="8" w:space="0" w:color="BCD6D5"/>
              <w:right w:val="single" w:sz="8" w:space="0" w:color="BCD6D5"/>
            </w:tcBorders>
          </w:tcPr>
          <w:p w:rsidR="004F3ECE" w:rsidRDefault="009562F8">
            <w:pPr>
              <w:spacing w:before="36"/>
              <w:ind w:left="551" w:right="417"/>
              <w:jc w:val="center"/>
              <w:rPr>
                <w:b/>
                <w:color w:val="FF0000"/>
                <w:sz w:val="10"/>
                <w:szCs w:val="10"/>
              </w:rPr>
            </w:pPr>
            <w:r>
              <w:rPr>
                <w:b/>
                <w:color w:val="FF0000"/>
                <w:sz w:val="10"/>
                <w:szCs w:val="10"/>
              </w:rPr>
              <w:t>CT1,CT2,CT3,CT7,CT8,CT9, CT10, CT11</w:t>
            </w:r>
          </w:p>
        </w:tc>
      </w:tr>
    </w:tbl>
    <w:p w:rsidR="004F3ECE" w:rsidRDefault="009562F8">
      <w:pPr>
        <w:spacing w:before="7"/>
        <w:rPr>
          <w:b/>
          <w:sz w:val="7"/>
          <w:szCs w:val="7"/>
        </w:rPr>
      </w:pPr>
      <w:r>
        <w:rPr>
          <w:noProof/>
        </w:rPr>
        <mc:AlternateContent>
          <mc:Choice Requires="wpg">
            <w:drawing>
              <wp:anchor distT="0" distB="0" distL="114300" distR="114300" simplePos="0" relativeHeight="25169510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31" name="Rectángulo 231"/>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31" name="image49.png"/>
                <a:graphic>
                  <a:graphicData uri="http://schemas.openxmlformats.org/drawingml/2006/picture">
                    <pic:pic>
                      <pic:nvPicPr>
                        <pic:cNvPr id="0" name="image49.png"/>
                        <pic:cNvPicPr preferRelativeResize="0"/>
                      </pic:nvPicPr>
                      <pic:blipFill>
                        <a:blip r:embed="rId53"/>
                        <a:srcRect/>
                        <a:stretch>
                          <a:fillRect/>
                        </a:stretch>
                      </pic:blipFill>
                      <pic:spPr>
                        <a:xfrm>
                          <a:off x="0" y="0"/>
                          <a:ext cx="167640" cy="1618615"/>
                        </a:xfrm>
                        <a:prstGeom prst="rect"/>
                        <a:ln/>
                      </pic:spPr>
                    </pic:pic>
                  </a:graphicData>
                </a:graphic>
              </wp:anchor>
            </w:drawing>
          </mc:Fallback>
        </mc:AlternateContent>
      </w:r>
      <w:r>
        <w:rPr>
          <w:noProof/>
        </w:rPr>
        <mc:AlternateContent>
          <mc:Choice Requires="wpg">
            <w:drawing>
              <wp:anchor distT="0" distB="0" distL="114300" distR="114300" simplePos="0" relativeHeight="25169612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38" name="Rectángulo 238"/>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38" name="image58.png"/>
                <a:graphic>
                  <a:graphicData uri="http://schemas.openxmlformats.org/drawingml/2006/picture">
                    <pic:pic>
                      <pic:nvPicPr>
                        <pic:cNvPr id="0" name="image58.png"/>
                        <pic:cNvPicPr preferRelativeResize="0"/>
                      </pic:nvPicPr>
                      <pic:blipFill>
                        <a:blip r:embed="rId54"/>
                        <a:srcRect/>
                        <a:stretch>
                          <a:fillRect/>
                        </a:stretch>
                      </pic:blipFill>
                      <pic:spPr>
                        <a:xfrm>
                          <a:off x="0" y="0"/>
                          <a:ext cx="167640" cy="1618615"/>
                        </a:xfrm>
                        <a:prstGeom prst="rect"/>
                        <a:ln/>
                      </pic:spPr>
                    </pic:pic>
                  </a:graphicData>
                </a:graphic>
              </wp:anchor>
            </w:drawing>
          </mc:Fallback>
        </mc:AlternateContent>
      </w:r>
      <w:r>
        <w:rPr>
          <w:noProof/>
        </w:rPr>
        <mc:AlternateContent>
          <mc:Choice Requires="wpg">
            <w:drawing>
              <wp:anchor distT="0" distB="0" distL="114300" distR="114300" simplePos="0" relativeHeight="25169715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92" name="Rectángulo 192"/>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92" name="image10.png"/>
                <a:graphic>
                  <a:graphicData uri="http://schemas.openxmlformats.org/drawingml/2006/picture">
                    <pic:pic>
                      <pic:nvPicPr>
                        <pic:cNvPr id="0" name="image10.png"/>
                        <pic:cNvPicPr preferRelativeResize="0"/>
                      </pic:nvPicPr>
                      <pic:blipFill>
                        <a:blip r:embed="rId55"/>
                        <a:srcRect/>
                        <a:stretch>
                          <a:fillRect/>
                        </a:stretch>
                      </pic:blipFill>
                      <pic:spPr>
                        <a:xfrm>
                          <a:off x="0" y="0"/>
                          <a:ext cx="167640" cy="1618615"/>
                        </a:xfrm>
                        <a:prstGeom prst="rect"/>
                        <a:ln/>
                      </pic:spPr>
                    </pic:pic>
                  </a:graphicData>
                </a:graphic>
              </wp:anchor>
            </w:drawing>
          </mc:Fallback>
        </mc:AlternateContent>
      </w:r>
    </w:p>
    <w:tbl>
      <w:tblPr>
        <w:tblStyle w:val="afffffffff2"/>
        <w:tblW w:w="9750" w:type="dxa"/>
        <w:tblInd w:w="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750"/>
      </w:tblGrid>
      <w:tr w:rsidR="004F3ECE">
        <w:tc>
          <w:tcPr>
            <w:tcW w:w="9750" w:type="dxa"/>
            <w:tcBorders>
              <w:top w:val="nil"/>
              <w:bottom w:val="single" w:sz="12" w:space="0" w:color="000000"/>
            </w:tcBorders>
          </w:tcPr>
          <w:p w:rsidR="004F3ECE" w:rsidRDefault="004F3ECE">
            <w:pPr>
              <w:pBdr>
                <w:top w:val="nil"/>
                <w:left w:val="nil"/>
                <w:bottom w:val="nil"/>
                <w:right w:val="nil"/>
                <w:between w:val="nil"/>
              </w:pBdr>
              <w:rPr>
                <w:rFonts w:ascii="Arial" w:eastAsia="Arial" w:hAnsi="Arial" w:cs="Arial"/>
                <w:color w:val="000000"/>
                <w:sz w:val="13"/>
                <w:szCs w:val="13"/>
              </w:rPr>
            </w:pPr>
          </w:p>
        </w:tc>
      </w:tr>
      <w:tr w:rsidR="004F3ECE">
        <w:trPr>
          <w:trHeight w:val="267"/>
        </w:trPr>
        <w:tc>
          <w:tcPr>
            <w:tcW w:w="9750"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 COMPETENCIAS</w:t>
            </w:r>
          </w:p>
        </w:tc>
      </w:tr>
      <w:tr w:rsidR="004F3ECE">
        <w:trPr>
          <w:trHeight w:val="272"/>
        </w:trPr>
        <w:tc>
          <w:tcPr>
            <w:tcW w:w="975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5.5.1.5.1 BÁSICAS Y GENERALES</w:t>
            </w:r>
          </w:p>
        </w:tc>
      </w:tr>
      <w:tr w:rsidR="004F3ECE">
        <w:trPr>
          <w:trHeight w:val="512"/>
        </w:trPr>
        <w:tc>
          <w:tcPr>
            <w:tcW w:w="9750" w:type="dxa"/>
          </w:tcPr>
          <w:p w:rsidR="004F3ECE" w:rsidRDefault="009562F8">
            <w:pPr>
              <w:pBdr>
                <w:top w:val="nil"/>
                <w:left w:val="nil"/>
                <w:bottom w:val="nil"/>
                <w:right w:val="nil"/>
                <w:between w:val="nil"/>
              </w:pBdr>
              <w:spacing w:before="22" w:line="249" w:lineRule="auto"/>
              <w:ind w:left="50" w:right="471"/>
              <w:rPr>
                <w:color w:val="000000"/>
                <w:sz w:val="18"/>
                <w:szCs w:val="18"/>
              </w:rPr>
            </w:pPr>
            <w:r>
              <w:rPr>
                <w:color w:val="000000"/>
                <w:sz w:val="18"/>
                <w:szCs w:val="18"/>
              </w:rPr>
              <w:t>CG1 - Conocer los principios y teorías de los agentes físicos y sus aplicaciones en Fisioterapia Neurológica. Comprender los principios de la Biomecánica y la Electrofisiología, y sus principales aplicaciones en el ámbito de la Fisioterapia Neurológica.</w:t>
            </w:r>
          </w:p>
        </w:tc>
      </w:tr>
      <w:tr w:rsidR="004F3ECE">
        <w:trPr>
          <w:trHeight w:val="511"/>
        </w:trPr>
        <w:tc>
          <w:tcPr>
            <w:tcW w:w="9750" w:type="dxa"/>
          </w:tcPr>
          <w:p w:rsidR="004F3ECE" w:rsidRDefault="009562F8">
            <w:pPr>
              <w:pBdr>
                <w:top w:val="nil"/>
                <w:left w:val="nil"/>
                <w:bottom w:val="nil"/>
                <w:right w:val="nil"/>
                <w:between w:val="nil"/>
              </w:pBdr>
              <w:spacing w:before="22" w:line="249" w:lineRule="auto"/>
              <w:ind w:left="50" w:right="22"/>
              <w:rPr>
                <w:color w:val="000000"/>
                <w:sz w:val="18"/>
                <w:szCs w:val="18"/>
              </w:rPr>
            </w:pPr>
            <w:r>
              <w:rPr>
                <w:color w:val="000000"/>
                <w:sz w:val="18"/>
                <w:szCs w:val="18"/>
              </w:rPr>
              <w:t>CG3 - Identificar las estructuras anatómicas neurológicas como base de conocimiento para establecer relaciones dinámicamente con la organización funcional.</w:t>
            </w:r>
          </w:p>
        </w:tc>
      </w:tr>
      <w:tr w:rsidR="004F3ECE">
        <w:trPr>
          <w:trHeight w:val="507"/>
        </w:trPr>
        <w:tc>
          <w:tcPr>
            <w:tcW w:w="9750" w:type="dxa"/>
            <w:tcBorders>
              <w:bottom w:val="single" w:sz="12" w:space="0" w:color="000000"/>
            </w:tcBorders>
          </w:tcPr>
          <w:p w:rsidR="004F3ECE" w:rsidRDefault="009562F8">
            <w:pPr>
              <w:pBdr>
                <w:top w:val="nil"/>
                <w:left w:val="nil"/>
                <w:bottom w:val="nil"/>
                <w:right w:val="nil"/>
                <w:between w:val="nil"/>
              </w:pBdr>
              <w:spacing w:before="22" w:line="249" w:lineRule="auto"/>
              <w:ind w:left="50" w:right="836"/>
              <w:rPr>
                <w:color w:val="000000"/>
                <w:sz w:val="18"/>
                <w:szCs w:val="18"/>
              </w:rPr>
            </w:pPr>
            <w:r>
              <w:rPr>
                <w:color w:val="000000"/>
                <w:sz w:val="18"/>
                <w:szCs w:val="18"/>
              </w:rPr>
              <w:t>CG4 - Conocer los cambios fisiológicos y estructurales que se pueden producir como consecuencia de la aplicación de la Fisioterapia Neurológica.</w:t>
            </w:r>
          </w:p>
        </w:tc>
      </w:tr>
      <w:tr w:rsidR="004F3ECE">
        <w:trPr>
          <w:trHeight w:val="934"/>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466"/>
              <w:rPr>
                <w:color w:val="000000"/>
                <w:sz w:val="18"/>
                <w:szCs w:val="18"/>
              </w:rPr>
            </w:pPr>
            <w:r>
              <w:rPr>
                <w:color w:val="000000"/>
                <w:sz w:val="18"/>
                <w:szCs w:val="18"/>
              </w:rPr>
              <w:lastRenderedPageBreak/>
              <w:t>CG5 - Conocer la fisiopatología de las enfermedades neurológicas, identificando las manifestaciones que aparecen a lo largo del proceso, así como los tratamientos médico-quirúrgicos, fundamentalmente en sus aspectos fisioterapéuticos y ortopédicos.</w:t>
            </w:r>
          </w:p>
          <w:p w:rsidR="004F3ECE" w:rsidRDefault="009562F8">
            <w:pPr>
              <w:pBdr>
                <w:top w:val="nil"/>
                <w:left w:val="nil"/>
                <w:bottom w:val="nil"/>
                <w:right w:val="nil"/>
                <w:between w:val="nil"/>
              </w:pBdr>
              <w:spacing w:before="1" w:line="249" w:lineRule="auto"/>
              <w:ind w:left="50" w:right="107"/>
              <w:rPr>
                <w:color w:val="000000"/>
                <w:sz w:val="18"/>
                <w:szCs w:val="18"/>
              </w:rPr>
            </w:pPr>
            <w:r>
              <w:rPr>
                <w:color w:val="000000"/>
                <w:sz w:val="18"/>
                <w:szCs w:val="18"/>
              </w:rPr>
              <w:t>Identificar los cambios producidos como consecuencia de la intervención de la Fisioterapia Neurológica. Fomentar la participación del usuario y familia en su proceso de recuperación.</w:t>
            </w:r>
          </w:p>
        </w:tc>
      </w:tr>
      <w:tr w:rsidR="004F3ECE">
        <w:trPr>
          <w:trHeight w:val="506"/>
        </w:trPr>
        <w:tc>
          <w:tcPr>
            <w:tcW w:w="9750" w:type="dxa"/>
            <w:tcBorders>
              <w:top w:val="single" w:sz="12" w:space="0" w:color="000000"/>
            </w:tcBorders>
          </w:tcPr>
          <w:p w:rsidR="004F3ECE" w:rsidRDefault="009562F8">
            <w:pPr>
              <w:pBdr>
                <w:top w:val="nil"/>
                <w:left w:val="nil"/>
                <w:bottom w:val="nil"/>
                <w:right w:val="nil"/>
                <w:between w:val="nil"/>
              </w:pBdr>
              <w:spacing w:before="17" w:line="249" w:lineRule="auto"/>
              <w:ind w:left="50" w:right="516"/>
              <w:rPr>
                <w:color w:val="000000"/>
                <w:sz w:val="18"/>
                <w:szCs w:val="18"/>
              </w:rPr>
            </w:pPr>
            <w:r>
              <w:rPr>
                <w:color w:val="000000"/>
                <w:sz w:val="18"/>
                <w:szCs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4F3ECE">
        <w:trPr>
          <w:trHeight w:val="723"/>
        </w:trPr>
        <w:tc>
          <w:tcPr>
            <w:tcW w:w="9750" w:type="dxa"/>
            <w:tcBorders>
              <w:bottom w:val="single" w:sz="12" w:space="0" w:color="000000"/>
            </w:tcBorders>
          </w:tcPr>
          <w:p w:rsidR="004F3ECE" w:rsidRDefault="009562F8">
            <w:pPr>
              <w:pBdr>
                <w:top w:val="nil"/>
                <w:left w:val="nil"/>
                <w:bottom w:val="nil"/>
                <w:right w:val="nil"/>
                <w:between w:val="nil"/>
              </w:pBdr>
              <w:spacing w:before="22" w:line="249" w:lineRule="auto"/>
              <w:ind w:left="50" w:right="109"/>
              <w:rPr>
                <w:color w:val="000000"/>
                <w:sz w:val="18"/>
                <w:szCs w:val="18"/>
              </w:rPr>
            </w:pPr>
            <w:r>
              <w:rPr>
                <w:color w:val="000000"/>
                <w:sz w:val="18"/>
                <w:szCs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4F3ECE">
        <w:trPr>
          <w:trHeight w:val="266"/>
        </w:trPr>
        <w:tc>
          <w:tcPr>
            <w:tcW w:w="9750"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5.5.1.5.2 TRANSVERSALES</w:t>
            </w:r>
          </w:p>
        </w:tc>
      </w:tr>
      <w:tr w:rsidR="004F3ECE">
        <w:trPr>
          <w:trHeight w:val="290"/>
        </w:trPr>
        <w:tc>
          <w:tcPr>
            <w:tcW w:w="975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CT1 - Elegir un curso de acción entre varias alternativas</w:t>
            </w:r>
          </w:p>
        </w:tc>
      </w:tr>
      <w:tr w:rsidR="004F3ECE">
        <w:trPr>
          <w:trHeight w:val="286"/>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CT2 - Resolver problemas ante una patología neurológica.</w:t>
            </w:r>
          </w:p>
        </w:tc>
      </w:tr>
      <w:tr w:rsidR="004F3ECE">
        <w:trPr>
          <w:trHeight w:val="285"/>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CT3 - Organizar y planificar la actuación ante un paciente neurológico.</w:t>
            </w:r>
          </w:p>
        </w:tc>
      </w:tr>
      <w:tr w:rsidR="004F3ECE">
        <w:trPr>
          <w:trHeight w:val="286"/>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CT7 - Trabajar en equipo en el seguimiento y aplicación del tratamiento de Fisioterapia Neurológica.</w:t>
            </w:r>
          </w:p>
        </w:tc>
      </w:tr>
      <w:tr w:rsidR="004F3ECE">
        <w:trPr>
          <w:trHeight w:val="285"/>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CT8 - Valorar las relaciones interpersonales con el paciente neurológico y su entorno.</w:t>
            </w:r>
          </w:p>
        </w:tc>
      </w:tr>
      <w:tr w:rsidR="004F3ECE">
        <w:trPr>
          <w:trHeight w:val="286"/>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CT9 - Aplicar el razonamiento crítico.</w:t>
            </w:r>
          </w:p>
        </w:tc>
      </w:tr>
      <w:tr w:rsidR="004F3ECE">
        <w:trPr>
          <w:trHeight w:val="286"/>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CT10 - Identificar situaciones y momentos que requieren nuevas respuestas ante el paciente.</w:t>
            </w:r>
          </w:p>
        </w:tc>
      </w:tr>
      <w:tr w:rsidR="004F3ECE">
        <w:trPr>
          <w:trHeight w:val="286"/>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CT11 - Aprender de forma autónoma.</w:t>
            </w:r>
          </w:p>
        </w:tc>
      </w:tr>
      <w:tr w:rsidR="004F3ECE">
        <w:trPr>
          <w:trHeight w:val="262"/>
        </w:trPr>
        <w:tc>
          <w:tcPr>
            <w:tcW w:w="9750" w:type="dxa"/>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5.5.1.5.3 ESPECÍFICAS</w:t>
            </w:r>
          </w:p>
        </w:tc>
      </w:tr>
      <w:tr w:rsidR="004F3ECE">
        <w:trPr>
          <w:trHeight w:val="501"/>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202"/>
              <w:rPr>
                <w:color w:val="000000"/>
                <w:sz w:val="18"/>
                <w:szCs w:val="18"/>
              </w:rPr>
            </w:pPr>
            <w:r>
              <w:rPr>
                <w:color w:val="000000"/>
                <w:sz w:val="18"/>
                <w:szCs w:val="18"/>
              </w:rPr>
              <w:t>CE2 - Tener la capacidad de valorar, desde la perspectiva de la Fisioterapia Neurológica, el estado funcional del paciente/usuario, considerando los aspectos físicos, psicológicos y sociales del mismo.</w:t>
            </w:r>
          </w:p>
        </w:tc>
      </w:tr>
      <w:tr w:rsidR="004F3ECE">
        <w:trPr>
          <w:trHeight w:val="285"/>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CE3 - Comprender y aplicar los métodos y procedimientos manuales e instrumentales de valoración en Fisioterapia Neurológica.</w:t>
            </w:r>
          </w:p>
        </w:tc>
      </w:tr>
      <w:tr w:rsidR="004F3ECE">
        <w:trPr>
          <w:trHeight w:val="718"/>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32"/>
              <w:rPr>
                <w:color w:val="000000"/>
                <w:sz w:val="18"/>
                <w:szCs w:val="18"/>
              </w:rPr>
            </w:pPr>
            <w:r>
              <w:rPr>
                <w:color w:val="000000"/>
                <w:sz w:val="18"/>
                <w:szCs w:val="18"/>
              </w:rPr>
              <w:t>CE4 - Conocer, diseñar y aplicar las distintas modalidades y procedimientos específicos de intervención en Fisioterapia Neurológica, además de las técnicas, conceptos y métodos empleados. Fomentar la participación del usuario y familia en su proceso de recuperación.</w:t>
            </w:r>
          </w:p>
        </w:tc>
      </w:tr>
      <w:tr w:rsidR="004F3ECE">
        <w:trPr>
          <w:trHeight w:val="501"/>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457"/>
              <w:rPr>
                <w:color w:val="000000"/>
                <w:sz w:val="18"/>
                <w:szCs w:val="18"/>
              </w:rPr>
            </w:pPr>
            <w:r>
              <w:rPr>
                <w:color w:val="000000"/>
                <w:sz w:val="18"/>
                <w:szCs w:val="18"/>
              </w:rPr>
              <w:t>CE5 - Tener la capacidad de aplicar la Fisioterapia e identificar el tratamiento fisioterapéutico más apropiado en los diferentes procesos de alteración neurológica, prevención y promoción de la salud así como en los procesos de crecimiento y desarrollo.</w:t>
            </w:r>
          </w:p>
        </w:tc>
      </w:tr>
      <w:tr w:rsidR="004F3ECE">
        <w:trPr>
          <w:trHeight w:val="502"/>
        </w:trPr>
        <w:tc>
          <w:tcPr>
            <w:tcW w:w="975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50" w:right="801"/>
              <w:rPr>
                <w:color w:val="000000"/>
                <w:sz w:val="18"/>
                <w:szCs w:val="18"/>
              </w:rPr>
            </w:pPr>
            <w:r>
              <w:rPr>
                <w:color w:val="000000"/>
                <w:sz w:val="18"/>
                <w:szCs w:val="18"/>
              </w:rPr>
              <w:t>CE6 - Identificar la situación del paciente/usuario a través de un diagnóstico neurológico de Fisioterapia, planificando las intervenciones, y evaluando su efectividad en un entorno de trabajo cooperativo.</w:t>
            </w:r>
          </w:p>
        </w:tc>
      </w:tr>
      <w:tr w:rsidR="004F3ECE">
        <w:trPr>
          <w:trHeight w:val="267"/>
        </w:trPr>
        <w:tc>
          <w:tcPr>
            <w:tcW w:w="9750"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5.5.1.6 ACTIVIDADES FORMATIVAS</w:t>
            </w:r>
          </w:p>
        </w:tc>
      </w:tr>
    </w:tbl>
    <w:p w:rsidR="004F3ECE" w:rsidRDefault="009562F8">
      <w:pPr>
        <w:spacing w:before="7"/>
        <w:rPr>
          <w:b/>
          <w:sz w:val="6"/>
          <w:szCs w:val="6"/>
        </w:rPr>
      </w:pPr>
      <w:r>
        <w:rPr>
          <w:noProof/>
        </w:rPr>
        <mc:AlternateContent>
          <mc:Choice Requires="wpg">
            <w:drawing>
              <wp:anchor distT="0" distB="0" distL="114300" distR="114300" simplePos="0" relativeHeight="251698176"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87" name="Rectángulo 187"/>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87" name="image5.png"/>
                <a:graphic>
                  <a:graphicData uri="http://schemas.openxmlformats.org/drawingml/2006/picture">
                    <pic:pic>
                      <pic:nvPicPr>
                        <pic:cNvPr id="0" name="image5.png"/>
                        <pic:cNvPicPr preferRelativeResize="0"/>
                      </pic:nvPicPr>
                      <pic:blipFill>
                        <a:blip r:embed="rId56"/>
                        <a:srcRect/>
                        <a:stretch>
                          <a:fillRect/>
                        </a:stretch>
                      </pic:blipFill>
                      <pic:spPr>
                        <a:xfrm>
                          <a:off x="0" y="0"/>
                          <a:ext cx="167640" cy="1618615"/>
                        </a:xfrm>
                        <a:prstGeom prst="rect"/>
                        <a:ln/>
                      </pic:spPr>
                    </pic:pic>
                  </a:graphicData>
                </a:graphic>
              </wp:anchor>
            </w:drawing>
          </mc:Fallback>
        </mc:AlternateContent>
      </w:r>
    </w:p>
    <w:tbl>
      <w:tblPr>
        <w:tblStyle w:val="afffffffff3"/>
        <w:tblW w:w="9735" w:type="dxa"/>
        <w:tblInd w:w="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85"/>
        <w:gridCol w:w="3240"/>
        <w:gridCol w:w="3210"/>
      </w:tblGrid>
      <w:tr w:rsidR="004F3ECE">
        <w:trPr>
          <w:trHeight w:val="272"/>
        </w:trPr>
        <w:tc>
          <w:tcPr>
            <w:tcW w:w="3285" w:type="dxa"/>
            <w:shd w:val="clear" w:color="auto" w:fill="BFBFBF"/>
          </w:tcPr>
          <w:p w:rsidR="004F3ECE" w:rsidRDefault="009562F8">
            <w:pPr>
              <w:spacing w:before="24"/>
              <w:ind w:left="50"/>
              <w:rPr>
                <w:b/>
                <w:sz w:val="16"/>
                <w:szCs w:val="16"/>
              </w:rPr>
            </w:pPr>
            <w:r>
              <w:rPr>
                <w:b/>
                <w:sz w:val="16"/>
                <w:szCs w:val="16"/>
              </w:rPr>
              <w:t>ACTIVIDAD FORMATIVA</w:t>
            </w:r>
          </w:p>
        </w:tc>
        <w:tc>
          <w:tcPr>
            <w:tcW w:w="3240" w:type="dxa"/>
            <w:shd w:val="clear" w:color="auto" w:fill="BFBFBF"/>
          </w:tcPr>
          <w:p w:rsidR="004F3ECE" w:rsidRDefault="009562F8">
            <w:pPr>
              <w:spacing w:before="24"/>
              <w:ind w:left="50"/>
              <w:rPr>
                <w:b/>
                <w:sz w:val="16"/>
                <w:szCs w:val="16"/>
              </w:rPr>
            </w:pPr>
            <w:r>
              <w:rPr>
                <w:b/>
                <w:sz w:val="16"/>
                <w:szCs w:val="16"/>
              </w:rPr>
              <w:t>HORAS</w:t>
            </w:r>
          </w:p>
        </w:tc>
        <w:tc>
          <w:tcPr>
            <w:tcW w:w="3210" w:type="dxa"/>
            <w:shd w:val="clear" w:color="auto" w:fill="BFBFBF"/>
          </w:tcPr>
          <w:p w:rsidR="004F3ECE" w:rsidRDefault="009562F8">
            <w:pPr>
              <w:spacing w:before="24"/>
              <w:ind w:left="50"/>
              <w:rPr>
                <w:b/>
                <w:sz w:val="16"/>
                <w:szCs w:val="16"/>
              </w:rPr>
            </w:pPr>
            <w:r>
              <w:rPr>
                <w:b/>
                <w:sz w:val="16"/>
                <w:szCs w:val="16"/>
              </w:rPr>
              <w:t>PRESENCIALIDAD</w:t>
            </w:r>
          </w:p>
        </w:tc>
      </w:tr>
      <w:tr w:rsidR="004F3ECE">
        <w:trPr>
          <w:trHeight w:val="296"/>
        </w:trPr>
        <w:tc>
          <w:tcPr>
            <w:tcW w:w="328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Tutorías (presencial y/o virtual)</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50</w:t>
            </w:r>
          </w:p>
        </w:tc>
      </w:tr>
      <w:tr w:rsidR="004F3ECE">
        <w:trPr>
          <w:trHeight w:val="295"/>
        </w:trPr>
        <w:tc>
          <w:tcPr>
            <w:tcW w:w="328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Actividad en plataforma virtual</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5"/>
        </w:trPr>
        <w:tc>
          <w:tcPr>
            <w:tcW w:w="328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Estudio</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20</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6"/>
        </w:trPr>
        <w:tc>
          <w:tcPr>
            <w:tcW w:w="328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Evaluación</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512"/>
        </w:trPr>
        <w:tc>
          <w:tcPr>
            <w:tcW w:w="3285" w:type="dxa"/>
          </w:tcPr>
          <w:p w:rsidR="004F3ECE" w:rsidRDefault="009562F8">
            <w:pPr>
              <w:pBdr>
                <w:top w:val="nil"/>
                <w:left w:val="nil"/>
                <w:bottom w:val="nil"/>
                <w:right w:val="nil"/>
                <w:between w:val="nil"/>
              </w:pBdr>
              <w:spacing w:before="22" w:line="249" w:lineRule="auto"/>
              <w:ind w:left="50" w:right="297"/>
              <w:rPr>
                <w:color w:val="000000"/>
                <w:sz w:val="18"/>
                <w:szCs w:val="18"/>
              </w:rPr>
            </w:pPr>
            <w:r>
              <w:rPr>
                <w:color w:val="000000"/>
                <w:sz w:val="18"/>
                <w:szCs w:val="18"/>
              </w:rPr>
              <w:t>Sesiones clínicas y prácticas en talleres con pacientes reales</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70</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100</w:t>
            </w:r>
          </w:p>
        </w:tc>
      </w:tr>
      <w:tr w:rsidR="004F3ECE">
        <w:trPr>
          <w:trHeight w:val="512"/>
        </w:trPr>
        <w:tc>
          <w:tcPr>
            <w:tcW w:w="3285" w:type="dxa"/>
          </w:tcPr>
          <w:p w:rsidR="004F3ECE" w:rsidRDefault="009562F8">
            <w:pPr>
              <w:pBdr>
                <w:top w:val="nil"/>
                <w:left w:val="nil"/>
                <w:bottom w:val="nil"/>
                <w:right w:val="nil"/>
                <w:between w:val="nil"/>
              </w:pBdr>
              <w:spacing w:before="22" w:line="249" w:lineRule="auto"/>
              <w:ind w:left="50" w:right="676"/>
              <w:rPr>
                <w:color w:val="000000"/>
                <w:sz w:val="18"/>
                <w:szCs w:val="18"/>
              </w:rPr>
            </w:pPr>
            <w:r>
              <w:rPr>
                <w:color w:val="000000"/>
                <w:sz w:val="18"/>
                <w:szCs w:val="18"/>
              </w:rPr>
              <w:t>Estancias clínicas en instituciones especializadas</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170</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100</w:t>
            </w:r>
          </w:p>
        </w:tc>
      </w:tr>
      <w:tr w:rsidR="004F3ECE">
        <w:trPr>
          <w:trHeight w:val="271"/>
        </w:trPr>
        <w:tc>
          <w:tcPr>
            <w:tcW w:w="9735"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sz w:val="16"/>
                <w:szCs w:val="16"/>
              </w:rPr>
              <w:t>5.5.1.7. METODOLOGÍAS DOCENTES</w:t>
            </w:r>
          </w:p>
        </w:tc>
      </w:tr>
      <w:tr w:rsidR="004F3ECE">
        <w:trPr>
          <w:trHeight w:val="507"/>
        </w:trPr>
        <w:tc>
          <w:tcPr>
            <w:tcW w:w="9735"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171"/>
              <w:rPr>
                <w:color w:val="000000"/>
                <w:sz w:val="18"/>
                <w:szCs w:val="18"/>
              </w:rPr>
            </w:pPr>
            <w:r>
              <w:rPr>
                <w:color w:val="000000"/>
                <w:sz w:val="18"/>
                <w:szCs w:val="18"/>
              </w:rPr>
              <w:t xml:space="preserve">Prácticas Clínicas, en las que el alumno asistirá al centro asignado, a fin de poner en prácticas las técnicas y terapia aprendidas, en un entorno real con pacientes y </w:t>
            </w:r>
            <w:proofErr w:type="spellStart"/>
            <w:r>
              <w:rPr>
                <w:color w:val="000000"/>
                <w:sz w:val="18"/>
                <w:szCs w:val="18"/>
              </w:rPr>
              <w:t>tutorizado</w:t>
            </w:r>
            <w:proofErr w:type="spellEnd"/>
            <w:r>
              <w:rPr>
                <w:color w:val="000000"/>
                <w:sz w:val="18"/>
                <w:szCs w:val="18"/>
              </w:rPr>
              <w:t xml:space="preserve"> en todo momento por un profesional de reconocido prestigio.</w:t>
            </w:r>
          </w:p>
        </w:tc>
      </w:tr>
      <w:tr w:rsidR="004F3ECE">
        <w:trPr>
          <w:trHeight w:val="261"/>
        </w:trPr>
        <w:tc>
          <w:tcPr>
            <w:tcW w:w="9735"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5.5.1.8 SISTEMAS DE EVALUACIÓN</w:t>
            </w:r>
          </w:p>
        </w:tc>
      </w:tr>
      <w:tr w:rsidR="004F3ECE">
        <w:trPr>
          <w:trHeight w:val="267"/>
        </w:trPr>
        <w:tc>
          <w:tcPr>
            <w:tcW w:w="3285"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sz w:val="16"/>
                <w:szCs w:val="16"/>
              </w:rPr>
              <w:t>SISTEMAS DE EVALUACIÓN</w:t>
            </w:r>
          </w:p>
        </w:tc>
        <w:tc>
          <w:tcPr>
            <w:tcW w:w="3240"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MÍNIMA</w:t>
            </w:r>
          </w:p>
        </w:tc>
        <w:tc>
          <w:tcPr>
            <w:tcW w:w="3210"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MÁXIMA</w:t>
            </w:r>
          </w:p>
        </w:tc>
      </w:tr>
      <w:tr w:rsidR="004F3ECE">
        <w:trPr>
          <w:trHeight w:val="512"/>
        </w:trPr>
        <w:tc>
          <w:tcPr>
            <w:tcW w:w="3285" w:type="dxa"/>
          </w:tcPr>
          <w:p w:rsidR="004F3ECE" w:rsidRDefault="009562F8">
            <w:pPr>
              <w:pBdr>
                <w:top w:val="nil"/>
                <w:left w:val="nil"/>
                <w:bottom w:val="nil"/>
                <w:right w:val="nil"/>
                <w:between w:val="nil"/>
              </w:pBdr>
              <w:spacing w:before="22" w:line="249" w:lineRule="auto"/>
              <w:ind w:left="50" w:right="542"/>
              <w:rPr>
                <w:color w:val="000000"/>
                <w:sz w:val="18"/>
                <w:szCs w:val="18"/>
              </w:rPr>
            </w:pPr>
            <w:r>
              <w:rPr>
                <w:color w:val="000000"/>
                <w:sz w:val="18"/>
                <w:szCs w:val="18"/>
              </w:rPr>
              <w:t>Asistencia, evaluación continuada a prácticas.</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60.0</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80.0</w:t>
            </w:r>
          </w:p>
        </w:tc>
      </w:tr>
      <w:tr w:rsidR="004F3ECE">
        <w:trPr>
          <w:trHeight w:val="288"/>
        </w:trPr>
        <w:tc>
          <w:tcPr>
            <w:tcW w:w="3285" w:type="dxa"/>
            <w:tcBorders>
              <w:bottom w:val="single" w:sz="6"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Informes de prácticas por el Tutor clínico</w:t>
            </w:r>
          </w:p>
        </w:tc>
        <w:tc>
          <w:tcPr>
            <w:tcW w:w="3240" w:type="dxa"/>
            <w:tcBorders>
              <w:bottom w:val="single" w:sz="6" w:space="0" w:color="000000"/>
            </w:tcBorders>
          </w:tcPr>
          <w:p w:rsidR="004F3ECE" w:rsidRDefault="009562F8">
            <w:pPr>
              <w:pBdr>
                <w:top w:val="nil"/>
                <w:left w:val="nil"/>
                <w:bottom w:val="nil"/>
                <w:right w:val="nil"/>
                <w:between w:val="nil"/>
              </w:pBdr>
              <w:spacing w:before="22"/>
              <w:ind w:left="50"/>
              <w:rPr>
                <w:color w:val="FF0000"/>
                <w:sz w:val="18"/>
                <w:szCs w:val="18"/>
              </w:rPr>
            </w:pPr>
            <w:r>
              <w:rPr>
                <w:strike/>
                <w:sz w:val="18"/>
                <w:szCs w:val="18"/>
              </w:rPr>
              <w:t>20.0</w:t>
            </w:r>
            <w:r>
              <w:rPr>
                <w:color w:val="FF0000"/>
                <w:sz w:val="18"/>
                <w:szCs w:val="18"/>
              </w:rPr>
              <w:t xml:space="preserve">  60.0</w:t>
            </w:r>
          </w:p>
        </w:tc>
        <w:tc>
          <w:tcPr>
            <w:tcW w:w="3210" w:type="dxa"/>
            <w:tcBorders>
              <w:bottom w:val="single" w:sz="6" w:space="0" w:color="000000"/>
            </w:tcBorders>
          </w:tcPr>
          <w:p w:rsidR="004F3ECE" w:rsidRDefault="009562F8">
            <w:pPr>
              <w:pBdr>
                <w:top w:val="nil"/>
                <w:left w:val="nil"/>
                <w:bottom w:val="nil"/>
                <w:right w:val="nil"/>
                <w:between w:val="nil"/>
              </w:pBdr>
              <w:spacing w:before="22"/>
              <w:rPr>
                <w:color w:val="FF0000"/>
                <w:sz w:val="18"/>
                <w:szCs w:val="18"/>
              </w:rPr>
            </w:pPr>
            <w:r>
              <w:rPr>
                <w:color w:val="FF0000"/>
                <w:sz w:val="18"/>
                <w:szCs w:val="18"/>
              </w:rPr>
              <w:t xml:space="preserve"> </w:t>
            </w:r>
            <w:r>
              <w:rPr>
                <w:strike/>
                <w:sz w:val="18"/>
                <w:szCs w:val="18"/>
              </w:rPr>
              <w:t>40.0</w:t>
            </w:r>
            <w:r>
              <w:rPr>
                <w:color w:val="FF0000"/>
                <w:sz w:val="18"/>
                <w:szCs w:val="18"/>
              </w:rPr>
              <w:t xml:space="preserve">  80.0</w:t>
            </w:r>
          </w:p>
        </w:tc>
      </w:tr>
      <w:tr w:rsidR="004F3ECE">
        <w:trPr>
          <w:trHeight w:val="288"/>
        </w:trPr>
        <w:tc>
          <w:tcPr>
            <w:tcW w:w="3285" w:type="dxa"/>
            <w:tcBorders>
              <w:top w:val="single" w:sz="6" w:space="0" w:color="000000"/>
              <w:bottom w:val="single" w:sz="18"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Evaluación continua: trabajo individual y/o de grupo</w:t>
            </w:r>
          </w:p>
        </w:tc>
        <w:tc>
          <w:tcPr>
            <w:tcW w:w="3240" w:type="dxa"/>
            <w:tcBorders>
              <w:top w:val="single" w:sz="6" w:space="0" w:color="000000"/>
              <w:bottom w:val="single" w:sz="18"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20.0</w:t>
            </w:r>
          </w:p>
        </w:tc>
        <w:tc>
          <w:tcPr>
            <w:tcW w:w="3210" w:type="dxa"/>
            <w:tcBorders>
              <w:top w:val="single" w:sz="6" w:space="0" w:color="000000"/>
              <w:bottom w:val="single" w:sz="18" w:space="0" w:color="000000"/>
            </w:tcBorders>
          </w:tcPr>
          <w:p w:rsidR="004F3ECE" w:rsidRDefault="009562F8">
            <w:pPr>
              <w:pBdr>
                <w:top w:val="nil"/>
                <w:left w:val="nil"/>
                <w:bottom w:val="nil"/>
                <w:right w:val="nil"/>
                <w:between w:val="nil"/>
              </w:pBdr>
              <w:spacing w:before="22"/>
              <w:ind w:left="50"/>
              <w:rPr>
                <w:color w:val="FF0000"/>
                <w:sz w:val="18"/>
                <w:szCs w:val="18"/>
              </w:rPr>
            </w:pPr>
            <w:r>
              <w:rPr>
                <w:color w:val="FF0000"/>
                <w:sz w:val="18"/>
                <w:szCs w:val="18"/>
              </w:rPr>
              <w:t>40.0</w:t>
            </w:r>
          </w:p>
        </w:tc>
      </w:tr>
      <w:tr w:rsidR="004F3ECE">
        <w:trPr>
          <w:trHeight w:val="259"/>
        </w:trPr>
        <w:tc>
          <w:tcPr>
            <w:tcW w:w="9735" w:type="dxa"/>
            <w:gridSpan w:val="3"/>
            <w:tcBorders>
              <w:top w:val="single" w:sz="18" w:space="0" w:color="000000"/>
              <w:bottom w:val="single" w:sz="12" w:space="0" w:color="000000"/>
            </w:tcBorders>
            <w:shd w:val="clear" w:color="auto" w:fill="BFBFBF"/>
          </w:tcPr>
          <w:p w:rsidR="004F3ECE" w:rsidRDefault="009562F8">
            <w:pPr>
              <w:pBdr>
                <w:top w:val="nil"/>
                <w:left w:val="nil"/>
                <w:bottom w:val="nil"/>
                <w:right w:val="nil"/>
                <w:between w:val="nil"/>
              </w:pBdr>
              <w:spacing w:before="17"/>
              <w:ind w:left="50"/>
              <w:rPr>
                <w:b/>
                <w:color w:val="000000"/>
                <w:sz w:val="16"/>
                <w:szCs w:val="16"/>
              </w:rPr>
            </w:pPr>
            <w:r>
              <w:rPr>
                <w:b/>
                <w:color w:val="000000"/>
                <w:sz w:val="16"/>
                <w:szCs w:val="16"/>
              </w:rPr>
              <w:t>NIVEL 2: Trabajo Fin de Máster</w:t>
            </w:r>
          </w:p>
        </w:tc>
      </w:tr>
      <w:tr w:rsidR="004F3ECE">
        <w:trPr>
          <w:trHeight w:val="277"/>
        </w:trPr>
        <w:tc>
          <w:tcPr>
            <w:tcW w:w="9735"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29"/>
              <w:ind w:left="50"/>
              <w:rPr>
                <w:b/>
                <w:color w:val="000000"/>
                <w:sz w:val="16"/>
                <w:szCs w:val="16"/>
              </w:rPr>
            </w:pPr>
            <w:r>
              <w:rPr>
                <w:b/>
                <w:color w:val="000000"/>
                <w:sz w:val="16"/>
                <w:szCs w:val="16"/>
              </w:rPr>
              <w:t>5.5.1.1 Datos Básicos del Nivel 2</w:t>
            </w:r>
          </w:p>
        </w:tc>
      </w:tr>
      <w:tr w:rsidR="004F3ECE">
        <w:trPr>
          <w:trHeight w:val="295"/>
        </w:trPr>
        <w:tc>
          <w:tcPr>
            <w:tcW w:w="328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lastRenderedPageBreak/>
              <w:t>CARÁCTER</w:t>
            </w:r>
          </w:p>
        </w:tc>
        <w:tc>
          <w:tcPr>
            <w:tcW w:w="6450" w:type="dxa"/>
            <w:gridSpan w:val="2"/>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Trabajo Fin de Grado / Máster</w:t>
            </w:r>
          </w:p>
        </w:tc>
      </w:tr>
      <w:tr w:rsidR="004F3ECE">
        <w:trPr>
          <w:trHeight w:val="291"/>
        </w:trPr>
        <w:tc>
          <w:tcPr>
            <w:tcW w:w="3285" w:type="dxa"/>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NIVEL 2</w:t>
            </w:r>
          </w:p>
        </w:tc>
        <w:tc>
          <w:tcPr>
            <w:tcW w:w="6450" w:type="dxa"/>
            <w:gridSpan w:val="2"/>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6</w:t>
            </w:r>
            <w:r>
              <w:rPr>
                <w:color w:val="000000"/>
                <w:sz w:val="18"/>
                <w:szCs w:val="18"/>
              </w:rPr>
              <w:t xml:space="preserve"> </w:t>
            </w:r>
            <w:r>
              <w:rPr>
                <w:color w:val="FF0000"/>
                <w:sz w:val="18"/>
                <w:szCs w:val="18"/>
              </w:rPr>
              <w:t>9</w:t>
            </w:r>
          </w:p>
        </w:tc>
      </w:tr>
      <w:tr w:rsidR="004F3ECE">
        <w:trPr>
          <w:trHeight w:val="267"/>
        </w:trPr>
        <w:tc>
          <w:tcPr>
            <w:tcW w:w="9735"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 Semestral</w:t>
            </w:r>
          </w:p>
        </w:tc>
      </w:tr>
      <w:tr w:rsidR="004F3ECE">
        <w:trPr>
          <w:trHeight w:val="272"/>
        </w:trPr>
        <w:tc>
          <w:tcPr>
            <w:tcW w:w="328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w:t>
            </w:r>
          </w:p>
        </w:tc>
        <w:tc>
          <w:tcPr>
            <w:tcW w:w="324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2</w:t>
            </w:r>
          </w:p>
        </w:tc>
        <w:tc>
          <w:tcPr>
            <w:tcW w:w="321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3</w:t>
            </w:r>
          </w:p>
        </w:tc>
      </w:tr>
      <w:tr w:rsidR="004F3ECE">
        <w:trPr>
          <w:trHeight w:val="290"/>
        </w:trPr>
        <w:tc>
          <w:tcPr>
            <w:tcW w:w="3285"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1</w:t>
            </w:r>
            <w:r>
              <w:rPr>
                <w:color w:val="000000"/>
                <w:sz w:val="18"/>
                <w:szCs w:val="18"/>
              </w:rPr>
              <w:t xml:space="preserve"> </w:t>
            </w:r>
            <w:r>
              <w:rPr>
                <w:color w:val="FF0000"/>
                <w:sz w:val="18"/>
                <w:szCs w:val="18"/>
              </w:rPr>
              <w:t>3</w:t>
            </w:r>
          </w:p>
        </w:tc>
        <w:tc>
          <w:tcPr>
            <w:tcW w:w="3240"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5</w:t>
            </w:r>
            <w:r>
              <w:rPr>
                <w:color w:val="000000"/>
                <w:sz w:val="18"/>
                <w:szCs w:val="18"/>
              </w:rPr>
              <w:t xml:space="preserve"> </w:t>
            </w:r>
            <w:r>
              <w:rPr>
                <w:color w:val="FF0000"/>
                <w:sz w:val="18"/>
                <w:szCs w:val="18"/>
              </w:rPr>
              <w:t>6</w:t>
            </w:r>
          </w:p>
        </w:tc>
        <w:tc>
          <w:tcPr>
            <w:tcW w:w="3210" w:type="dxa"/>
            <w:tcBorders>
              <w:bottom w:val="single" w:sz="12" w:space="0" w:color="000000"/>
            </w:tcBorders>
          </w:tcPr>
          <w:p w:rsidR="004F3ECE" w:rsidRDefault="004F3ECE">
            <w:pPr>
              <w:pBdr>
                <w:top w:val="nil"/>
                <w:left w:val="nil"/>
                <w:bottom w:val="nil"/>
                <w:right w:val="nil"/>
                <w:between w:val="nil"/>
              </w:pBdr>
              <w:rPr>
                <w:color w:val="000000"/>
                <w:sz w:val="16"/>
                <w:szCs w:val="16"/>
              </w:rPr>
            </w:pPr>
          </w:p>
        </w:tc>
      </w:tr>
      <w:tr w:rsidR="004F3ECE">
        <w:trPr>
          <w:trHeight w:val="267"/>
        </w:trPr>
        <w:tc>
          <w:tcPr>
            <w:tcW w:w="3285"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4</w:t>
            </w:r>
          </w:p>
        </w:tc>
        <w:tc>
          <w:tcPr>
            <w:tcW w:w="3240"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5</w:t>
            </w:r>
          </w:p>
        </w:tc>
        <w:tc>
          <w:tcPr>
            <w:tcW w:w="3210" w:type="dxa"/>
            <w:tcBorders>
              <w:top w:val="single" w:sz="12" w:space="0" w:color="000000"/>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ECTS Semestral 6</w:t>
            </w:r>
          </w:p>
        </w:tc>
      </w:tr>
      <w:tr w:rsidR="004F3ECE">
        <w:trPr>
          <w:trHeight w:val="79"/>
        </w:trPr>
        <w:tc>
          <w:tcPr>
            <w:tcW w:w="3285" w:type="dxa"/>
            <w:tcBorders>
              <w:left w:val="nil"/>
            </w:tcBorders>
          </w:tcPr>
          <w:p w:rsidR="004F3ECE" w:rsidRDefault="004F3ECE">
            <w:pPr>
              <w:pBdr>
                <w:top w:val="nil"/>
                <w:left w:val="nil"/>
                <w:bottom w:val="nil"/>
                <w:right w:val="nil"/>
                <w:between w:val="nil"/>
              </w:pBdr>
              <w:rPr>
                <w:color w:val="000000"/>
                <w:sz w:val="2"/>
                <w:szCs w:val="2"/>
              </w:rPr>
            </w:pPr>
          </w:p>
        </w:tc>
        <w:tc>
          <w:tcPr>
            <w:tcW w:w="324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8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4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0"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285" w:type="dxa"/>
            <w:tcBorders>
              <w:left w:val="nil"/>
            </w:tcBorders>
          </w:tcPr>
          <w:p w:rsidR="004F3ECE" w:rsidRDefault="004F3ECE">
            <w:pPr>
              <w:pBdr>
                <w:top w:val="nil"/>
                <w:left w:val="nil"/>
                <w:bottom w:val="nil"/>
                <w:right w:val="nil"/>
                <w:between w:val="nil"/>
              </w:pBdr>
              <w:rPr>
                <w:color w:val="000000"/>
                <w:sz w:val="2"/>
                <w:szCs w:val="2"/>
              </w:rPr>
            </w:pPr>
          </w:p>
        </w:tc>
        <w:tc>
          <w:tcPr>
            <w:tcW w:w="324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28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4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0"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285" w:type="dxa"/>
            <w:tcBorders>
              <w:left w:val="nil"/>
            </w:tcBorders>
          </w:tcPr>
          <w:p w:rsidR="004F3ECE" w:rsidRDefault="004F3ECE">
            <w:pPr>
              <w:pBdr>
                <w:top w:val="nil"/>
                <w:left w:val="nil"/>
                <w:bottom w:val="nil"/>
                <w:right w:val="nil"/>
                <w:between w:val="nil"/>
              </w:pBdr>
              <w:rPr>
                <w:color w:val="000000"/>
                <w:sz w:val="2"/>
                <w:szCs w:val="2"/>
              </w:rPr>
            </w:pPr>
          </w:p>
        </w:tc>
        <w:tc>
          <w:tcPr>
            <w:tcW w:w="324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735"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1"/>
        </w:trPr>
        <w:tc>
          <w:tcPr>
            <w:tcW w:w="328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4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6"/>
        </w:trPr>
        <w:tc>
          <w:tcPr>
            <w:tcW w:w="328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0"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8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4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6"/>
        </w:trPr>
        <w:tc>
          <w:tcPr>
            <w:tcW w:w="328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4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0"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1"/>
        </w:trPr>
        <w:tc>
          <w:tcPr>
            <w:tcW w:w="328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4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28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4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0"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3285"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50"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0"/>
        </w:trPr>
        <w:tc>
          <w:tcPr>
            <w:tcW w:w="328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50"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2"/>
        </w:trPr>
        <w:tc>
          <w:tcPr>
            <w:tcW w:w="9735"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LISTADO DE ESPECIALIDADES</w:t>
            </w:r>
          </w:p>
        </w:tc>
      </w:tr>
      <w:tr w:rsidR="004F3ECE">
        <w:trPr>
          <w:trHeight w:val="285"/>
        </w:trPr>
        <w:tc>
          <w:tcPr>
            <w:tcW w:w="9735"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No existen datos</w:t>
            </w:r>
          </w:p>
        </w:tc>
      </w:tr>
      <w:tr w:rsidR="004F3ECE">
        <w:trPr>
          <w:trHeight w:val="262"/>
        </w:trPr>
        <w:tc>
          <w:tcPr>
            <w:tcW w:w="9735"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NIVEL 3: Trabajo Fin de Máster</w:t>
            </w:r>
          </w:p>
        </w:tc>
      </w:tr>
      <w:tr w:rsidR="004F3ECE">
        <w:trPr>
          <w:trHeight w:val="261"/>
        </w:trPr>
        <w:tc>
          <w:tcPr>
            <w:tcW w:w="9735"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5.5.1.1.1 Datos Básicos del Nivel 3</w:t>
            </w:r>
          </w:p>
        </w:tc>
      </w:tr>
      <w:tr w:rsidR="004F3ECE">
        <w:trPr>
          <w:trHeight w:val="267"/>
        </w:trPr>
        <w:tc>
          <w:tcPr>
            <w:tcW w:w="3285"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CARÁCTER</w:t>
            </w:r>
          </w:p>
        </w:tc>
        <w:tc>
          <w:tcPr>
            <w:tcW w:w="3240"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ASIGNATURA</w:t>
            </w:r>
          </w:p>
        </w:tc>
        <w:tc>
          <w:tcPr>
            <w:tcW w:w="3210"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r w:rsidR="004F3ECE">
        <w:trPr>
          <w:trHeight w:val="290"/>
        </w:trPr>
        <w:tc>
          <w:tcPr>
            <w:tcW w:w="328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 xml:space="preserve">Trabajo Fin de </w:t>
            </w:r>
            <w:r>
              <w:rPr>
                <w:strike/>
                <w:color w:val="000000"/>
                <w:sz w:val="18"/>
                <w:szCs w:val="18"/>
              </w:rPr>
              <w:t>Grado /</w:t>
            </w:r>
            <w:r>
              <w:rPr>
                <w:color w:val="000000"/>
                <w:sz w:val="18"/>
                <w:szCs w:val="18"/>
              </w:rPr>
              <w:t xml:space="preserve"> Máster</w:t>
            </w:r>
          </w:p>
        </w:tc>
        <w:tc>
          <w:tcPr>
            <w:tcW w:w="3240" w:type="dxa"/>
            <w:tcBorders>
              <w:bottom w:val="single" w:sz="12" w:space="0" w:color="000000"/>
            </w:tcBorders>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6</w:t>
            </w:r>
            <w:r>
              <w:rPr>
                <w:color w:val="000000"/>
                <w:sz w:val="18"/>
                <w:szCs w:val="18"/>
              </w:rPr>
              <w:t xml:space="preserve"> </w:t>
            </w:r>
            <w:r>
              <w:rPr>
                <w:color w:val="FF0000"/>
                <w:sz w:val="18"/>
                <w:szCs w:val="18"/>
              </w:rPr>
              <w:t>9</w:t>
            </w:r>
          </w:p>
        </w:tc>
        <w:tc>
          <w:tcPr>
            <w:tcW w:w="3210"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Semestral</w:t>
            </w:r>
          </w:p>
        </w:tc>
      </w:tr>
      <w:tr w:rsidR="004F3ECE">
        <w:trPr>
          <w:trHeight w:val="262"/>
        </w:trPr>
        <w:tc>
          <w:tcPr>
            <w:tcW w:w="9735"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DESPLIEGUE TEMPORAL</w:t>
            </w:r>
          </w:p>
        </w:tc>
      </w:tr>
      <w:tr w:rsidR="004F3ECE">
        <w:trPr>
          <w:trHeight w:val="266"/>
        </w:trPr>
        <w:tc>
          <w:tcPr>
            <w:tcW w:w="3285"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1</w:t>
            </w:r>
          </w:p>
        </w:tc>
        <w:tc>
          <w:tcPr>
            <w:tcW w:w="3240" w:type="dxa"/>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2</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ECTS Semestral 3</w:t>
            </w:r>
          </w:p>
        </w:tc>
      </w:tr>
      <w:tr w:rsidR="004F3ECE">
        <w:trPr>
          <w:trHeight w:val="296"/>
        </w:trPr>
        <w:tc>
          <w:tcPr>
            <w:tcW w:w="3285"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1</w:t>
            </w:r>
            <w:r>
              <w:rPr>
                <w:color w:val="000000"/>
                <w:sz w:val="18"/>
                <w:szCs w:val="18"/>
              </w:rPr>
              <w:t xml:space="preserve"> </w:t>
            </w:r>
            <w:r>
              <w:rPr>
                <w:color w:val="FF0000"/>
                <w:sz w:val="18"/>
                <w:szCs w:val="18"/>
              </w:rPr>
              <w:t>3</w:t>
            </w:r>
          </w:p>
        </w:tc>
        <w:tc>
          <w:tcPr>
            <w:tcW w:w="3240" w:type="dxa"/>
          </w:tcPr>
          <w:p w:rsidR="004F3ECE" w:rsidRDefault="009562F8">
            <w:pPr>
              <w:pBdr>
                <w:top w:val="nil"/>
                <w:left w:val="nil"/>
                <w:bottom w:val="nil"/>
                <w:right w:val="nil"/>
                <w:between w:val="nil"/>
              </w:pBdr>
              <w:spacing w:before="22"/>
              <w:ind w:left="50"/>
              <w:rPr>
                <w:color w:val="FF0000"/>
                <w:sz w:val="18"/>
                <w:szCs w:val="18"/>
              </w:rPr>
            </w:pPr>
            <w:r>
              <w:rPr>
                <w:strike/>
                <w:color w:val="000000"/>
                <w:sz w:val="18"/>
                <w:szCs w:val="18"/>
              </w:rPr>
              <w:t>5</w:t>
            </w:r>
            <w:r>
              <w:rPr>
                <w:color w:val="000000"/>
                <w:sz w:val="18"/>
                <w:szCs w:val="18"/>
              </w:rPr>
              <w:t xml:space="preserve"> </w:t>
            </w:r>
            <w:r>
              <w:rPr>
                <w:color w:val="FF0000"/>
                <w:sz w:val="18"/>
                <w:szCs w:val="18"/>
              </w:rPr>
              <w:t>6</w:t>
            </w:r>
          </w:p>
        </w:tc>
        <w:tc>
          <w:tcPr>
            <w:tcW w:w="3210" w:type="dxa"/>
            <w:tcBorders>
              <w:right w:val="single" w:sz="12" w:space="0" w:color="000000"/>
            </w:tcBorders>
          </w:tcPr>
          <w:p w:rsidR="004F3ECE" w:rsidRDefault="004F3ECE">
            <w:pPr>
              <w:pBdr>
                <w:top w:val="nil"/>
                <w:left w:val="nil"/>
                <w:bottom w:val="nil"/>
                <w:right w:val="nil"/>
                <w:between w:val="nil"/>
              </w:pBdr>
              <w:rPr>
                <w:color w:val="000000"/>
                <w:sz w:val="16"/>
                <w:szCs w:val="16"/>
              </w:rPr>
            </w:pPr>
          </w:p>
        </w:tc>
      </w:tr>
    </w:tbl>
    <w:p w:rsidR="004F3ECE" w:rsidRDefault="009562F8">
      <w:pPr>
        <w:spacing w:before="7"/>
        <w:rPr>
          <w:b/>
          <w:sz w:val="6"/>
          <w:szCs w:val="6"/>
        </w:rPr>
      </w:pPr>
      <w:r>
        <w:rPr>
          <w:noProof/>
        </w:rPr>
        <mc:AlternateContent>
          <mc:Choice Requires="wpg">
            <w:drawing>
              <wp:anchor distT="0" distB="0" distL="114300" distR="114300" simplePos="0" relativeHeight="25169920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97" name="Rectángulo 197"/>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97" name="image15.png"/>
                <a:graphic>
                  <a:graphicData uri="http://schemas.openxmlformats.org/drawingml/2006/picture">
                    <pic:pic>
                      <pic:nvPicPr>
                        <pic:cNvPr id="0" name="image15.png"/>
                        <pic:cNvPicPr preferRelativeResize="0"/>
                      </pic:nvPicPr>
                      <pic:blipFill>
                        <a:blip r:embed="rId57"/>
                        <a:srcRect/>
                        <a:stretch>
                          <a:fillRect/>
                        </a:stretch>
                      </pic:blipFill>
                      <pic:spPr>
                        <a:xfrm>
                          <a:off x="0" y="0"/>
                          <a:ext cx="167640" cy="1618615"/>
                        </a:xfrm>
                        <a:prstGeom prst="rect"/>
                        <a:ln/>
                      </pic:spPr>
                    </pic:pic>
                  </a:graphicData>
                </a:graphic>
              </wp:anchor>
            </w:drawing>
          </mc:Fallback>
        </mc:AlternateContent>
      </w:r>
    </w:p>
    <w:tbl>
      <w:tblPr>
        <w:tblStyle w:val="afffffffff4"/>
        <w:tblW w:w="9735" w:type="dxa"/>
        <w:tblInd w:w="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315"/>
        <w:gridCol w:w="3210"/>
        <w:gridCol w:w="3210"/>
      </w:tblGrid>
      <w:tr w:rsidR="004F3ECE">
        <w:trPr>
          <w:trHeight w:val="272"/>
        </w:trPr>
        <w:tc>
          <w:tcPr>
            <w:tcW w:w="33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4</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5</w:t>
            </w:r>
          </w:p>
        </w:tc>
        <w:tc>
          <w:tcPr>
            <w:tcW w:w="3210"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6</w:t>
            </w:r>
          </w:p>
        </w:tc>
      </w:tr>
      <w:tr w:rsidR="004F3ECE">
        <w:trPr>
          <w:trHeight w:val="80"/>
        </w:trPr>
        <w:tc>
          <w:tcPr>
            <w:tcW w:w="3315" w:type="dxa"/>
            <w:tcBorders>
              <w:left w:val="nil"/>
            </w:tcBorders>
          </w:tcPr>
          <w:p w:rsidR="004F3ECE" w:rsidRDefault="004F3ECE">
            <w:pPr>
              <w:pBdr>
                <w:top w:val="nil"/>
                <w:left w:val="nil"/>
                <w:bottom w:val="nil"/>
                <w:right w:val="nil"/>
                <w:between w:val="nil"/>
              </w:pBdr>
              <w:rPr>
                <w:color w:val="000000"/>
                <w:sz w:val="2"/>
                <w:szCs w:val="2"/>
              </w:rPr>
            </w:pPr>
          </w:p>
        </w:tc>
        <w:tc>
          <w:tcPr>
            <w:tcW w:w="321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1"/>
        </w:trPr>
        <w:tc>
          <w:tcPr>
            <w:tcW w:w="33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7</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8</w:t>
            </w:r>
          </w:p>
        </w:tc>
        <w:tc>
          <w:tcPr>
            <w:tcW w:w="3210"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9</w:t>
            </w:r>
          </w:p>
        </w:tc>
      </w:tr>
      <w:tr w:rsidR="004F3ECE">
        <w:trPr>
          <w:trHeight w:val="79"/>
        </w:trPr>
        <w:tc>
          <w:tcPr>
            <w:tcW w:w="3315" w:type="dxa"/>
            <w:tcBorders>
              <w:left w:val="nil"/>
            </w:tcBorders>
          </w:tcPr>
          <w:p w:rsidR="004F3ECE" w:rsidRDefault="004F3ECE">
            <w:pPr>
              <w:pBdr>
                <w:top w:val="nil"/>
                <w:left w:val="nil"/>
                <w:bottom w:val="nil"/>
                <w:right w:val="nil"/>
                <w:between w:val="nil"/>
              </w:pBdr>
              <w:rPr>
                <w:color w:val="000000"/>
                <w:sz w:val="2"/>
                <w:szCs w:val="2"/>
              </w:rPr>
            </w:pPr>
          </w:p>
        </w:tc>
        <w:tc>
          <w:tcPr>
            <w:tcW w:w="321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33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10</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ECTS Semestral 11</w:t>
            </w:r>
          </w:p>
        </w:tc>
        <w:tc>
          <w:tcPr>
            <w:tcW w:w="3210" w:type="dxa"/>
            <w:tcBorders>
              <w:left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ECTS Semestral 12</w:t>
            </w:r>
          </w:p>
        </w:tc>
      </w:tr>
      <w:tr w:rsidR="004F3ECE">
        <w:trPr>
          <w:trHeight w:val="80"/>
        </w:trPr>
        <w:tc>
          <w:tcPr>
            <w:tcW w:w="3315" w:type="dxa"/>
            <w:tcBorders>
              <w:left w:val="nil"/>
            </w:tcBorders>
          </w:tcPr>
          <w:p w:rsidR="004F3ECE" w:rsidRDefault="004F3ECE">
            <w:pPr>
              <w:pBdr>
                <w:top w:val="nil"/>
                <w:left w:val="nil"/>
                <w:bottom w:val="nil"/>
                <w:right w:val="nil"/>
                <w:between w:val="nil"/>
              </w:pBdr>
              <w:rPr>
                <w:color w:val="000000"/>
                <w:sz w:val="2"/>
                <w:szCs w:val="2"/>
              </w:rPr>
            </w:pPr>
          </w:p>
        </w:tc>
        <w:tc>
          <w:tcPr>
            <w:tcW w:w="3210" w:type="dxa"/>
            <w:tcBorders>
              <w:right w:val="single" w:sz="12" w:space="0" w:color="000000"/>
            </w:tcBorders>
          </w:tcPr>
          <w:p w:rsidR="004F3ECE" w:rsidRDefault="004F3ECE">
            <w:pPr>
              <w:pBdr>
                <w:top w:val="nil"/>
                <w:left w:val="nil"/>
                <w:bottom w:val="nil"/>
                <w:right w:val="nil"/>
                <w:between w:val="nil"/>
              </w:pBdr>
              <w:rPr>
                <w:color w:val="000000"/>
                <w:sz w:val="2"/>
                <w:szCs w:val="2"/>
              </w:rPr>
            </w:pPr>
          </w:p>
        </w:tc>
        <w:tc>
          <w:tcPr>
            <w:tcW w:w="3210" w:type="dxa"/>
            <w:tcBorders>
              <w:left w:val="single" w:sz="12" w:space="0" w:color="000000"/>
              <w:right w:val="single" w:sz="12" w:space="0" w:color="000000"/>
            </w:tcBorders>
          </w:tcPr>
          <w:p w:rsidR="004F3ECE" w:rsidRDefault="004F3ECE">
            <w:pPr>
              <w:pBdr>
                <w:top w:val="nil"/>
                <w:left w:val="nil"/>
                <w:bottom w:val="nil"/>
                <w:right w:val="nil"/>
                <w:between w:val="nil"/>
              </w:pBdr>
              <w:rPr>
                <w:color w:val="000000"/>
                <w:sz w:val="2"/>
                <w:szCs w:val="2"/>
              </w:rPr>
            </w:pPr>
          </w:p>
        </w:tc>
      </w:tr>
      <w:tr w:rsidR="004F3ECE">
        <w:trPr>
          <w:trHeight w:val="272"/>
        </w:trPr>
        <w:tc>
          <w:tcPr>
            <w:tcW w:w="9735" w:type="dxa"/>
            <w:gridSpan w:val="3"/>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LENGUAS EN LAS QUE SE IMPARTE</w:t>
            </w:r>
          </w:p>
        </w:tc>
      </w:tr>
      <w:tr w:rsidR="004F3ECE">
        <w:trPr>
          <w:trHeight w:val="272"/>
        </w:trPr>
        <w:tc>
          <w:tcPr>
            <w:tcW w:w="33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CASTELLANO</w:t>
            </w:r>
          </w:p>
        </w:tc>
        <w:tc>
          <w:tcPr>
            <w:tcW w:w="321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CATALÁN</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EUSKERA</w:t>
            </w:r>
          </w:p>
        </w:tc>
      </w:tr>
      <w:tr w:rsidR="004F3ECE">
        <w:trPr>
          <w:trHeight w:val="295"/>
        </w:trPr>
        <w:tc>
          <w:tcPr>
            <w:tcW w:w="33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Sí</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0"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3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GALLEGO</w:t>
            </w:r>
          </w:p>
        </w:tc>
        <w:tc>
          <w:tcPr>
            <w:tcW w:w="321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VALENCIANO</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INGLÉS</w:t>
            </w:r>
          </w:p>
        </w:tc>
      </w:tr>
      <w:tr w:rsidR="004F3ECE">
        <w:trPr>
          <w:trHeight w:val="295"/>
        </w:trPr>
        <w:tc>
          <w:tcPr>
            <w:tcW w:w="33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0"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72"/>
        </w:trPr>
        <w:tc>
          <w:tcPr>
            <w:tcW w:w="331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FRANCÉS</w:t>
            </w:r>
          </w:p>
        </w:tc>
        <w:tc>
          <w:tcPr>
            <w:tcW w:w="321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ALEMÁN</w:t>
            </w:r>
          </w:p>
        </w:tc>
        <w:tc>
          <w:tcPr>
            <w:tcW w:w="3210"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PORTUGUÉS</w:t>
            </w:r>
          </w:p>
        </w:tc>
      </w:tr>
      <w:tr w:rsidR="004F3ECE">
        <w:trPr>
          <w:trHeight w:val="291"/>
        </w:trPr>
        <w:tc>
          <w:tcPr>
            <w:tcW w:w="331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3210"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6"/>
        </w:trPr>
        <w:tc>
          <w:tcPr>
            <w:tcW w:w="3315"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ITALIANO</w:t>
            </w:r>
          </w:p>
        </w:tc>
        <w:tc>
          <w:tcPr>
            <w:tcW w:w="6420" w:type="dxa"/>
            <w:gridSpan w:val="2"/>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OTRAS</w:t>
            </w:r>
          </w:p>
        </w:tc>
      </w:tr>
      <w:tr w:rsidR="004F3ECE">
        <w:trPr>
          <w:trHeight w:val="291"/>
        </w:trPr>
        <w:tc>
          <w:tcPr>
            <w:tcW w:w="331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c>
          <w:tcPr>
            <w:tcW w:w="6420" w:type="dxa"/>
            <w:gridSpan w:val="2"/>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w:t>
            </w:r>
          </w:p>
        </w:tc>
      </w:tr>
      <w:tr w:rsidR="004F3ECE">
        <w:trPr>
          <w:trHeight w:val="267"/>
        </w:trPr>
        <w:tc>
          <w:tcPr>
            <w:tcW w:w="9735"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5.5.1.2 RESULTADOS DE APRENDIZAJE</w:t>
            </w:r>
          </w:p>
        </w:tc>
      </w:tr>
      <w:tr w:rsidR="004F3ECE">
        <w:trPr>
          <w:trHeight w:val="3082"/>
        </w:trPr>
        <w:tc>
          <w:tcPr>
            <w:tcW w:w="9735" w:type="dxa"/>
            <w:gridSpan w:val="3"/>
            <w:tcBorders>
              <w:bottom w:val="single" w:sz="12" w:space="0" w:color="000000"/>
              <w:right w:val="single" w:sz="12" w:space="0" w:color="000000"/>
            </w:tcBorders>
          </w:tcPr>
          <w:p w:rsidR="004F3ECE" w:rsidRDefault="004F3ECE">
            <w:pPr>
              <w:pBdr>
                <w:top w:val="nil"/>
                <w:left w:val="nil"/>
                <w:bottom w:val="nil"/>
                <w:right w:val="nil"/>
                <w:between w:val="nil"/>
              </w:pBdr>
              <w:spacing w:before="10"/>
              <w:rPr>
                <w:b/>
                <w:color w:val="000000"/>
                <w:sz w:val="19"/>
                <w:szCs w:val="19"/>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Al terminar con éxito esta asignatura los estudiantes serán capaces de:</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sz w:val="13"/>
                <w:szCs w:val="13"/>
              </w:rPr>
              <w:t>Integrar los propósitos y finalidades del Trabajo de Fin de Máster (TFM) en su propio trabajo.</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sz w:val="13"/>
                <w:szCs w:val="13"/>
              </w:rPr>
              <w:t>Realizar un diseño adecuado y coherente del TFM.</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sz w:val="13"/>
                <w:szCs w:val="13"/>
              </w:rPr>
              <w:t>Utilizar de forma autónoma las herramientas y recursos (base de datos, repositorios, etc.) para el desarrollo del TFM.</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sz w:val="13"/>
                <w:szCs w:val="13"/>
              </w:rPr>
              <w:t>Utilizar de forma autónoma las estrategias de búsqueda y análisis más relevantes para el desarrollo del TFM.</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sz w:val="13"/>
                <w:szCs w:val="13"/>
              </w:rPr>
              <w:t>Conocer diferentes estrategias y recursos para la defensa pública del TFM.</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sz w:val="13"/>
                <w:szCs w:val="13"/>
              </w:rPr>
              <w:t>Evaluar la formación adquirida en torno a los conocimientos, procedimientos y actitudes desarrolladas en las materias y asignaturas que integran los diferentes módulos del Máster, así como en relación a las competencias profesionales e investigadoras necesarias para el futuro desempeño como fisioterapeuta.</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sz w:val="13"/>
                <w:szCs w:val="13"/>
              </w:rPr>
              <w:t>Comprender y adaptar los conocimientos que aporten una base u oportunidad de ser originales en el desarrollo y/o aplicación de ideas, a menudo en un contexto de investigación.</w:t>
            </w:r>
          </w:p>
          <w:p w:rsidR="004F3ECE" w:rsidRDefault="009562F8">
            <w:pPr>
              <w:pBdr>
                <w:top w:val="nil"/>
                <w:left w:val="nil"/>
                <w:bottom w:val="nil"/>
                <w:right w:val="nil"/>
                <w:between w:val="nil"/>
              </w:pBdr>
              <w:ind w:left="343"/>
              <w:rPr>
                <w:color w:val="000000"/>
                <w:sz w:val="14"/>
                <w:szCs w:val="14"/>
              </w:rPr>
            </w:pPr>
            <w:r>
              <w:rPr>
                <w:rFonts w:ascii="Arial" w:eastAsia="Arial" w:hAnsi="Arial" w:cs="Arial"/>
                <w:sz w:val="13"/>
                <w:szCs w:val="13"/>
              </w:rPr>
              <w:t xml:space="preserve">Comunicar sus conclusiones (y los conocimientos y razones últimas que las sustentan) a públicos especializados y no especializados de un modo claro y sin am- </w:t>
            </w:r>
            <w:proofErr w:type="spellStart"/>
            <w:r>
              <w:rPr>
                <w:rFonts w:ascii="Arial" w:eastAsia="Arial" w:hAnsi="Arial" w:cs="Arial"/>
                <w:sz w:val="13"/>
                <w:szCs w:val="13"/>
              </w:rPr>
              <w:t>bigüedades</w:t>
            </w:r>
            <w:proofErr w:type="spellEnd"/>
            <w:r>
              <w:rPr>
                <w:rFonts w:ascii="Arial" w:eastAsia="Arial" w:hAnsi="Arial" w:cs="Arial"/>
                <w:sz w:val="13"/>
                <w:szCs w:val="13"/>
              </w:rPr>
              <w:t xml:space="preserve"> </w:t>
            </w:r>
            <w:r>
              <w:rPr>
                <w:rFonts w:ascii="Arial" w:eastAsia="Arial" w:hAnsi="Arial" w:cs="Arial"/>
                <w:color w:val="FF0000"/>
                <w:sz w:val="13"/>
                <w:szCs w:val="13"/>
              </w:rPr>
              <w:t>ambigüedades</w:t>
            </w:r>
            <w:r>
              <w:rPr>
                <w:color w:val="000000"/>
                <w:sz w:val="14"/>
                <w:szCs w:val="14"/>
              </w:rPr>
              <w:t>.</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sz w:val="13"/>
                <w:szCs w:val="13"/>
              </w:rPr>
              <w:t>Manejar los conocimientos básicos de la Bioestadística y su aplicación para obtener, organizar e interpretar la información científica y sanitaria.</w:t>
            </w:r>
          </w:p>
          <w:p w:rsidR="004F3ECE" w:rsidRDefault="009562F8">
            <w:pPr>
              <w:pBdr>
                <w:top w:val="nil"/>
                <w:left w:val="nil"/>
                <w:bottom w:val="nil"/>
                <w:right w:val="nil"/>
                <w:between w:val="nil"/>
              </w:pBdr>
              <w:ind w:left="343"/>
              <w:rPr>
                <w:rFonts w:ascii="Arial" w:eastAsia="Arial" w:hAnsi="Arial" w:cs="Arial"/>
                <w:sz w:val="13"/>
                <w:szCs w:val="13"/>
              </w:rPr>
            </w:pPr>
            <w:r>
              <w:rPr>
                <w:rFonts w:ascii="Arial" w:eastAsia="Arial" w:hAnsi="Arial" w:cs="Arial"/>
                <w:sz w:val="13"/>
                <w:szCs w:val="13"/>
              </w:rPr>
              <w:t xml:space="preserve">Desarrollar, presentar y defender públicamente un trabajo científico de fin de Máster, consistente en un ejercicio de integración de los contenidos formativos re- </w:t>
            </w:r>
            <w:proofErr w:type="spellStart"/>
            <w:r>
              <w:rPr>
                <w:rFonts w:ascii="Arial" w:eastAsia="Arial" w:hAnsi="Arial" w:cs="Arial"/>
                <w:sz w:val="13"/>
                <w:szCs w:val="13"/>
              </w:rPr>
              <w:t>cibidos</w:t>
            </w:r>
            <w:proofErr w:type="spellEnd"/>
            <w:r>
              <w:rPr>
                <w:rFonts w:ascii="Arial" w:eastAsia="Arial" w:hAnsi="Arial" w:cs="Arial"/>
                <w:sz w:val="13"/>
                <w:szCs w:val="13"/>
              </w:rPr>
              <w:t xml:space="preserve"> recibidos</w:t>
            </w:r>
            <w:r>
              <w:rPr>
                <w:color w:val="000000"/>
                <w:sz w:val="14"/>
                <w:szCs w:val="14"/>
              </w:rPr>
              <w:t xml:space="preserve"> </w:t>
            </w:r>
            <w:r>
              <w:rPr>
                <w:rFonts w:ascii="Arial" w:eastAsia="Arial" w:hAnsi="Arial" w:cs="Arial"/>
                <w:sz w:val="13"/>
                <w:szCs w:val="13"/>
              </w:rPr>
              <w:t>y las competencias adquiridas a lo largo de toda la Titulación de Máster.</w:t>
            </w:r>
          </w:p>
          <w:p w:rsidR="004F3ECE" w:rsidRDefault="004F3ECE">
            <w:pPr>
              <w:pBdr>
                <w:top w:val="nil"/>
                <w:left w:val="nil"/>
                <w:bottom w:val="nil"/>
                <w:right w:val="nil"/>
                <w:between w:val="nil"/>
              </w:pBdr>
              <w:ind w:left="343"/>
              <w:rPr>
                <w:rFonts w:ascii="Arial" w:eastAsia="Arial" w:hAnsi="Arial" w:cs="Arial"/>
                <w:sz w:val="13"/>
                <w:szCs w:val="13"/>
              </w:rPr>
            </w:pPr>
          </w:p>
        </w:tc>
      </w:tr>
      <w:tr w:rsidR="004F3ECE">
        <w:trPr>
          <w:trHeight w:val="262"/>
        </w:trPr>
        <w:tc>
          <w:tcPr>
            <w:tcW w:w="9735" w:type="dxa"/>
            <w:gridSpan w:val="3"/>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5.5.1.3 CONTENIDOS</w:t>
            </w:r>
          </w:p>
        </w:tc>
      </w:tr>
      <w:tr w:rsidR="004F3ECE">
        <w:trPr>
          <w:trHeight w:val="575"/>
        </w:trPr>
        <w:tc>
          <w:tcPr>
            <w:tcW w:w="9735" w:type="dxa"/>
            <w:gridSpan w:val="3"/>
            <w:tcBorders>
              <w:top w:val="single" w:sz="12" w:space="0" w:color="000000"/>
              <w:bottom w:val="single" w:sz="12" w:space="0" w:color="000000"/>
              <w:right w:val="single" w:sz="12" w:space="0" w:color="000000"/>
            </w:tcBorders>
          </w:tcPr>
          <w:p w:rsidR="004F3ECE" w:rsidRDefault="004F3ECE">
            <w:pPr>
              <w:pBdr>
                <w:top w:val="nil"/>
                <w:left w:val="nil"/>
                <w:bottom w:val="nil"/>
                <w:right w:val="nil"/>
                <w:between w:val="nil"/>
              </w:pBdr>
              <w:spacing w:before="5"/>
              <w:rPr>
                <w:b/>
                <w:color w:val="000000"/>
                <w:sz w:val="19"/>
                <w:szCs w:val="19"/>
              </w:rPr>
            </w:pPr>
          </w:p>
          <w:p w:rsidR="004F3ECE" w:rsidRDefault="009562F8">
            <w:pPr>
              <w:pBdr>
                <w:top w:val="nil"/>
                <w:left w:val="nil"/>
                <w:bottom w:val="nil"/>
                <w:right w:val="nil"/>
                <w:between w:val="nil"/>
              </w:pBdr>
              <w:spacing w:line="244" w:lineRule="auto"/>
              <w:ind w:left="343" w:right="314"/>
              <w:rPr>
                <w:rFonts w:ascii="Arial" w:eastAsia="Arial" w:hAnsi="Arial" w:cs="Arial"/>
                <w:color w:val="000000"/>
                <w:sz w:val="13"/>
                <w:szCs w:val="13"/>
              </w:rPr>
            </w:pPr>
            <w:r>
              <w:rPr>
                <w:rFonts w:ascii="Arial" w:eastAsia="Arial" w:hAnsi="Arial" w:cs="Arial"/>
                <w:color w:val="000000"/>
                <w:sz w:val="13"/>
                <w:szCs w:val="13"/>
              </w:rPr>
              <w:t xml:space="preserve">Desarrollo, presentación y defensa pública ante la comisión evaluadora de un Trabajo Científico de Fin de Máster, consistente en un ejercicio de </w:t>
            </w:r>
            <w:proofErr w:type="spellStart"/>
            <w:r>
              <w:rPr>
                <w:rFonts w:ascii="Arial" w:eastAsia="Arial" w:hAnsi="Arial" w:cs="Arial"/>
                <w:strike/>
                <w:color w:val="000000"/>
                <w:sz w:val="13"/>
                <w:szCs w:val="13"/>
              </w:rPr>
              <w:t>inte</w:t>
            </w:r>
            <w:proofErr w:type="spellEnd"/>
            <w:r>
              <w:rPr>
                <w:rFonts w:ascii="Arial" w:eastAsia="Arial" w:hAnsi="Arial" w:cs="Arial"/>
                <w:strike/>
                <w:color w:val="000000"/>
                <w:sz w:val="13"/>
                <w:szCs w:val="13"/>
              </w:rPr>
              <w:t xml:space="preserve">- </w:t>
            </w:r>
            <w:proofErr w:type="spellStart"/>
            <w:r>
              <w:rPr>
                <w:rFonts w:ascii="Arial" w:eastAsia="Arial" w:hAnsi="Arial" w:cs="Arial"/>
                <w:strike/>
                <w:color w:val="000000"/>
                <w:sz w:val="13"/>
                <w:szCs w:val="13"/>
              </w:rPr>
              <w:t>gración</w:t>
            </w:r>
            <w:proofErr w:type="spellEnd"/>
            <w:r>
              <w:rPr>
                <w:rFonts w:ascii="Arial" w:eastAsia="Arial" w:hAnsi="Arial" w:cs="Arial"/>
                <w:color w:val="000000"/>
                <w:sz w:val="13"/>
                <w:szCs w:val="13"/>
              </w:rPr>
              <w:t xml:space="preserve">  </w:t>
            </w:r>
            <w:r>
              <w:rPr>
                <w:rFonts w:ascii="Arial" w:eastAsia="Arial" w:hAnsi="Arial" w:cs="Arial"/>
                <w:color w:val="FF0000"/>
                <w:sz w:val="13"/>
                <w:szCs w:val="13"/>
              </w:rPr>
              <w:t xml:space="preserve">integración </w:t>
            </w:r>
            <w:r>
              <w:rPr>
                <w:rFonts w:ascii="Arial" w:eastAsia="Arial" w:hAnsi="Arial" w:cs="Arial"/>
                <w:color w:val="000000"/>
                <w:sz w:val="13"/>
                <w:szCs w:val="13"/>
              </w:rPr>
              <w:t>de los contenidos formativos recibidos y las competencias adquiridas a lo largo de toda la Titulación de Máster.</w:t>
            </w:r>
          </w:p>
        </w:tc>
      </w:tr>
      <w:tr w:rsidR="004F3ECE">
        <w:trPr>
          <w:trHeight w:val="266"/>
        </w:trPr>
        <w:tc>
          <w:tcPr>
            <w:tcW w:w="9735"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5.5.1.4 OBSERVACIONES</w:t>
            </w:r>
          </w:p>
        </w:tc>
      </w:tr>
      <w:tr w:rsidR="004F3ECE">
        <w:trPr>
          <w:trHeight w:val="427"/>
        </w:trPr>
        <w:tc>
          <w:tcPr>
            <w:tcW w:w="9735" w:type="dxa"/>
            <w:gridSpan w:val="3"/>
            <w:tcBorders>
              <w:bottom w:val="single" w:sz="12" w:space="0" w:color="000000"/>
              <w:right w:val="single" w:sz="12" w:space="0" w:color="000000"/>
            </w:tcBorders>
          </w:tcPr>
          <w:p w:rsidR="004F3ECE" w:rsidRDefault="004F3ECE">
            <w:pPr>
              <w:pBdr>
                <w:top w:val="nil"/>
                <w:left w:val="nil"/>
                <w:bottom w:val="nil"/>
                <w:right w:val="nil"/>
                <w:between w:val="nil"/>
              </w:pBdr>
              <w:ind w:left="343"/>
              <w:rPr>
                <w:b/>
                <w:sz w:val="19"/>
                <w:szCs w:val="19"/>
              </w:rPr>
            </w:pPr>
          </w:p>
          <w:p w:rsidR="004F3ECE" w:rsidRDefault="009562F8">
            <w:pPr>
              <w:pBdr>
                <w:top w:val="nil"/>
                <w:left w:val="nil"/>
                <w:bottom w:val="nil"/>
                <w:right w:val="nil"/>
                <w:between w:val="nil"/>
              </w:pBdr>
              <w:ind w:left="343"/>
              <w:rPr>
                <w:rFonts w:ascii="Arial" w:eastAsia="Arial" w:hAnsi="Arial" w:cs="Arial"/>
                <w:color w:val="000000"/>
                <w:sz w:val="13"/>
                <w:szCs w:val="13"/>
              </w:rPr>
            </w:pPr>
            <w:r>
              <w:rPr>
                <w:rFonts w:ascii="Arial" w:eastAsia="Arial" w:hAnsi="Arial" w:cs="Arial"/>
                <w:color w:val="000000"/>
                <w:sz w:val="13"/>
                <w:szCs w:val="13"/>
              </w:rPr>
              <w:t>Haber superado todas las materias.</w:t>
            </w:r>
          </w:p>
        </w:tc>
      </w:tr>
      <w:tr w:rsidR="004F3ECE">
        <w:trPr>
          <w:trHeight w:val="267"/>
        </w:trPr>
        <w:tc>
          <w:tcPr>
            <w:tcW w:w="9735" w:type="dxa"/>
            <w:gridSpan w:val="3"/>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 COMPETENCIAS</w:t>
            </w:r>
          </w:p>
        </w:tc>
      </w:tr>
      <w:tr w:rsidR="004F3ECE">
        <w:trPr>
          <w:trHeight w:val="267"/>
        </w:trPr>
        <w:tc>
          <w:tcPr>
            <w:tcW w:w="9735" w:type="dxa"/>
            <w:gridSpan w:val="3"/>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5.5.1.5.1 BÁSICAS Y GENERALES</w:t>
            </w:r>
          </w:p>
        </w:tc>
      </w:tr>
      <w:tr w:rsidR="004F3ECE">
        <w:trPr>
          <w:trHeight w:val="501"/>
        </w:trPr>
        <w:tc>
          <w:tcPr>
            <w:tcW w:w="9735"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line="249" w:lineRule="auto"/>
              <w:ind w:left="50" w:right="465"/>
              <w:rPr>
                <w:color w:val="000000"/>
                <w:sz w:val="18"/>
                <w:szCs w:val="18"/>
              </w:rPr>
            </w:pPr>
            <w:r>
              <w:rPr>
                <w:color w:val="000000"/>
                <w:sz w:val="18"/>
                <w:szCs w:val="18"/>
              </w:rPr>
              <w:t>CG1 - Conocer los principios y teorías de los agentes físicos y sus aplicaciones en Fisioterapia Neurológica. Comprender los principios de la Biomecánica y la Electrofisiología, y sus principales aplicaciones en el ámbito de la Fisioterapia Neurológica.</w:t>
            </w:r>
          </w:p>
        </w:tc>
      </w:tr>
      <w:tr w:rsidR="004F3ECE">
        <w:trPr>
          <w:trHeight w:val="502"/>
        </w:trPr>
        <w:tc>
          <w:tcPr>
            <w:tcW w:w="9735"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line="249" w:lineRule="auto"/>
              <w:ind w:left="50" w:right="16"/>
              <w:rPr>
                <w:color w:val="000000"/>
                <w:sz w:val="18"/>
                <w:szCs w:val="18"/>
              </w:rPr>
            </w:pPr>
            <w:r>
              <w:rPr>
                <w:color w:val="000000"/>
                <w:sz w:val="18"/>
                <w:szCs w:val="18"/>
              </w:rPr>
              <w:t>CG3 - Identificar las estructuras anatómicas neurológicas como base de conocimiento para establecer relaciones dinámicamente con la organización funcional.</w:t>
            </w:r>
          </w:p>
        </w:tc>
      </w:tr>
      <w:tr w:rsidR="004F3ECE">
        <w:trPr>
          <w:trHeight w:val="501"/>
        </w:trPr>
        <w:tc>
          <w:tcPr>
            <w:tcW w:w="9735"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line="249" w:lineRule="auto"/>
              <w:ind w:left="50" w:right="830"/>
              <w:rPr>
                <w:color w:val="000000"/>
                <w:sz w:val="18"/>
                <w:szCs w:val="18"/>
              </w:rPr>
            </w:pPr>
            <w:r>
              <w:rPr>
                <w:color w:val="000000"/>
                <w:sz w:val="18"/>
                <w:szCs w:val="18"/>
              </w:rPr>
              <w:t>CG4 - Conocer los cambios fisiológicos y estructurales que se pueden producir como consecuencia de la aplicación de la Fisioterapia Neurológica.</w:t>
            </w:r>
          </w:p>
        </w:tc>
      </w:tr>
      <w:tr w:rsidR="004F3ECE">
        <w:trPr>
          <w:trHeight w:val="934"/>
        </w:trPr>
        <w:tc>
          <w:tcPr>
            <w:tcW w:w="9735"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line="249" w:lineRule="auto"/>
              <w:ind w:left="50" w:right="460"/>
              <w:rPr>
                <w:color w:val="000000"/>
                <w:sz w:val="18"/>
                <w:szCs w:val="18"/>
              </w:rPr>
            </w:pPr>
            <w:r>
              <w:rPr>
                <w:color w:val="000000"/>
                <w:sz w:val="18"/>
                <w:szCs w:val="18"/>
              </w:rPr>
              <w:t>CG5 - Conocer la fisiopatología de las enfermedades neurológicas, identificando las manifestaciones que aparecen a lo largo del proceso, así como los tratamientos médico-quirúrgicos, fundamentalmente en sus aspectos fisioterapéuticos y ortopédicos.</w:t>
            </w:r>
          </w:p>
          <w:p w:rsidR="004F3ECE" w:rsidRDefault="009562F8">
            <w:pPr>
              <w:pBdr>
                <w:top w:val="nil"/>
                <w:left w:val="nil"/>
                <w:bottom w:val="nil"/>
                <w:right w:val="nil"/>
                <w:between w:val="nil"/>
              </w:pBdr>
              <w:spacing w:before="1" w:line="249" w:lineRule="auto"/>
              <w:ind w:left="50" w:right="101"/>
              <w:rPr>
                <w:color w:val="000000"/>
                <w:sz w:val="18"/>
                <w:szCs w:val="18"/>
              </w:rPr>
            </w:pPr>
            <w:r>
              <w:rPr>
                <w:color w:val="000000"/>
                <w:sz w:val="18"/>
                <w:szCs w:val="18"/>
              </w:rPr>
              <w:t>Identificar los cambios producidos como consecuencia de la intervención de la Fisioterapia Neurológica. Fomentar la participación del usuario y familia en su proceso de recuperación.</w:t>
            </w:r>
          </w:p>
        </w:tc>
      </w:tr>
      <w:tr w:rsidR="004F3ECE">
        <w:trPr>
          <w:trHeight w:val="285"/>
        </w:trPr>
        <w:tc>
          <w:tcPr>
            <w:tcW w:w="9735" w:type="dxa"/>
            <w:gridSpan w:val="3"/>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CG6 - Conocer la Bioestadística a nivel inferencia y su aplicación en el proceso de investigación.</w:t>
            </w:r>
          </w:p>
        </w:tc>
      </w:tr>
      <w:tr w:rsidR="004F3ECE">
        <w:trPr>
          <w:trHeight w:val="507"/>
        </w:trPr>
        <w:tc>
          <w:tcPr>
            <w:tcW w:w="9735" w:type="dxa"/>
            <w:gridSpan w:val="3"/>
            <w:tcBorders>
              <w:top w:val="single" w:sz="12" w:space="0" w:color="000000"/>
              <w:right w:val="single" w:sz="12" w:space="0" w:color="000000"/>
            </w:tcBorders>
          </w:tcPr>
          <w:p w:rsidR="004F3ECE" w:rsidRDefault="009562F8">
            <w:pPr>
              <w:pBdr>
                <w:top w:val="nil"/>
                <w:left w:val="nil"/>
                <w:bottom w:val="nil"/>
                <w:right w:val="nil"/>
                <w:between w:val="nil"/>
              </w:pBdr>
              <w:spacing w:before="17" w:line="249" w:lineRule="auto"/>
              <w:ind w:left="50" w:right="141"/>
              <w:rPr>
                <w:color w:val="000000"/>
                <w:sz w:val="18"/>
                <w:szCs w:val="18"/>
              </w:rPr>
            </w:pPr>
            <w:r>
              <w:rPr>
                <w:color w:val="000000"/>
                <w:sz w:val="18"/>
                <w:szCs w:val="18"/>
              </w:rPr>
              <w:t>CG7 - Tener la capacidad para la elaboración de un informe, su exposición y defensa en público de todos los contenidos derivados de las actividades formativas.</w:t>
            </w:r>
          </w:p>
        </w:tc>
      </w:tr>
    </w:tbl>
    <w:p w:rsidR="004F3ECE" w:rsidRDefault="009562F8">
      <w:pPr>
        <w:spacing w:before="7"/>
        <w:rPr>
          <w:b/>
          <w:sz w:val="6"/>
          <w:szCs w:val="6"/>
        </w:rPr>
      </w:pPr>
      <w:r>
        <w:rPr>
          <w:noProof/>
        </w:rPr>
        <mc:AlternateContent>
          <mc:Choice Requires="wpg">
            <w:drawing>
              <wp:anchor distT="0" distB="0" distL="114300" distR="114300" simplePos="0" relativeHeight="25170022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29" name="Rectángulo 229"/>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29" name="image47.png"/>
                <a:graphic>
                  <a:graphicData uri="http://schemas.openxmlformats.org/drawingml/2006/picture">
                    <pic:pic>
                      <pic:nvPicPr>
                        <pic:cNvPr id="0" name="image47.png"/>
                        <pic:cNvPicPr preferRelativeResize="0"/>
                      </pic:nvPicPr>
                      <pic:blipFill>
                        <a:blip r:embed="rId58"/>
                        <a:srcRect/>
                        <a:stretch>
                          <a:fillRect/>
                        </a:stretch>
                      </pic:blipFill>
                      <pic:spPr>
                        <a:xfrm>
                          <a:off x="0" y="0"/>
                          <a:ext cx="167640" cy="1618615"/>
                        </a:xfrm>
                        <a:prstGeom prst="rect"/>
                        <a:ln/>
                      </pic:spPr>
                    </pic:pic>
                  </a:graphicData>
                </a:graphic>
              </wp:anchor>
            </w:drawing>
          </mc:Fallback>
        </mc:AlternateContent>
      </w:r>
    </w:p>
    <w:tbl>
      <w:tblPr>
        <w:tblStyle w:val="afffffffff5"/>
        <w:tblW w:w="9750" w:type="dxa"/>
        <w:tblInd w:w="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330"/>
        <w:gridCol w:w="3210"/>
        <w:gridCol w:w="3210"/>
      </w:tblGrid>
      <w:tr w:rsidR="004F3ECE">
        <w:trPr>
          <w:trHeight w:val="512"/>
        </w:trPr>
        <w:tc>
          <w:tcPr>
            <w:tcW w:w="9750" w:type="dxa"/>
            <w:gridSpan w:val="3"/>
          </w:tcPr>
          <w:p w:rsidR="004F3ECE" w:rsidRDefault="009562F8">
            <w:pPr>
              <w:pBdr>
                <w:top w:val="nil"/>
                <w:left w:val="nil"/>
                <w:bottom w:val="nil"/>
                <w:right w:val="nil"/>
                <w:between w:val="nil"/>
              </w:pBdr>
              <w:spacing w:before="22" w:line="249" w:lineRule="auto"/>
              <w:ind w:left="50" w:right="185"/>
              <w:rPr>
                <w:color w:val="000000"/>
                <w:sz w:val="18"/>
                <w:szCs w:val="18"/>
              </w:rPr>
            </w:pPr>
            <w:r>
              <w:rPr>
                <w:color w:val="000000"/>
                <w:sz w:val="18"/>
                <w:szCs w:val="18"/>
              </w:rPr>
              <w:t>CB6 - Poseer y comprender conocimientos que aporten una base u oportunidad de ser originales en el desarrollo y/o aplicación de ideas, a menudo en un contexto de investigación</w:t>
            </w:r>
          </w:p>
        </w:tc>
      </w:tr>
      <w:tr w:rsidR="004F3ECE">
        <w:trPr>
          <w:trHeight w:val="512"/>
        </w:trPr>
        <w:tc>
          <w:tcPr>
            <w:tcW w:w="9750" w:type="dxa"/>
            <w:gridSpan w:val="3"/>
          </w:tcPr>
          <w:p w:rsidR="004F3ECE" w:rsidRDefault="009562F8">
            <w:pPr>
              <w:pBdr>
                <w:top w:val="nil"/>
                <w:left w:val="nil"/>
                <w:bottom w:val="nil"/>
                <w:right w:val="nil"/>
                <w:between w:val="nil"/>
              </w:pBdr>
              <w:spacing w:before="22" w:line="249" w:lineRule="auto"/>
              <w:ind w:left="50" w:right="515"/>
              <w:rPr>
                <w:color w:val="000000"/>
                <w:sz w:val="18"/>
                <w:szCs w:val="18"/>
              </w:rPr>
            </w:pPr>
            <w:r>
              <w:rPr>
                <w:color w:val="000000"/>
                <w:sz w:val="18"/>
                <w:szCs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4F3ECE">
        <w:trPr>
          <w:trHeight w:val="723"/>
        </w:trPr>
        <w:tc>
          <w:tcPr>
            <w:tcW w:w="9750"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108"/>
              <w:rPr>
                <w:color w:val="000000"/>
                <w:sz w:val="18"/>
                <w:szCs w:val="18"/>
              </w:rPr>
            </w:pPr>
            <w:r>
              <w:rPr>
                <w:color w:val="000000"/>
                <w:sz w:val="18"/>
                <w:szCs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4F3ECE">
        <w:trPr>
          <w:trHeight w:val="506"/>
        </w:trPr>
        <w:tc>
          <w:tcPr>
            <w:tcW w:w="9750"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319"/>
              <w:rPr>
                <w:color w:val="000000"/>
                <w:sz w:val="18"/>
                <w:szCs w:val="18"/>
              </w:rPr>
            </w:pPr>
            <w:r>
              <w:rPr>
                <w:color w:val="000000"/>
                <w:sz w:val="18"/>
                <w:szCs w:val="18"/>
              </w:rPr>
              <w:t>CB9 - Que los estudiantes sepan comunicar sus conclusiones y los conocimientos y razones últimas que las sustentan a públicos especializados y no especializados de un modo claro y sin ambigüedades</w:t>
            </w:r>
          </w:p>
        </w:tc>
      </w:tr>
      <w:tr w:rsidR="004F3ECE">
        <w:trPr>
          <w:trHeight w:val="512"/>
        </w:trPr>
        <w:tc>
          <w:tcPr>
            <w:tcW w:w="9750" w:type="dxa"/>
            <w:gridSpan w:val="3"/>
          </w:tcPr>
          <w:p w:rsidR="004F3ECE" w:rsidRDefault="009562F8">
            <w:pPr>
              <w:pBdr>
                <w:top w:val="nil"/>
                <w:left w:val="nil"/>
                <w:bottom w:val="nil"/>
                <w:right w:val="nil"/>
                <w:between w:val="nil"/>
              </w:pBdr>
              <w:spacing w:before="22" w:line="249" w:lineRule="auto"/>
              <w:ind w:left="50" w:right="185"/>
              <w:rPr>
                <w:color w:val="000000"/>
                <w:sz w:val="18"/>
                <w:szCs w:val="18"/>
              </w:rPr>
            </w:pPr>
            <w:r>
              <w:rPr>
                <w:color w:val="000000"/>
                <w:sz w:val="18"/>
                <w:szCs w:val="18"/>
              </w:rPr>
              <w:t>CB10 - Que los estudiantes posean las habilidades de aprendizaje que les permitan continuar estudiando de un modo que habrá de ser en gran medida autodirigido o autónomo.</w:t>
            </w:r>
          </w:p>
        </w:tc>
      </w:tr>
      <w:tr w:rsidR="004F3ECE">
        <w:trPr>
          <w:trHeight w:val="266"/>
        </w:trPr>
        <w:tc>
          <w:tcPr>
            <w:tcW w:w="9750" w:type="dxa"/>
            <w:gridSpan w:val="3"/>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5.5.1.5.2 TRANSVERSALES</w:t>
            </w:r>
          </w:p>
        </w:tc>
      </w:tr>
      <w:tr w:rsidR="004F3ECE">
        <w:trPr>
          <w:trHeight w:val="285"/>
        </w:trPr>
        <w:tc>
          <w:tcPr>
            <w:tcW w:w="9750"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CT1 - Elegir un curso de acción entre varias alternativas</w:t>
            </w:r>
          </w:p>
        </w:tc>
      </w:tr>
      <w:tr w:rsidR="004F3ECE">
        <w:trPr>
          <w:trHeight w:val="285"/>
        </w:trPr>
        <w:tc>
          <w:tcPr>
            <w:tcW w:w="9750"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CT2 - Resolver problemas ante una patología neurológica.</w:t>
            </w:r>
          </w:p>
        </w:tc>
      </w:tr>
      <w:tr w:rsidR="004F3ECE">
        <w:trPr>
          <w:trHeight w:val="286"/>
        </w:trPr>
        <w:tc>
          <w:tcPr>
            <w:tcW w:w="9750"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CT3 - Organizar y planificar la actuación ante un paciente neurológico.</w:t>
            </w:r>
          </w:p>
        </w:tc>
      </w:tr>
      <w:tr w:rsidR="004F3ECE">
        <w:trPr>
          <w:trHeight w:val="286"/>
        </w:trPr>
        <w:tc>
          <w:tcPr>
            <w:tcW w:w="9750"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CT4 - Analizar y sintetizar la información en relación a la Fisioterapia neurológica.</w:t>
            </w:r>
          </w:p>
        </w:tc>
      </w:tr>
      <w:tr w:rsidR="004F3ECE">
        <w:trPr>
          <w:trHeight w:val="285"/>
        </w:trPr>
        <w:tc>
          <w:tcPr>
            <w:tcW w:w="9750"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CT5 - Gestionar la información en relación a la Fisioterapia neurológica.</w:t>
            </w:r>
          </w:p>
        </w:tc>
      </w:tr>
      <w:tr w:rsidR="004F3ECE">
        <w:trPr>
          <w:trHeight w:val="507"/>
        </w:trPr>
        <w:tc>
          <w:tcPr>
            <w:tcW w:w="9750" w:type="dxa"/>
            <w:gridSpan w:val="3"/>
            <w:tcBorders>
              <w:top w:val="single" w:sz="12" w:space="0" w:color="000000"/>
            </w:tcBorders>
          </w:tcPr>
          <w:p w:rsidR="004F3ECE" w:rsidRDefault="009562F8">
            <w:pPr>
              <w:pBdr>
                <w:top w:val="nil"/>
                <w:left w:val="nil"/>
                <w:bottom w:val="nil"/>
                <w:right w:val="nil"/>
                <w:between w:val="nil"/>
              </w:pBdr>
              <w:spacing w:before="17" w:line="249" w:lineRule="auto"/>
              <w:ind w:left="50" w:right="640"/>
              <w:rPr>
                <w:color w:val="000000"/>
                <w:sz w:val="18"/>
                <w:szCs w:val="18"/>
              </w:rPr>
            </w:pPr>
            <w:r>
              <w:rPr>
                <w:color w:val="000000"/>
                <w:sz w:val="18"/>
                <w:szCs w:val="18"/>
              </w:rPr>
              <w:t xml:space="preserve">CT6 - Realizar informes, generar los documentos y las presentaciones que se requieran maximizando las oportunidades que proporcionan las </w:t>
            </w:r>
            <w:proofErr w:type="spellStart"/>
            <w:r>
              <w:rPr>
                <w:color w:val="000000"/>
                <w:sz w:val="18"/>
                <w:szCs w:val="18"/>
              </w:rPr>
              <w:t>TICs</w:t>
            </w:r>
            <w:proofErr w:type="spellEnd"/>
            <w:r>
              <w:rPr>
                <w:color w:val="000000"/>
                <w:sz w:val="18"/>
                <w:szCs w:val="18"/>
              </w:rPr>
              <w:t>.</w:t>
            </w:r>
          </w:p>
        </w:tc>
      </w:tr>
      <w:tr w:rsidR="004F3ECE">
        <w:trPr>
          <w:trHeight w:val="290"/>
        </w:trPr>
        <w:tc>
          <w:tcPr>
            <w:tcW w:w="9750" w:type="dxa"/>
            <w:gridSpan w:val="3"/>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CT7 - Trabajar en equipo en el seguimiento y aplicación del tratamiento de Fisioterapia Neurológica.</w:t>
            </w:r>
          </w:p>
        </w:tc>
      </w:tr>
      <w:tr w:rsidR="004F3ECE">
        <w:trPr>
          <w:trHeight w:val="286"/>
        </w:trPr>
        <w:tc>
          <w:tcPr>
            <w:tcW w:w="9750"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lastRenderedPageBreak/>
              <w:t>CT8 - Valorar las relaciones interpersonales con el paciente neurológico y su entorno.</w:t>
            </w:r>
          </w:p>
        </w:tc>
      </w:tr>
      <w:tr w:rsidR="004F3ECE">
        <w:trPr>
          <w:trHeight w:val="285"/>
        </w:trPr>
        <w:tc>
          <w:tcPr>
            <w:tcW w:w="9750"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CT9 - Aplicar el razonamiento crítico.</w:t>
            </w:r>
          </w:p>
        </w:tc>
      </w:tr>
      <w:tr w:rsidR="004F3ECE">
        <w:trPr>
          <w:trHeight w:val="286"/>
        </w:trPr>
        <w:tc>
          <w:tcPr>
            <w:tcW w:w="9750"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CT10 - Identificar situaciones y momentos que requieren nuevas respuestas ante el paciente.</w:t>
            </w:r>
          </w:p>
        </w:tc>
      </w:tr>
      <w:tr w:rsidR="004F3ECE">
        <w:trPr>
          <w:trHeight w:val="285"/>
        </w:trPr>
        <w:tc>
          <w:tcPr>
            <w:tcW w:w="9750" w:type="dxa"/>
            <w:gridSpan w:val="3"/>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CT11 - Aprender de forma autónoma.</w:t>
            </w:r>
          </w:p>
        </w:tc>
      </w:tr>
      <w:tr w:rsidR="004F3ECE">
        <w:trPr>
          <w:trHeight w:val="267"/>
        </w:trPr>
        <w:tc>
          <w:tcPr>
            <w:tcW w:w="9750"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5.5.1.5.3 ESPECÍFICAS</w:t>
            </w:r>
          </w:p>
        </w:tc>
      </w:tr>
      <w:tr w:rsidR="004F3ECE">
        <w:trPr>
          <w:trHeight w:val="507"/>
        </w:trPr>
        <w:tc>
          <w:tcPr>
            <w:tcW w:w="9750" w:type="dxa"/>
            <w:gridSpan w:val="3"/>
            <w:tcBorders>
              <w:bottom w:val="single" w:sz="12" w:space="0" w:color="000000"/>
            </w:tcBorders>
          </w:tcPr>
          <w:p w:rsidR="004F3ECE" w:rsidRDefault="009562F8">
            <w:pPr>
              <w:pBdr>
                <w:top w:val="nil"/>
                <w:left w:val="nil"/>
                <w:bottom w:val="nil"/>
                <w:right w:val="nil"/>
                <w:between w:val="nil"/>
              </w:pBdr>
              <w:spacing w:before="22" w:line="249" w:lineRule="auto"/>
              <w:ind w:left="50" w:right="811"/>
              <w:rPr>
                <w:color w:val="000000"/>
                <w:sz w:val="18"/>
                <w:szCs w:val="18"/>
              </w:rPr>
            </w:pPr>
            <w:r>
              <w:rPr>
                <w:color w:val="000000"/>
                <w:sz w:val="18"/>
                <w:szCs w:val="18"/>
              </w:rPr>
              <w:t>CE10 - Tener la capacidad de identificar, seleccionar, recoger, utilizar, resumir y exponer documentos científicos, para la elaboración de trabajos, investigaciones estudios o proyectos basados en el método científico.</w:t>
            </w:r>
          </w:p>
        </w:tc>
      </w:tr>
      <w:tr w:rsidR="004F3ECE">
        <w:trPr>
          <w:trHeight w:val="266"/>
        </w:trPr>
        <w:tc>
          <w:tcPr>
            <w:tcW w:w="9750" w:type="dxa"/>
            <w:gridSpan w:val="3"/>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5.5.1.6 ACTIVIDADES FORMATIVAS</w:t>
            </w:r>
          </w:p>
        </w:tc>
      </w:tr>
      <w:tr w:rsidR="004F3ECE">
        <w:trPr>
          <w:trHeight w:val="271"/>
        </w:trPr>
        <w:tc>
          <w:tcPr>
            <w:tcW w:w="333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ACTIVIDAD FORMATIVA</w:t>
            </w:r>
          </w:p>
        </w:tc>
        <w:tc>
          <w:tcPr>
            <w:tcW w:w="321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HORAS</w:t>
            </w:r>
          </w:p>
        </w:tc>
        <w:tc>
          <w:tcPr>
            <w:tcW w:w="3210"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PRESENCIALIDAD</w:t>
            </w:r>
          </w:p>
        </w:tc>
      </w:tr>
      <w:tr w:rsidR="004F3ECE">
        <w:trPr>
          <w:trHeight w:val="291"/>
        </w:trPr>
        <w:tc>
          <w:tcPr>
            <w:tcW w:w="333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Tutorías (presencial y/o virtual)</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40</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80</w:t>
            </w:r>
          </w:p>
        </w:tc>
      </w:tr>
      <w:tr w:rsidR="004F3ECE">
        <w:trPr>
          <w:trHeight w:val="290"/>
        </w:trPr>
        <w:tc>
          <w:tcPr>
            <w:tcW w:w="333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Actividad en plataforma virtual</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1.5</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0</w:t>
            </w:r>
          </w:p>
        </w:tc>
      </w:tr>
      <w:tr w:rsidR="004F3ECE">
        <w:trPr>
          <w:trHeight w:val="296"/>
        </w:trPr>
        <w:tc>
          <w:tcPr>
            <w:tcW w:w="333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Estudio</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88</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w:t>
            </w:r>
          </w:p>
        </w:tc>
      </w:tr>
      <w:tr w:rsidR="004F3ECE">
        <w:trPr>
          <w:trHeight w:val="291"/>
        </w:trPr>
        <w:tc>
          <w:tcPr>
            <w:tcW w:w="333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Evaluación</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0.5</w:t>
            </w:r>
          </w:p>
        </w:tc>
        <w:tc>
          <w:tcPr>
            <w:tcW w:w="3210"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100</w:t>
            </w:r>
          </w:p>
        </w:tc>
      </w:tr>
      <w:tr w:rsidR="004F3ECE">
        <w:trPr>
          <w:trHeight w:val="291"/>
        </w:trPr>
        <w:tc>
          <w:tcPr>
            <w:tcW w:w="333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Trabajo Fin de Máster</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20</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0</w:t>
            </w:r>
          </w:p>
        </w:tc>
      </w:tr>
      <w:tr w:rsidR="004F3ECE">
        <w:trPr>
          <w:trHeight w:val="271"/>
        </w:trPr>
        <w:tc>
          <w:tcPr>
            <w:tcW w:w="9750"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5.5.1.7 METODOLOGÍAS DOCENTES</w:t>
            </w:r>
          </w:p>
        </w:tc>
      </w:tr>
      <w:tr w:rsidR="004F3ECE">
        <w:trPr>
          <w:trHeight w:val="1160"/>
        </w:trPr>
        <w:tc>
          <w:tcPr>
            <w:tcW w:w="9750" w:type="dxa"/>
            <w:gridSpan w:val="3"/>
          </w:tcPr>
          <w:p w:rsidR="004F3ECE" w:rsidRDefault="009562F8">
            <w:pPr>
              <w:pBdr>
                <w:top w:val="nil"/>
                <w:left w:val="nil"/>
                <w:bottom w:val="nil"/>
                <w:right w:val="nil"/>
                <w:between w:val="nil"/>
              </w:pBdr>
              <w:spacing w:before="22" w:line="249" w:lineRule="auto"/>
              <w:ind w:left="50" w:right="72"/>
              <w:rPr>
                <w:color w:val="000000"/>
                <w:sz w:val="18"/>
                <w:szCs w:val="18"/>
              </w:rPr>
            </w:pPr>
            <w:r>
              <w:rPr>
                <w:color w:val="000000"/>
                <w:sz w:val="18"/>
                <w:szCs w:val="18"/>
              </w:rPr>
              <w:t>Elaborar y defender públicamente un trabajo final para obtener la acreditación correspondiente. El trabajo, consecuencia directa de lo que se ha aprendido a lo largo de los cursos del Máster, es la redacción por escrito de un proyecto compuesto por un conjunto de explicaciones, teorías, ideas, razonamientos y apreciaciones sobre una temática concreta escogida entre tutor/a y estudiante. Deberá ser supervisado por un profesor o una profesora tutores que velarán por su progresión y por su nivel de calidad; sin embargo el Trabajo es responsabilidad única del futuro aspirante a Máster.</w:t>
            </w:r>
          </w:p>
        </w:tc>
      </w:tr>
      <w:tr w:rsidR="004F3ECE">
        <w:trPr>
          <w:trHeight w:val="266"/>
        </w:trPr>
        <w:tc>
          <w:tcPr>
            <w:tcW w:w="9750" w:type="dxa"/>
            <w:gridSpan w:val="3"/>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5.5.1.8 SISTEMAS DE EVALUACIÓN</w:t>
            </w:r>
          </w:p>
        </w:tc>
      </w:tr>
      <w:tr w:rsidR="004F3ECE">
        <w:trPr>
          <w:trHeight w:val="262"/>
        </w:trPr>
        <w:tc>
          <w:tcPr>
            <w:tcW w:w="3330" w:type="dxa"/>
            <w:tcBorders>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SISTEMA DE EVALUACIÓN</w:t>
            </w:r>
          </w:p>
        </w:tc>
        <w:tc>
          <w:tcPr>
            <w:tcW w:w="3210" w:type="dxa"/>
            <w:tcBorders>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MÍNIMA</w:t>
            </w:r>
          </w:p>
        </w:tc>
        <w:tc>
          <w:tcPr>
            <w:tcW w:w="3210" w:type="dxa"/>
            <w:tcBorders>
              <w:bottom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PONDERACIÓN MÁXIMA</w:t>
            </w:r>
          </w:p>
        </w:tc>
      </w:tr>
      <w:tr w:rsidR="004F3ECE">
        <w:trPr>
          <w:trHeight w:val="291"/>
        </w:trPr>
        <w:tc>
          <w:tcPr>
            <w:tcW w:w="333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Memoria de Trabajo Fin de Máster.</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60.0</w:t>
            </w:r>
          </w:p>
        </w:tc>
        <w:tc>
          <w:tcPr>
            <w:tcW w:w="3210"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80.0</w:t>
            </w:r>
          </w:p>
        </w:tc>
      </w:tr>
      <w:tr w:rsidR="004F3ECE">
        <w:trPr>
          <w:trHeight w:val="511"/>
        </w:trPr>
        <w:tc>
          <w:tcPr>
            <w:tcW w:w="3330" w:type="dxa"/>
          </w:tcPr>
          <w:p w:rsidR="004F3ECE" w:rsidRDefault="009562F8">
            <w:pPr>
              <w:pBdr>
                <w:top w:val="nil"/>
                <w:left w:val="nil"/>
                <w:bottom w:val="nil"/>
                <w:right w:val="nil"/>
                <w:between w:val="nil"/>
              </w:pBdr>
              <w:spacing w:before="22" w:line="249" w:lineRule="auto"/>
              <w:ind w:left="50" w:right="171"/>
              <w:rPr>
                <w:color w:val="000000"/>
                <w:sz w:val="18"/>
                <w:szCs w:val="18"/>
              </w:rPr>
            </w:pPr>
            <w:r>
              <w:rPr>
                <w:color w:val="000000"/>
                <w:sz w:val="18"/>
                <w:szCs w:val="18"/>
              </w:rPr>
              <w:t>Exposición y defensa del Trabajo Fin De Máster.</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20.0</w:t>
            </w:r>
          </w:p>
        </w:tc>
        <w:tc>
          <w:tcPr>
            <w:tcW w:w="3210"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40.0</w:t>
            </w:r>
          </w:p>
        </w:tc>
      </w:tr>
    </w:tbl>
    <w:p w:rsidR="004F3ECE" w:rsidRDefault="004F3ECE">
      <w:pPr>
        <w:rPr>
          <w:sz w:val="18"/>
          <w:szCs w:val="18"/>
        </w:rPr>
      </w:pPr>
    </w:p>
    <w:p w:rsidR="004F3ECE" w:rsidRDefault="009562F8">
      <w:pPr>
        <w:numPr>
          <w:ilvl w:val="0"/>
          <w:numId w:val="19"/>
        </w:numPr>
        <w:pBdr>
          <w:top w:val="nil"/>
          <w:left w:val="nil"/>
          <w:bottom w:val="nil"/>
          <w:right w:val="nil"/>
          <w:between w:val="nil"/>
        </w:pBdr>
        <w:tabs>
          <w:tab w:val="left" w:pos="334"/>
        </w:tabs>
        <w:spacing w:before="80" w:after="31"/>
        <w:ind w:hanging="221"/>
        <w:rPr>
          <w:b/>
          <w:color w:val="000000"/>
        </w:rPr>
      </w:pPr>
      <w:r>
        <w:rPr>
          <w:noProof/>
          <w:color w:val="000000"/>
        </w:rPr>
        <mc:AlternateContent>
          <mc:Choice Requires="wpg">
            <w:drawing>
              <wp:anchor distT="0" distB="0" distL="114300" distR="114300" simplePos="0" relativeHeight="25170124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94" name="Rectángulo 19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94" name="image12.png"/>
                <a:graphic>
                  <a:graphicData uri="http://schemas.openxmlformats.org/drawingml/2006/picture">
                    <pic:pic>
                      <pic:nvPicPr>
                        <pic:cNvPr id="0" name="image12.png"/>
                        <pic:cNvPicPr preferRelativeResize="0"/>
                      </pic:nvPicPr>
                      <pic:blipFill>
                        <a:blip r:embed="rId59"/>
                        <a:srcRect/>
                        <a:stretch>
                          <a:fillRect/>
                        </a:stretch>
                      </pic:blipFill>
                      <pic:spPr>
                        <a:xfrm>
                          <a:off x="0" y="0"/>
                          <a:ext cx="167640" cy="1618615"/>
                        </a:xfrm>
                        <a:prstGeom prst="rect"/>
                        <a:ln/>
                      </pic:spPr>
                    </pic:pic>
                  </a:graphicData>
                </a:graphic>
              </wp:anchor>
            </w:drawing>
          </mc:Fallback>
        </mc:AlternateContent>
      </w:r>
      <w:bookmarkStart w:id="7" w:name="bookmark=id.3dy6vkm" w:colFirst="0" w:colLast="0"/>
      <w:bookmarkEnd w:id="7"/>
      <w:r>
        <w:rPr>
          <w:b/>
          <w:color w:val="000000"/>
        </w:rPr>
        <w:t>PERSONAL ACADÉMICO</w:t>
      </w:r>
    </w:p>
    <w:tbl>
      <w:tblPr>
        <w:tblStyle w:val="afffffffff6"/>
        <w:tblW w:w="9735" w:type="dxa"/>
        <w:tblInd w:w="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55"/>
        <w:gridCol w:w="1395"/>
        <w:gridCol w:w="1290"/>
        <w:gridCol w:w="1200"/>
        <w:gridCol w:w="1095"/>
      </w:tblGrid>
      <w:tr w:rsidR="004F3ECE">
        <w:trPr>
          <w:trHeight w:val="271"/>
        </w:trPr>
        <w:tc>
          <w:tcPr>
            <w:tcW w:w="9735" w:type="dxa"/>
            <w:gridSpan w:val="5"/>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6.1 PROFESORADO Y OTROS RECURSOS HUMANOS</w:t>
            </w:r>
          </w:p>
        </w:tc>
      </w:tr>
      <w:tr w:rsidR="004F3ECE">
        <w:trPr>
          <w:trHeight w:val="272"/>
        </w:trPr>
        <w:tc>
          <w:tcPr>
            <w:tcW w:w="4755" w:type="dxa"/>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Universidad</w:t>
            </w:r>
          </w:p>
        </w:tc>
        <w:tc>
          <w:tcPr>
            <w:tcW w:w="1395"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Categoría</w:t>
            </w:r>
          </w:p>
        </w:tc>
        <w:tc>
          <w:tcPr>
            <w:tcW w:w="1290"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Total %</w:t>
            </w:r>
          </w:p>
        </w:tc>
        <w:tc>
          <w:tcPr>
            <w:tcW w:w="1200"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Doctores %</w:t>
            </w:r>
          </w:p>
        </w:tc>
        <w:tc>
          <w:tcPr>
            <w:tcW w:w="1095"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Horas %</w:t>
            </w:r>
          </w:p>
        </w:tc>
      </w:tr>
      <w:tr w:rsidR="004F3ECE">
        <w:trPr>
          <w:trHeight w:val="727"/>
        </w:trPr>
        <w:tc>
          <w:tcPr>
            <w:tcW w:w="475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Universidad de Cádiz</w:t>
            </w:r>
          </w:p>
        </w:tc>
        <w:tc>
          <w:tcPr>
            <w:tcW w:w="1395" w:type="dxa"/>
          </w:tcPr>
          <w:p w:rsidR="004F3ECE" w:rsidRDefault="009562F8">
            <w:pPr>
              <w:pBdr>
                <w:top w:val="nil"/>
                <w:left w:val="nil"/>
                <w:bottom w:val="nil"/>
                <w:right w:val="nil"/>
                <w:between w:val="nil"/>
              </w:pBdr>
              <w:spacing w:before="22" w:line="249" w:lineRule="auto"/>
              <w:ind w:left="49" w:right="174"/>
              <w:rPr>
                <w:color w:val="000000"/>
                <w:sz w:val="18"/>
                <w:szCs w:val="18"/>
              </w:rPr>
            </w:pPr>
            <w:r>
              <w:rPr>
                <w:color w:val="000000"/>
                <w:sz w:val="18"/>
                <w:szCs w:val="18"/>
              </w:rPr>
              <w:t>Otro personal docente con contrato laboral</w:t>
            </w:r>
          </w:p>
        </w:tc>
        <w:tc>
          <w:tcPr>
            <w:tcW w:w="1290"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21.2</w:t>
            </w:r>
          </w:p>
        </w:tc>
        <w:tc>
          <w:tcPr>
            <w:tcW w:w="1200"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50</w:t>
            </w:r>
          </w:p>
        </w:tc>
        <w:tc>
          <w:tcPr>
            <w:tcW w:w="1095"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228</w:t>
            </w:r>
          </w:p>
        </w:tc>
      </w:tr>
      <w:tr w:rsidR="004F3ECE">
        <w:trPr>
          <w:trHeight w:val="512"/>
        </w:trPr>
        <w:tc>
          <w:tcPr>
            <w:tcW w:w="475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Universidad de Cádiz</w:t>
            </w:r>
          </w:p>
        </w:tc>
        <w:tc>
          <w:tcPr>
            <w:tcW w:w="1395" w:type="dxa"/>
          </w:tcPr>
          <w:p w:rsidR="004F3ECE" w:rsidRDefault="009562F8">
            <w:pPr>
              <w:pBdr>
                <w:top w:val="nil"/>
                <w:left w:val="nil"/>
                <w:bottom w:val="nil"/>
                <w:right w:val="nil"/>
                <w:between w:val="nil"/>
              </w:pBdr>
              <w:spacing w:before="22" w:line="249" w:lineRule="auto"/>
              <w:ind w:left="49" w:right="659"/>
              <w:rPr>
                <w:color w:val="000000"/>
                <w:sz w:val="18"/>
                <w:szCs w:val="18"/>
              </w:rPr>
            </w:pPr>
            <w:r>
              <w:rPr>
                <w:color w:val="000000"/>
                <w:sz w:val="18"/>
                <w:szCs w:val="18"/>
              </w:rPr>
              <w:t>Profesor Visitante</w:t>
            </w:r>
          </w:p>
        </w:tc>
        <w:tc>
          <w:tcPr>
            <w:tcW w:w="1290"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33.2</w:t>
            </w:r>
          </w:p>
        </w:tc>
        <w:tc>
          <w:tcPr>
            <w:tcW w:w="1200"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0</w:t>
            </w:r>
          </w:p>
        </w:tc>
        <w:tc>
          <w:tcPr>
            <w:tcW w:w="1095"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65</w:t>
            </w:r>
          </w:p>
        </w:tc>
      </w:tr>
      <w:tr w:rsidR="004F3ECE">
        <w:trPr>
          <w:trHeight w:val="1160"/>
        </w:trPr>
        <w:tc>
          <w:tcPr>
            <w:tcW w:w="4755"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Universidad de Cádiz</w:t>
            </w:r>
          </w:p>
        </w:tc>
        <w:tc>
          <w:tcPr>
            <w:tcW w:w="1395" w:type="dxa"/>
            <w:tcBorders>
              <w:left w:val="single" w:sz="12" w:space="0" w:color="000000"/>
              <w:right w:val="single" w:sz="12" w:space="0" w:color="000000"/>
            </w:tcBorders>
          </w:tcPr>
          <w:p w:rsidR="004F3ECE" w:rsidRDefault="009562F8">
            <w:pPr>
              <w:pBdr>
                <w:top w:val="nil"/>
                <w:left w:val="nil"/>
                <w:bottom w:val="nil"/>
                <w:right w:val="nil"/>
                <w:between w:val="nil"/>
              </w:pBdr>
              <w:spacing w:before="22" w:line="249" w:lineRule="auto"/>
              <w:ind w:left="44" w:right="51"/>
              <w:rPr>
                <w:color w:val="000000"/>
                <w:sz w:val="18"/>
                <w:szCs w:val="18"/>
              </w:rPr>
            </w:pPr>
            <w:r>
              <w:rPr>
                <w:color w:val="000000"/>
                <w:sz w:val="18"/>
                <w:szCs w:val="18"/>
              </w:rPr>
              <w:t>Profesor Asociado (incluye profesor asociado de C.C.: de Salud)</w:t>
            </w:r>
          </w:p>
        </w:tc>
        <w:tc>
          <w:tcPr>
            <w:tcW w:w="1290" w:type="dxa"/>
            <w:tcBorders>
              <w:left w:val="single" w:sz="12" w:space="0" w:color="000000"/>
              <w:right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5</w:t>
            </w:r>
          </w:p>
        </w:tc>
        <w:tc>
          <w:tcPr>
            <w:tcW w:w="1200" w:type="dxa"/>
            <w:tcBorders>
              <w:left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50</w:t>
            </w:r>
          </w:p>
        </w:tc>
        <w:tc>
          <w:tcPr>
            <w:tcW w:w="1095"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70</w:t>
            </w:r>
          </w:p>
        </w:tc>
      </w:tr>
      <w:tr w:rsidR="004F3ECE">
        <w:trPr>
          <w:trHeight w:val="727"/>
        </w:trPr>
        <w:tc>
          <w:tcPr>
            <w:tcW w:w="475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Universidad de Cádiz</w:t>
            </w:r>
          </w:p>
        </w:tc>
        <w:tc>
          <w:tcPr>
            <w:tcW w:w="1395" w:type="dxa"/>
          </w:tcPr>
          <w:p w:rsidR="004F3ECE" w:rsidRDefault="009562F8">
            <w:pPr>
              <w:pBdr>
                <w:top w:val="nil"/>
                <w:left w:val="nil"/>
                <w:bottom w:val="nil"/>
                <w:right w:val="nil"/>
                <w:between w:val="nil"/>
              </w:pBdr>
              <w:spacing w:before="22" w:line="249" w:lineRule="auto"/>
              <w:ind w:left="49" w:right="164"/>
              <w:rPr>
                <w:color w:val="000000"/>
                <w:sz w:val="18"/>
                <w:szCs w:val="18"/>
              </w:rPr>
            </w:pPr>
            <w:r>
              <w:rPr>
                <w:color w:val="000000"/>
                <w:sz w:val="18"/>
                <w:szCs w:val="18"/>
              </w:rPr>
              <w:t>Profesor Titular de Escuela Universitaria</w:t>
            </w:r>
          </w:p>
        </w:tc>
        <w:tc>
          <w:tcPr>
            <w:tcW w:w="1290"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7.6</w:t>
            </w:r>
          </w:p>
        </w:tc>
        <w:tc>
          <w:tcPr>
            <w:tcW w:w="1200"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0</w:t>
            </w:r>
          </w:p>
        </w:tc>
        <w:tc>
          <w:tcPr>
            <w:tcW w:w="1095"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55</w:t>
            </w:r>
          </w:p>
        </w:tc>
      </w:tr>
      <w:tr w:rsidR="004F3ECE">
        <w:trPr>
          <w:trHeight w:val="512"/>
        </w:trPr>
        <w:tc>
          <w:tcPr>
            <w:tcW w:w="4755" w:type="dxa"/>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Universidad de Cádiz</w:t>
            </w:r>
          </w:p>
        </w:tc>
        <w:tc>
          <w:tcPr>
            <w:tcW w:w="1395" w:type="dxa"/>
          </w:tcPr>
          <w:p w:rsidR="004F3ECE" w:rsidRDefault="009562F8">
            <w:pPr>
              <w:pBdr>
                <w:top w:val="nil"/>
                <w:left w:val="nil"/>
                <w:bottom w:val="nil"/>
                <w:right w:val="nil"/>
                <w:between w:val="nil"/>
              </w:pBdr>
              <w:spacing w:before="22" w:line="249" w:lineRule="auto"/>
              <w:ind w:left="49" w:right="164"/>
              <w:rPr>
                <w:color w:val="000000"/>
                <w:sz w:val="18"/>
                <w:szCs w:val="18"/>
              </w:rPr>
            </w:pPr>
            <w:r>
              <w:rPr>
                <w:color w:val="000000"/>
                <w:sz w:val="18"/>
                <w:szCs w:val="18"/>
              </w:rPr>
              <w:t>Profesor Titular de Universidad</w:t>
            </w:r>
          </w:p>
        </w:tc>
        <w:tc>
          <w:tcPr>
            <w:tcW w:w="1290"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15.3</w:t>
            </w:r>
          </w:p>
        </w:tc>
        <w:tc>
          <w:tcPr>
            <w:tcW w:w="1200"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100</w:t>
            </w:r>
          </w:p>
        </w:tc>
        <w:tc>
          <w:tcPr>
            <w:tcW w:w="1095" w:type="dxa"/>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19</w:t>
            </w:r>
          </w:p>
        </w:tc>
      </w:tr>
      <w:tr w:rsidR="004F3ECE">
        <w:trPr>
          <w:trHeight w:val="506"/>
        </w:trPr>
        <w:tc>
          <w:tcPr>
            <w:tcW w:w="4755" w:type="dxa"/>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Universidad de Cádiz</w:t>
            </w:r>
          </w:p>
        </w:tc>
        <w:tc>
          <w:tcPr>
            <w:tcW w:w="1395" w:type="dxa"/>
            <w:tcBorders>
              <w:bottom w:val="single" w:sz="12" w:space="0" w:color="000000"/>
            </w:tcBorders>
          </w:tcPr>
          <w:p w:rsidR="004F3ECE" w:rsidRDefault="009562F8">
            <w:pPr>
              <w:pBdr>
                <w:top w:val="nil"/>
                <w:left w:val="nil"/>
                <w:bottom w:val="nil"/>
                <w:right w:val="nil"/>
                <w:between w:val="nil"/>
              </w:pBdr>
              <w:spacing w:before="22" w:line="249" w:lineRule="auto"/>
              <w:ind w:left="49" w:right="264"/>
              <w:rPr>
                <w:color w:val="000000"/>
                <w:sz w:val="18"/>
                <w:szCs w:val="18"/>
              </w:rPr>
            </w:pPr>
            <w:r>
              <w:rPr>
                <w:color w:val="000000"/>
                <w:sz w:val="18"/>
                <w:szCs w:val="18"/>
              </w:rPr>
              <w:t>Catedrático de Universidad</w:t>
            </w:r>
          </w:p>
        </w:tc>
        <w:tc>
          <w:tcPr>
            <w:tcW w:w="1290" w:type="dxa"/>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2.5</w:t>
            </w:r>
          </w:p>
        </w:tc>
        <w:tc>
          <w:tcPr>
            <w:tcW w:w="1200" w:type="dxa"/>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100</w:t>
            </w:r>
          </w:p>
        </w:tc>
        <w:tc>
          <w:tcPr>
            <w:tcW w:w="1095" w:type="dxa"/>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25</w:t>
            </w:r>
          </w:p>
        </w:tc>
      </w:tr>
      <w:tr w:rsidR="004F3ECE">
        <w:trPr>
          <w:trHeight w:val="718"/>
        </w:trPr>
        <w:tc>
          <w:tcPr>
            <w:tcW w:w="4755"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Universidad de Cádiz</w:t>
            </w:r>
          </w:p>
        </w:tc>
        <w:tc>
          <w:tcPr>
            <w:tcW w:w="1395" w:type="dxa"/>
            <w:tcBorders>
              <w:top w:val="single" w:sz="12" w:space="0" w:color="000000"/>
              <w:bottom w:val="single" w:sz="12" w:space="0" w:color="000000"/>
            </w:tcBorders>
          </w:tcPr>
          <w:p w:rsidR="004F3ECE" w:rsidRDefault="009562F8">
            <w:pPr>
              <w:pBdr>
                <w:top w:val="nil"/>
                <w:left w:val="nil"/>
                <w:bottom w:val="nil"/>
                <w:right w:val="nil"/>
                <w:between w:val="nil"/>
              </w:pBdr>
              <w:spacing w:before="17" w:line="249" w:lineRule="auto"/>
              <w:ind w:left="49" w:right="369"/>
              <w:rPr>
                <w:color w:val="000000"/>
                <w:sz w:val="18"/>
                <w:szCs w:val="18"/>
              </w:rPr>
            </w:pPr>
            <w:r>
              <w:rPr>
                <w:color w:val="000000"/>
                <w:sz w:val="18"/>
                <w:szCs w:val="18"/>
              </w:rPr>
              <w:t>Catedrático de Escuela Universitaria</w:t>
            </w:r>
          </w:p>
        </w:tc>
        <w:tc>
          <w:tcPr>
            <w:tcW w:w="129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49"/>
              <w:rPr>
                <w:color w:val="000000"/>
                <w:sz w:val="18"/>
                <w:szCs w:val="18"/>
              </w:rPr>
            </w:pPr>
            <w:r>
              <w:rPr>
                <w:color w:val="000000"/>
                <w:sz w:val="18"/>
                <w:szCs w:val="18"/>
              </w:rPr>
              <w:t>5</w:t>
            </w:r>
          </w:p>
        </w:tc>
        <w:tc>
          <w:tcPr>
            <w:tcW w:w="1200"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49"/>
              <w:rPr>
                <w:color w:val="000000"/>
                <w:sz w:val="18"/>
                <w:szCs w:val="18"/>
              </w:rPr>
            </w:pPr>
            <w:r>
              <w:rPr>
                <w:color w:val="000000"/>
                <w:sz w:val="18"/>
                <w:szCs w:val="18"/>
              </w:rPr>
              <w:t>100</w:t>
            </w:r>
          </w:p>
        </w:tc>
        <w:tc>
          <w:tcPr>
            <w:tcW w:w="1095" w:type="dxa"/>
            <w:tcBorders>
              <w:top w:val="single" w:sz="12" w:space="0" w:color="000000"/>
              <w:bottom w:val="single" w:sz="12" w:space="0" w:color="000000"/>
            </w:tcBorders>
          </w:tcPr>
          <w:p w:rsidR="004F3ECE" w:rsidRDefault="009562F8">
            <w:pPr>
              <w:pBdr>
                <w:top w:val="nil"/>
                <w:left w:val="nil"/>
                <w:bottom w:val="nil"/>
                <w:right w:val="nil"/>
                <w:between w:val="nil"/>
              </w:pBdr>
              <w:spacing w:before="17"/>
              <w:ind w:left="49"/>
              <w:rPr>
                <w:color w:val="000000"/>
                <w:sz w:val="18"/>
                <w:szCs w:val="18"/>
              </w:rPr>
            </w:pPr>
            <w:r>
              <w:rPr>
                <w:color w:val="000000"/>
                <w:sz w:val="18"/>
                <w:szCs w:val="18"/>
              </w:rPr>
              <w:t>10</w:t>
            </w:r>
          </w:p>
        </w:tc>
      </w:tr>
      <w:tr w:rsidR="004F3ECE">
        <w:trPr>
          <w:trHeight w:val="723"/>
        </w:trPr>
        <w:tc>
          <w:tcPr>
            <w:tcW w:w="4755" w:type="dxa"/>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Universidad de Cádiz</w:t>
            </w:r>
          </w:p>
        </w:tc>
        <w:tc>
          <w:tcPr>
            <w:tcW w:w="1395" w:type="dxa"/>
            <w:tcBorders>
              <w:top w:val="single" w:sz="12" w:space="0" w:color="000000"/>
            </w:tcBorders>
          </w:tcPr>
          <w:p w:rsidR="004F3ECE" w:rsidRDefault="009562F8">
            <w:pPr>
              <w:pBdr>
                <w:top w:val="nil"/>
                <w:left w:val="nil"/>
                <w:bottom w:val="nil"/>
                <w:right w:val="nil"/>
                <w:between w:val="nil"/>
              </w:pBdr>
              <w:spacing w:before="17" w:line="249" w:lineRule="auto"/>
              <w:ind w:left="49" w:right="449"/>
              <w:rPr>
                <w:color w:val="000000"/>
                <w:sz w:val="18"/>
                <w:szCs w:val="18"/>
              </w:rPr>
            </w:pPr>
            <w:r>
              <w:rPr>
                <w:color w:val="000000"/>
                <w:sz w:val="18"/>
                <w:szCs w:val="18"/>
              </w:rPr>
              <w:t>Profesor colaborador Licenciado</w:t>
            </w:r>
          </w:p>
        </w:tc>
        <w:tc>
          <w:tcPr>
            <w:tcW w:w="1290" w:type="dxa"/>
            <w:tcBorders>
              <w:top w:val="single" w:sz="12" w:space="0" w:color="000000"/>
            </w:tcBorders>
          </w:tcPr>
          <w:p w:rsidR="004F3ECE" w:rsidRDefault="009562F8">
            <w:pPr>
              <w:pBdr>
                <w:top w:val="nil"/>
                <w:left w:val="nil"/>
                <w:bottom w:val="nil"/>
                <w:right w:val="nil"/>
                <w:between w:val="nil"/>
              </w:pBdr>
              <w:spacing w:before="17"/>
              <w:ind w:left="49"/>
              <w:rPr>
                <w:color w:val="000000"/>
                <w:sz w:val="18"/>
                <w:szCs w:val="18"/>
              </w:rPr>
            </w:pPr>
            <w:r>
              <w:rPr>
                <w:color w:val="000000"/>
                <w:sz w:val="18"/>
                <w:szCs w:val="18"/>
              </w:rPr>
              <w:t>10.2</w:t>
            </w:r>
          </w:p>
        </w:tc>
        <w:tc>
          <w:tcPr>
            <w:tcW w:w="1200" w:type="dxa"/>
            <w:tcBorders>
              <w:top w:val="single" w:sz="12" w:space="0" w:color="000000"/>
            </w:tcBorders>
          </w:tcPr>
          <w:p w:rsidR="004F3ECE" w:rsidRDefault="009562F8">
            <w:pPr>
              <w:pBdr>
                <w:top w:val="nil"/>
                <w:left w:val="nil"/>
                <w:bottom w:val="nil"/>
                <w:right w:val="nil"/>
                <w:between w:val="nil"/>
              </w:pBdr>
              <w:spacing w:before="17"/>
              <w:ind w:left="49"/>
              <w:rPr>
                <w:color w:val="000000"/>
                <w:sz w:val="18"/>
                <w:szCs w:val="18"/>
              </w:rPr>
            </w:pPr>
            <w:r>
              <w:rPr>
                <w:color w:val="000000"/>
                <w:sz w:val="18"/>
                <w:szCs w:val="18"/>
              </w:rPr>
              <w:t>50</w:t>
            </w:r>
          </w:p>
        </w:tc>
        <w:tc>
          <w:tcPr>
            <w:tcW w:w="1095" w:type="dxa"/>
            <w:tcBorders>
              <w:top w:val="single" w:sz="12" w:space="0" w:color="000000"/>
            </w:tcBorders>
          </w:tcPr>
          <w:p w:rsidR="004F3ECE" w:rsidRDefault="009562F8">
            <w:pPr>
              <w:pBdr>
                <w:top w:val="nil"/>
                <w:left w:val="nil"/>
                <w:bottom w:val="nil"/>
                <w:right w:val="nil"/>
                <w:between w:val="nil"/>
              </w:pBdr>
              <w:spacing w:before="17"/>
              <w:ind w:left="49"/>
              <w:rPr>
                <w:color w:val="000000"/>
                <w:sz w:val="18"/>
                <w:szCs w:val="18"/>
              </w:rPr>
            </w:pPr>
            <w:r>
              <w:rPr>
                <w:color w:val="000000"/>
                <w:sz w:val="18"/>
                <w:szCs w:val="18"/>
              </w:rPr>
              <w:t>120</w:t>
            </w:r>
          </w:p>
        </w:tc>
      </w:tr>
      <w:tr w:rsidR="004F3ECE">
        <w:trPr>
          <w:trHeight w:val="272"/>
        </w:trPr>
        <w:tc>
          <w:tcPr>
            <w:tcW w:w="9735" w:type="dxa"/>
            <w:gridSpan w:val="5"/>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PERSONAL ACADÉMICO</w:t>
            </w:r>
          </w:p>
        </w:tc>
      </w:tr>
      <w:tr w:rsidR="004F3ECE">
        <w:trPr>
          <w:trHeight w:val="295"/>
        </w:trPr>
        <w:tc>
          <w:tcPr>
            <w:tcW w:w="9735" w:type="dxa"/>
            <w:gridSpan w:val="5"/>
          </w:tcPr>
          <w:p w:rsidR="004F3ECE" w:rsidRDefault="009562F8">
            <w:pPr>
              <w:pBdr>
                <w:top w:val="nil"/>
                <w:left w:val="nil"/>
                <w:bottom w:val="nil"/>
                <w:right w:val="nil"/>
                <w:between w:val="nil"/>
              </w:pBdr>
              <w:spacing w:before="59"/>
              <w:ind w:left="50"/>
              <w:rPr>
                <w:color w:val="000000"/>
                <w:sz w:val="14"/>
                <w:szCs w:val="14"/>
              </w:rPr>
            </w:pPr>
            <w:r>
              <w:rPr>
                <w:color w:val="000000"/>
                <w:sz w:val="14"/>
                <w:szCs w:val="14"/>
              </w:rPr>
              <w:lastRenderedPageBreak/>
              <w:t>Ver Apartado 6: Anexo 1.</w:t>
            </w:r>
          </w:p>
        </w:tc>
      </w:tr>
      <w:tr w:rsidR="004F3ECE">
        <w:trPr>
          <w:trHeight w:val="271"/>
        </w:trPr>
        <w:tc>
          <w:tcPr>
            <w:tcW w:w="9735" w:type="dxa"/>
            <w:gridSpan w:val="5"/>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6.2 OTROS RECURSOS HUMANOS</w:t>
            </w:r>
          </w:p>
        </w:tc>
      </w:tr>
      <w:tr w:rsidR="004F3ECE">
        <w:trPr>
          <w:trHeight w:val="295"/>
        </w:trPr>
        <w:tc>
          <w:tcPr>
            <w:tcW w:w="9735" w:type="dxa"/>
            <w:gridSpan w:val="5"/>
          </w:tcPr>
          <w:p w:rsidR="004F3ECE" w:rsidRDefault="009562F8">
            <w:pPr>
              <w:pBdr>
                <w:top w:val="nil"/>
                <w:left w:val="nil"/>
                <w:bottom w:val="nil"/>
                <w:right w:val="nil"/>
                <w:between w:val="nil"/>
              </w:pBdr>
              <w:spacing w:before="59"/>
              <w:ind w:left="50"/>
              <w:rPr>
                <w:color w:val="000000"/>
                <w:sz w:val="14"/>
                <w:szCs w:val="14"/>
              </w:rPr>
            </w:pPr>
            <w:r>
              <w:rPr>
                <w:color w:val="000000"/>
                <w:sz w:val="14"/>
                <w:szCs w:val="14"/>
              </w:rPr>
              <w:t>Ver Apartado 6: Anexo 2.</w:t>
            </w:r>
          </w:p>
        </w:tc>
      </w:tr>
    </w:tbl>
    <w:p w:rsidR="004F3ECE" w:rsidRDefault="009562F8">
      <w:pPr>
        <w:numPr>
          <w:ilvl w:val="0"/>
          <w:numId w:val="19"/>
        </w:numPr>
        <w:pBdr>
          <w:top w:val="nil"/>
          <w:left w:val="nil"/>
          <w:bottom w:val="nil"/>
          <w:right w:val="nil"/>
          <w:between w:val="nil"/>
        </w:pBdr>
        <w:tabs>
          <w:tab w:val="left" w:pos="334"/>
        </w:tabs>
        <w:ind w:hanging="221"/>
        <w:rPr>
          <w:b/>
          <w:color w:val="000000"/>
        </w:rPr>
      </w:pPr>
      <w:bookmarkStart w:id="8" w:name="bookmark=id.1t3h5sf" w:colFirst="0" w:colLast="0"/>
      <w:bookmarkEnd w:id="8"/>
      <w:r>
        <w:rPr>
          <w:b/>
          <w:color w:val="000000"/>
        </w:rPr>
        <w:t>RECURSOS MATERIALES Y SERVICIOS</w:t>
      </w:r>
    </w:p>
    <w:p w:rsidR="004F3ECE" w:rsidRDefault="009562F8">
      <w:pPr>
        <w:spacing w:before="22"/>
        <w:ind w:left="113"/>
        <w:rPr>
          <w:sz w:val="14"/>
          <w:szCs w:val="14"/>
        </w:rPr>
      </w:pPr>
      <w:r>
        <w:rPr>
          <w:sz w:val="18"/>
          <w:szCs w:val="18"/>
        </w:rPr>
        <w:t xml:space="preserve">Justificación de que los medios materiales disponibles son adecuados: </w:t>
      </w:r>
      <w:r>
        <w:rPr>
          <w:sz w:val="14"/>
          <w:szCs w:val="14"/>
        </w:rPr>
        <w:t>Ver Apartado 7: Anexo 1.</w:t>
      </w:r>
    </w:p>
    <w:p w:rsidR="004F3ECE" w:rsidRDefault="009562F8">
      <w:pPr>
        <w:pStyle w:val="Ttulo1"/>
        <w:numPr>
          <w:ilvl w:val="0"/>
          <w:numId w:val="19"/>
        </w:numPr>
        <w:tabs>
          <w:tab w:val="left" w:pos="334"/>
        </w:tabs>
        <w:spacing w:before="22" w:after="31"/>
        <w:ind w:hanging="221"/>
      </w:pPr>
      <w:bookmarkStart w:id="9" w:name="bookmark=id.4d34og8" w:colFirst="0" w:colLast="0"/>
      <w:bookmarkEnd w:id="9"/>
      <w:r>
        <w:t>RESULTADOS PREVISTOS</w:t>
      </w:r>
    </w:p>
    <w:tbl>
      <w:tblPr>
        <w:tblStyle w:val="afffffffff7"/>
        <w:tblW w:w="9637"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12"/>
        <w:gridCol w:w="3212"/>
        <w:gridCol w:w="3213"/>
      </w:tblGrid>
      <w:tr w:rsidR="004F3ECE">
        <w:trPr>
          <w:trHeight w:val="272"/>
        </w:trPr>
        <w:tc>
          <w:tcPr>
            <w:tcW w:w="9637" w:type="dxa"/>
            <w:gridSpan w:val="3"/>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8.1 ESTIMACIÓN DE VALORES CUANTITATIVOS</w:t>
            </w:r>
          </w:p>
        </w:tc>
      </w:tr>
      <w:tr w:rsidR="004F3ECE">
        <w:trPr>
          <w:trHeight w:val="272"/>
        </w:trPr>
        <w:tc>
          <w:tcPr>
            <w:tcW w:w="3212"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TASA DE GRADUACIÓN %</w:t>
            </w:r>
          </w:p>
        </w:tc>
        <w:tc>
          <w:tcPr>
            <w:tcW w:w="3212" w:type="dxa"/>
            <w:tcBorders>
              <w:left w:val="single" w:sz="12" w:space="0" w:color="000000"/>
            </w:tcBorders>
            <w:shd w:val="clear" w:color="auto" w:fill="BFBFBF"/>
          </w:tcPr>
          <w:p w:rsidR="004F3ECE" w:rsidRDefault="009562F8">
            <w:pPr>
              <w:pBdr>
                <w:top w:val="nil"/>
                <w:left w:val="nil"/>
                <w:bottom w:val="nil"/>
                <w:right w:val="nil"/>
                <w:between w:val="nil"/>
              </w:pBdr>
              <w:spacing w:before="24"/>
              <w:ind w:left="44"/>
              <w:rPr>
                <w:b/>
                <w:color w:val="000000"/>
                <w:sz w:val="16"/>
                <w:szCs w:val="16"/>
              </w:rPr>
            </w:pPr>
            <w:r>
              <w:rPr>
                <w:b/>
                <w:color w:val="000000"/>
                <w:sz w:val="16"/>
                <w:szCs w:val="16"/>
              </w:rPr>
              <w:t>TASA DE ABANDONO %</w:t>
            </w:r>
          </w:p>
        </w:tc>
        <w:tc>
          <w:tcPr>
            <w:tcW w:w="3213" w:type="dxa"/>
            <w:shd w:val="clear" w:color="auto" w:fill="BFBFBF"/>
          </w:tcPr>
          <w:p w:rsidR="004F3ECE" w:rsidRDefault="009562F8">
            <w:pPr>
              <w:pBdr>
                <w:top w:val="nil"/>
                <w:left w:val="nil"/>
                <w:bottom w:val="nil"/>
                <w:right w:val="nil"/>
                <w:between w:val="nil"/>
              </w:pBdr>
              <w:spacing w:before="24"/>
              <w:ind w:left="49"/>
              <w:rPr>
                <w:b/>
                <w:color w:val="000000"/>
                <w:sz w:val="16"/>
                <w:szCs w:val="16"/>
              </w:rPr>
            </w:pPr>
            <w:r>
              <w:rPr>
                <w:b/>
                <w:color w:val="000000"/>
                <w:sz w:val="16"/>
                <w:szCs w:val="16"/>
              </w:rPr>
              <w:t>TASA DE EFICIENCIA %</w:t>
            </w:r>
          </w:p>
        </w:tc>
      </w:tr>
      <w:tr w:rsidR="004F3ECE">
        <w:trPr>
          <w:trHeight w:val="290"/>
        </w:trPr>
        <w:tc>
          <w:tcPr>
            <w:tcW w:w="3212"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90</w:t>
            </w:r>
          </w:p>
        </w:tc>
        <w:tc>
          <w:tcPr>
            <w:tcW w:w="3212" w:type="dxa"/>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4"/>
              <w:rPr>
                <w:color w:val="000000"/>
                <w:sz w:val="18"/>
                <w:szCs w:val="18"/>
              </w:rPr>
            </w:pPr>
            <w:r>
              <w:rPr>
                <w:color w:val="000000"/>
                <w:sz w:val="18"/>
                <w:szCs w:val="18"/>
              </w:rPr>
              <w:t>10</w:t>
            </w:r>
          </w:p>
        </w:tc>
        <w:tc>
          <w:tcPr>
            <w:tcW w:w="3213" w:type="dxa"/>
            <w:tcBorders>
              <w:bottom w:val="single" w:sz="12" w:space="0" w:color="000000"/>
            </w:tcBorders>
          </w:tcPr>
          <w:p w:rsidR="004F3ECE" w:rsidRDefault="009562F8">
            <w:pPr>
              <w:pBdr>
                <w:top w:val="nil"/>
                <w:left w:val="nil"/>
                <w:bottom w:val="nil"/>
                <w:right w:val="nil"/>
                <w:between w:val="nil"/>
              </w:pBdr>
              <w:spacing w:before="22"/>
              <w:ind w:left="49"/>
              <w:rPr>
                <w:color w:val="000000"/>
                <w:sz w:val="18"/>
                <w:szCs w:val="18"/>
              </w:rPr>
            </w:pPr>
            <w:r>
              <w:rPr>
                <w:color w:val="000000"/>
                <w:sz w:val="18"/>
                <w:szCs w:val="18"/>
              </w:rPr>
              <w:t>90</w:t>
            </w:r>
          </w:p>
        </w:tc>
      </w:tr>
      <w:tr w:rsidR="004F3ECE">
        <w:trPr>
          <w:trHeight w:val="267"/>
        </w:trPr>
        <w:tc>
          <w:tcPr>
            <w:tcW w:w="3212"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sz w:val="16"/>
                <w:szCs w:val="16"/>
              </w:rPr>
              <w:t>CÓDIGO</w:t>
            </w:r>
          </w:p>
        </w:tc>
        <w:tc>
          <w:tcPr>
            <w:tcW w:w="3212" w:type="dxa"/>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4"/>
              <w:rPr>
                <w:b/>
                <w:color w:val="000000"/>
                <w:sz w:val="16"/>
                <w:szCs w:val="16"/>
              </w:rPr>
            </w:pPr>
            <w:r>
              <w:rPr>
                <w:b/>
                <w:color w:val="000000"/>
                <w:sz w:val="16"/>
                <w:szCs w:val="16"/>
              </w:rPr>
              <w:t>TASA</w:t>
            </w:r>
          </w:p>
        </w:tc>
        <w:tc>
          <w:tcPr>
            <w:tcW w:w="3213" w:type="dxa"/>
            <w:tcBorders>
              <w:top w:val="single" w:sz="12" w:space="0" w:color="000000"/>
            </w:tcBorders>
            <w:shd w:val="clear" w:color="auto" w:fill="BFBFBF"/>
          </w:tcPr>
          <w:p w:rsidR="004F3ECE" w:rsidRDefault="009562F8">
            <w:pPr>
              <w:pBdr>
                <w:top w:val="nil"/>
                <w:left w:val="nil"/>
                <w:bottom w:val="nil"/>
                <w:right w:val="nil"/>
                <w:between w:val="nil"/>
              </w:pBdr>
              <w:spacing w:before="19"/>
              <w:ind w:left="49"/>
              <w:rPr>
                <w:b/>
                <w:color w:val="000000"/>
                <w:sz w:val="16"/>
                <w:szCs w:val="16"/>
              </w:rPr>
            </w:pPr>
            <w:r>
              <w:rPr>
                <w:b/>
                <w:color w:val="000000"/>
                <w:sz w:val="16"/>
                <w:szCs w:val="16"/>
              </w:rPr>
              <w:t>VALOR %</w:t>
            </w:r>
          </w:p>
        </w:tc>
      </w:tr>
      <w:tr w:rsidR="004F3ECE">
        <w:trPr>
          <w:trHeight w:val="290"/>
        </w:trPr>
        <w:tc>
          <w:tcPr>
            <w:tcW w:w="9637" w:type="dxa"/>
            <w:gridSpan w:val="3"/>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No existen datos</w:t>
            </w:r>
          </w:p>
        </w:tc>
      </w:tr>
      <w:tr w:rsidR="004F3ECE">
        <w:trPr>
          <w:trHeight w:val="285"/>
        </w:trPr>
        <w:tc>
          <w:tcPr>
            <w:tcW w:w="9637" w:type="dxa"/>
            <w:gridSpan w:val="3"/>
            <w:tcBorders>
              <w:top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Justificación de los Indicadores Propuestos:</w:t>
            </w:r>
          </w:p>
        </w:tc>
      </w:tr>
      <w:tr w:rsidR="004F3ECE">
        <w:trPr>
          <w:trHeight w:val="290"/>
        </w:trPr>
        <w:tc>
          <w:tcPr>
            <w:tcW w:w="9637" w:type="dxa"/>
            <w:gridSpan w:val="3"/>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Ver Apartado 8: Anexo 1.</w:t>
            </w:r>
          </w:p>
        </w:tc>
      </w:tr>
      <w:tr w:rsidR="004F3ECE">
        <w:trPr>
          <w:trHeight w:val="267"/>
        </w:trPr>
        <w:tc>
          <w:tcPr>
            <w:tcW w:w="9637" w:type="dxa"/>
            <w:gridSpan w:val="3"/>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8.2 PROCEDIMIENTO GENERAL PARA VALORAR EL PROCESO Y LOS RESULTADOS</w:t>
            </w:r>
          </w:p>
        </w:tc>
      </w:tr>
      <w:tr w:rsidR="004F3ECE">
        <w:trPr>
          <w:trHeight w:val="2470"/>
        </w:trPr>
        <w:tc>
          <w:tcPr>
            <w:tcW w:w="9637" w:type="dxa"/>
            <w:gridSpan w:val="3"/>
            <w:tcBorders>
              <w:top w:val="single" w:sz="12" w:space="0" w:color="000000"/>
              <w:bottom w:val="nil"/>
            </w:tcBorders>
          </w:tcPr>
          <w:p w:rsidR="004F3ECE" w:rsidRDefault="004F3ECE">
            <w:pPr>
              <w:pBdr>
                <w:top w:val="nil"/>
                <w:left w:val="nil"/>
                <w:bottom w:val="nil"/>
                <w:right w:val="nil"/>
                <w:between w:val="nil"/>
              </w:pBdr>
              <w:spacing w:before="5"/>
              <w:rPr>
                <w:b/>
                <w:color w:val="000000"/>
                <w:sz w:val="19"/>
                <w:szCs w:val="19"/>
              </w:rPr>
            </w:pPr>
          </w:p>
          <w:p w:rsidR="004F3ECE" w:rsidRDefault="009562F8">
            <w:pPr>
              <w:pBdr>
                <w:top w:val="nil"/>
                <w:left w:val="nil"/>
                <w:bottom w:val="nil"/>
                <w:right w:val="nil"/>
                <w:between w:val="nil"/>
              </w:pBdr>
              <w:spacing w:line="244" w:lineRule="auto"/>
              <w:ind w:left="343" w:right="479"/>
              <w:rPr>
                <w:rFonts w:ascii="Arial" w:eastAsia="Arial" w:hAnsi="Arial" w:cs="Arial"/>
                <w:color w:val="000000"/>
                <w:sz w:val="13"/>
                <w:szCs w:val="13"/>
              </w:rPr>
            </w:pPr>
            <w:r>
              <w:rPr>
                <w:rFonts w:ascii="Arial" w:eastAsia="Arial" w:hAnsi="Arial" w:cs="Arial"/>
                <w:color w:val="000000"/>
                <w:sz w:val="13"/>
                <w:szCs w:val="13"/>
              </w:rPr>
              <w:t xml:space="preserve">Una parte esencial para el desarrollo de este Máster en Fisioterapia Neurológica y sus posibilidades de mejora, estriba en disponer de un </w:t>
            </w:r>
            <w:proofErr w:type="spellStart"/>
            <w:r>
              <w:rPr>
                <w:rFonts w:ascii="Arial" w:eastAsia="Arial" w:hAnsi="Arial" w:cs="Arial"/>
                <w:strike/>
                <w:color w:val="000000"/>
                <w:sz w:val="13"/>
                <w:szCs w:val="13"/>
              </w:rPr>
              <w:t>procedimien</w:t>
            </w:r>
            <w:proofErr w:type="spellEnd"/>
            <w:r>
              <w:rPr>
                <w:rFonts w:ascii="Arial" w:eastAsia="Arial" w:hAnsi="Arial" w:cs="Arial"/>
                <w:strike/>
                <w:color w:val="000000"/>
                <w:sz w:val="13"/>
                <w:szCs w:val="13"/>
              </w:rPr>
              <w:t xml:space="preserve">-   </w:t>
            </w:r>
            <w:proofErr w:type="gramStart"/>
            <w:r>
              <w:rPr>
                <w:rFonts w:ascii="Arial" w:eastAsia="Arial" w:hAnsi="Arial" w:cs="Arial"/>
                <w:strike/>
                <w:color w:val="000000"/>
                <w:sz w:val="13"/>
                <w:szCs w:val="13"/>
              </w:rPr>
              <w:t>to</w:t>
            </w:r>
            <w:r>
              <w:rPr>
                <w:rFonts w:ascii="Arial" w:eastAsia="Arial" w:hAnsi="Arial" w:cs="Arial"/>
                <w:color w:val="000000"/>
                <w:sz w:val="13"/>
                <w:szCs w:val="13"/>
              </w:rPr>
              <w:t xml:space="preserve">  </w:t>
            </w:r>
            <w:r>
              <w:rPr>
                <w:rFonts w:ascii="Arial" w:eastAsia="Arial" w:hAnsi="Arial" w:cs="Arial"/>
                <w:color w:val="FF0000"/>
                <w:sz w:val="13"/>
                <w:szCs w:val="13"/>
              </w:rPr>
              <w:t>procedimiento</w:t>
            </w:r>
            <w:proofErr w:type="gramEnd"/>
            <w:r>
              <w:rPr>
                <w:rFonts w:ascii="Arial" w:eastAsia="Arial" w:hAnsi="Arial" w:cs="Arial"/>
                <w:color w:val="FF0000"/>
                <w:sz w:val="13"/>
                <w:szCs w:val="13"/>
              </w:rPr>
              <w:t xml:space="preserve"> </w:t>
            </w:r>
            <w:r>
              <w:rPr>
                <w:rFonts w:ascii="Arial" w:eastAsia="Arial" w:hAnsi="Arial" w:cs="Arial"/>
                <w:color w:val="000000"/>
                <w:sz w:val="13"/>
                <w:szCs w:val="13"/>
              </w:rPr>
              <w:t xml:space="preserve">general, para la planificación y despliegue del programa formativo, así como para la evaluación de los resultados del aprendizaje, con el fin de </w:t>
            </w:r>
            <w:proofErr w:type="spellStart"/>
            <w:r>
              <w:rPr>
                <w:rFonts w:ascii="Arial" w:eastAsia="Arial" w:hAnsi="Arial" w:cs="Arial"/>
                <w:color w:val="000000"/>
                <w:sz w:val="13"/>
                <w:szCs w:val="13"/>
              </w:rPr>
              <w:t>valo</w:t>
            </w:r>
            <w:proofErr w:type="spellEnd"/>
            <w:r>
              <w:rPr>
                <w:rFonts w:ascii="Arial" w:eastAsia="Arial" w:hAnsi="Arial" w:cs="Arial"/>
                <w:color w:val="000000"/>
                <w:sz w:val="13"/>
                <w:szCs w:val="13"/>
              </w:rPr>
              <w:t xml:space="preserve">-   </w:t>
            </w:r>
            <w:proofErr w:type="spellStart"/>
            <w:r>
              <w:rPr>
                <w:rFonts w:ascii="Arial" w:eastAsia="Arial" w:hAnsi="Arial" w:cs="Arial"/>
                <w:color w:val="000000"/>
                <w:sz w:val="13"/>
                <w:szCs w:val="13"/>
              </w:rPr>
              <w:t>rar</w:t>
            </w:r>
            <w:proofErr w:type="spellEnd"/>
            <w:r>
              <w:rPr>
                <w:rFonts w:ascii="Arial" w:eastAsia="Arial" w:hAnsi="Arial" w:cs="Arial"/>
                <w:color w:val="000000"/>
                <w:sz w:val="13"/>
                <w:szCs w:val="13"/>
              </w:rPr>
              <w:t xml:space="preserve"> si los estudiantes alcanzan los objetivos y competencias definidas en el título.</w:t>
            </w:r>
          </w:p>
          <w:p w:rsidR="004F3ECE" w:rsidRDefault="004F3ECE">
            <w:pPr>
              <w:pBdr>
                <w:top w:val="nil"/>
                <w:left w:val="nil"/>
                <w:bottom w:val="nil"/>
                <w:right w:val="nil"/>
                <w:between w:val="nil"/>
              </w:pBdr>
              <w:spacing w:before="5"/>
              <w:rPr>
                <w:b/>
                <w:color w:val="000000"/>
                <w:sz w:val="17"/>
                <w:szCs w:val="17"/>
              </w:rPr>
            </w:pPr>
          </w:p>
          <w:p w:rsidR="004F3ECE" w:rsidRDefault="009562F8">
            <w:pPr>
              <w:pBdr>
                <w:top w:val="nil"/>
                <w:left w:val="nil"/>
                <w:bottom w:val="nil"/>
                <w:right w:val="nil"/>
                <w:between w:val="nil"/>
              </w:pBdr>
              <w:spacing w:before="1" w:line="244" w:lineRule="auto"/>
              <w:ind w:left="343" w:right="479"/>
              <w:rPr>
                <w:rFonts w:ascii="Arial" w:eastAsia="Arial" w:hAnsi="Arial" w:cs="Arial"/>
                <w:color w:val="000000"/>
                <w:sz w:val="13"/>
                <w:szCs w:val="13"/>
              </w:rPr>
            </w:pPr>
            <w:r>
              <w:rPr>
                <w:rFonts w:ascii="Arial" w:eastAsia="Arial" w:hAnsi="Arial" w:cs="Arial"/>
                <w:color w:val="000000"/>
                <w:sz w:val="13"/>
                <w:szCs w:val="13"/>
              </w:rPr>
              <w:t xml:space="preserve">La Universidad de Cádiz cuenta con un procedimiento general para todas sus titulaciones, que se recoge en el Sistema de Garantía de Calidad de la UCA (SGC-UCA), </w:t>
            </w:r>
            <w:r>
              <w:rPr>
                <w:rFonts w:ascii="Arial" w:eastAsia="Arial" w:hAnsi="Arial" w:cs="Arial"/>
                <w:i/>
                <w:color w:val="000000"/>
                <w:sz w:val="13"/>
                <w:szCs w:val="13"/>
              </w:rPr>
              <w:t>¿ Procedimiento de Planificación, Desarrollo y Medición de los Resultados de las enseñanzas</w:t>
            </w:r>
            <w:r>
              <w:rPr>
                <w:rFonts w:ascii="Arial" w:eastAsia="Arial" w:hAnsi="Arial" w:cs="Arial"/>
                <w:color w:val="000000"/>
                <w:sz w:val="13"/>
                <w:szCs w:val="13"/>
              </w:rPr>
              <w:t>¿ (</w:t>
            </w:r>
            <w:hyperlink r:id="rId60">
              <w:r>
                <w:rPr>
                  <w:rFonts w:ascii="Arial" w:eastAsia="Arial" w:hAnsi="Arial" w:cs="Arial"/>
                  <w:b/>
                  <w:color w:val="126985"/>
                  <w:sz w:val="13"/>
                  <w:szCs w:val="13"/>
                </w:rPr>
                <w:t>http://sgc.uca.es</w:t>
              </w:r>
            </w:hyperlink>
            <w:r>
              <w:rPr>
                <w:rFonts w:ascii="Arial" w:eastAsia="Arial" w:hAnsi="Arial" w:cs="Arial"/>
                <w:color w:val="000000"/>
                <w:sz w:val="13"/>
                <w:szCs w:val="13"/>
              </w:rPr>
              <w:t xml:space="preserve">), aprobado por Acuerdo de Consejo de Gobierno de 21 de noviembre de 2012, revisado y ratificado en diciembre 2014, publicado en el BOUCA 179 (23 de diciembre  de 2014), en cumplimiento de lo preceptuado en el Anexo I (Memoria para la solicitud de verificación de Títulos oficiales, epígrafe 8.2. Resultados </w:t>
            </w:r>
            <w:proofErr w:type="gramStart"/>
            <w:r>
              <w:rPr>
                <w:rFonts w:ascii="Arial" w:eastAsia="Arial" w:hAnsi="Arial" w:cs="Arial"/>
                <w:color w:val="FF0000"/>
                <w:sz w:val="13"/>
                <w:szCs w:val="13"/>
              </w:rPr>
              <w:t xml:space="preserve">previstos </w:t>
            </w:r>
            <w:r>
              <w:rPr>
                <w:rFonts w:ascii="Arial" w:eastAsia="Arial" w:hAnsi="Arial" w:cs="Arial"/>
                <w:color w:val="000000"/>
                <w:sz w:val="13"/>
                <w:szCs w:val="13"/>
              </w:rPr>
              <w:t xml:space="preserve"> </w:t>
            </w:r>
            <w:r>
              <w:rPr>
                <w:rFonts w:ascii="Arial" w:eastAsia="Arial" w:hAnsi="Arial" w:cs="Arial"/>
                <w:strike/>
                <w:color w:val="000000"/>
                <w:sz w:val="13"/>
                <w:szCs w:val="13"/>
              </w:rPr>
              <w:t>pre</w:t>
            </w:r>
            <w:proofErr w:type="gramEnd"/>
            <w:r>
              <w:rPr>
                <w:rFonts w:ascii="Arial" w:eastAsia="Arial" w:hAnsi="Arial" w:cs="Arial"/>
                <w:strike/>
                <w:color w:val="000000"/>
                <w:sz w:val="13"/>
                <w:szCs w:val="13"/>
              </w:rPr>
              <w:t>- vistos</w:t>
            </w:r>
            <w:r>
              <w:rPr>
                <w:rFonts w:ascii="Arial" w:eastAsia="Arial" w:hAnsi="Arial" w:cs="Arial"/>
                <w:color w:val="000000"/>
                <w:sz w:val="13"/>
                <w:szCs w:val="13"/>
              </w:rPr>
              <w:t>) del RD 1393/2007, de 29 de octubre, por el que se establece la ordenación de las enseñanzas universitarias oficiales.</w:t>
            </w:r>
          </w:p>
          <w:p w:rsidR="004F3ECE" w:rsidRDefault="004F3ECE">
            <w:pPr>
              <w:pBdr>
                <w:top w:val="nil"/>
                <w:left w:val="nil"/>
                <w:bottom w:val="nil"/>
                <w:right w:val="nil"/>
                <w:between w:val="nil"/>
              </w:pBdr>
              <w:spacing w:before="6"/>
              <w:rPr>
                <w:b/>
                <w:color w:val="000000"/>
                <w:sz w:val="17"/>
                <w:szCs w:val="17"/>
              </w:rPr>
            </w:pPr>
          </w:p>
          <w:p w:rsidR="004F3ECE" w:rsidRDefault="009562F8">
            <w:pPr>
              <w:pBdr>
                <w:top w:val="nil"/>
                <w:left w:val="nil"/>
                <w:bottom w:val="nil"/>
                <w:right w:val="nil"/>
                <w:between w:val="nil"/>
              </w:pBdr>
              <w:ind w:left="343" w:right="479"/>
              <w:rPr>
                <w:rFonts w:ascii="Arial" w:eastAsia="Arial" w:hAnsi="Arial" w:cs="Arial"/>
                <w:color w:val="000000"/>
                <w:sz w:val="13"/>
                <w:szCs w:val="13"/>
              </w:rPr>
            </w:pPr>
            <w:r>
              <w:rPr>
                <w:rFonts w:ascii="Arial" w:eastAsia="Arial" w:hAnsi="Arial" w:cs="Arial"/>
                <w:color w:val="000000"/>
                <w:sz w:val="13"/>
                <w:szCs w:val="13"/>
              </w:rPr>
              <w:t xml:space="preserve">Este procedimiento recoge el proceso de Planificación Docente de la Universidad de Cádiz regulado a través de una instrucción anual, emitida por el Vicerrectorado competente en materia de ordenación académica, para elaborar y coordinar los Planes de Ordenación Docente de Centros y </w:t>
            </w:r>
            <w:r>
              <w:rPr>
                <w:rFonts w:ascii="Arial" w:eastAsia="Arial" w:hAnsi="Arial" w:cs="Arial"/>
                <w:color w:val="FF0000"/>
                <w:sz w:val="13"/>
                <w:szCs w:val="13"/>
              </w:rPr>
              <w:t>Departamentos</w:t>
            </w:r>
            <w:r>
              <w:rPr>
                <w:rFonts w:ascii="Arial" w:eastAsia="Arial" w:hAnsi="Arial" w:cs="Arial"/>
                <w:strike/>
                <w:color w:val="000000"/>
                <w:sz w:val="13"/>
                <w:szCs w:val="13"/>
              </w:rPr>
              <w:t xml:space="preserve"> Departa- </w:t>
            </w:r>
            <w:proofErr w:type="spellStart"/>
            <w:r>
              <w:rPr>
                <w:rFonts w:ascii="Arial" w:eastAsia="Arial" w:hAnsi="Arial" w:cs="Arial"/>
                <w:strike/>
                <w:color w:val="000000"/>
                <w:sz w:val="13"/>
                <w:szCs w:val="13"/>
              </w:rPr>
              <w:t>mentos</w:t>
            </w:r>
            <w:proofErr w:type="spellEnd"/>
            <w:r>
              <w:rPr>
                <w:rFonts w:ascii="Arial" w:eastAsia="Arial" w:hAnsi="Arial" w:cs="Arial"/>
                <w:color w:val="000000"/>
                <w:sz w:val="13"/>
                <w:szCs w:val="13"/>
              </w:rPr>
              <w:t>. El desarrollo de la docencia es responsabilidad de los Departamentos, en coordinación con los Centros, debiendo velar por el cumplimiento de   la planificación y la calidad de la docencia encomendada.</w:t>
            </w:r>
          </w:p>
        </w:tc>
      </w:tr>
    </w:tbl>
    <w:p w:rsidR="004F3ECE" w:rsidRDefault="009562F8">
      <w:pPr>
        <w:spacing w:before="11"/>
        <w:rPr>
          <w:b/>
          <w:sz w:val="6"/>
          <w:szCs w:val="6"/>
        </w:rPr>
      </w:pPr>
      <w:r>
        <w:rPr>
          <w:noProof/>
        </w:rPr>
        <mc:AlternateContent>
          <mc:Choice Requires="wpg">
            <w:drawing>
              <wp:anchor distT="0" distB="0" distL="114300" distR="114300" simplePos="0" relativeHeight="25170227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00" name="Rectángulo 200"/>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00" name="image18.png"/>
                <a:graphic>
                  <a:graphicData uri="http://schemas.openxmlformats.org/drawingml/2006/picture">
                    <pic:pic>
                      <pic:nvPicPr>
                        <pic:cNvPr id="0" name="image18.png"/>
                        <pic:cNvPicPr preferRelativeResize="0"/>
                      </pic:nvPicPr>
                      <pic:blipFill>
                        <a:blip r:embed="rId61"/>
                        <a:srcRect/>
                        <a:stretch>
                          <a:fillRect/>
                        </a:stretch>
                      </pic:blipFill>
                      <pic:spPr>
                        <a:xfrm>
                          <a:off x="0" y="0"/>
                          <a:ext cx="167640" cy="1618615"/>
                        </a:xfrm>
                        <a:prstGeom prst="rect"/>
                        <a:ln/>
                      </pic:spPr>
                    </pic:pic>
                  </a:graphicData>
                </a:graphic>
              </wp:anchor>
            </w:drawing>
          </mc:Fallback>
        </mc:AlternateContent>
      </w:r>
    </w:p>
    <w:tbl>
      <w:tblPr>
        <w:tblStyle w:val="afffffffff8"/>
        <w:tblW w:w="9637"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37"/>
      </w:tblGrid>
      <w:tr w:rsidR="004F3ECE">
        <w:trPr>
          <w:trHeight w:val="10785"/>
        </w:trPr>
        <w:tc>
          <w:tcPr>
            <w:tcW w:w="9637" w:type="dxa"/>
            <w:tcBorders>
              <w:top w:val="nil"/>
            </w:tcBorders>
          </w:tcPr>
          <w:p w:rsidR="004F3ECE" w:rsidRDefault="004F3ECE">
            <w:pPr>
              <w:pBdr>
                <w:top w:val="nil"/>
                <w:left w:val="nil"/>
                <w:bottom w:val="nil"/>
                <w:right w:val="nil"/>
                <w:between w:val="nil"/>
              </w:pBdr>
              <w:spacing w:before="10"/>
              <w:rPr>
                <w:b/>
                <w:color w:val="000000"/>
                <w:sz w:val="16"/>
                <w:szCs w:val="16"/>
              </w:rPr>
            </w:pPr>
          </w:p>
          <w:p w:rsidR="004F3ECE" w:rsidRDefault="009562F8">
            <w:pPr>
              <w:pBdr>
                <w:top w:val="nil"/>
                <w:left w:val="nil"/>
                <w:bottom w:val="nil"/>
                <w:right w:val="nil"/>
                <w:between w:val="nil"/>
              </w:pBdr>
              <w:spacing w:line="244" w:lineRule="auto"/>
              <w:ind w:left="343" w:right="511"/>
              <w:rPr>
                <w:rFonts w:ascii="Arial" w:eastAsia="Arial" w:hAnsi="Arial" w:cs="Arial"/>
                <w:color w:val="000000"/>
                <w:sz w:val="13"/>
                <w:szCs w:val="13"/>
              </w:rPr>
            </w:pPr>
            <w:r>
              <w:rPr>
                <w:rFonts w:ascii="Arial" w:eastAsia="Arial" w:hAnsi="Arial" w:cs="Arial"/>
                <w:color w:val="000000"/>
                <w:sz w:val="13"/>
                <w:szCs w:val="13"/>
              </w:rPr>
              <w:t xml:space="preserve">Con relación a la evaluación de los aprendizajes, ésta se realiza por parte del equipo docente, de forma coordinada, conforme a lo establecido en el programa formativo o programa docente de la asignatura (criterios de evaluación e instrumentos que el profesorado utilizará para evaluar el progreso      en el aprendizaje y grado de adquisición de competencias: exámenes, presentación de trabajos, seminarios, defensa del TFG, etc.). La Comisión de Garantía de Calidad del Centro será la encargada de revisar y realizar el control y seguimiento de la planificación, desarrollo de la </w:t>
            </w:r>
            <w:proofErr w:type="gramStart"/>
            <w:r>
              <w:rPr>
                <w:rFonts w:ascii="Arial" w:eastAsia="Arial" w:hAnsi="Arial" w:cs="Arial"/>
                <w:color w:val="000000"/>
                <w:sz w:val="13"/>
                <w:szCs w:val="13"/>
              </w:rPr>
              <w:t>enseñanza  y</w:t>
            </w:r>
            <w:proofErr w:type="gramEnd"/>
            <w:r>
              <w:rPr>
                <w:rFonts w:ascii="Arial" w:eastAsia="Arial" w:hAnsi="Arial" w:cs="Arial"/>
                <w:color w:val="000000"/>
                <w:sz w:val="13"/>
                <w:szCs w:val="13"/>
              </w:rPr>
              <w:t xml:space="preserve"> </w:t>
            </w:r>
            <w:r>
              <w:rPr>
                <w:rFonts w:ascii="Arial" w:eastAsia="Arial" w:hAnsi="Arial" w:cs="Arial"/>
                <w:color w:val="FF0000"/>
                <w:sz w:val="13"/>
                <w:szCs w:val="13"/>
              </w:rPr>
              <w:t>resultados</w:t>
            </w:r>
            <w:r>
              <w:rPr>
                <w:rFonts w:ascii="Arial" w:eastAsia="Arial" w:hAnsi="Arial" w:cs="Arial"/>
                <w:color w:val="000000"/>
                <w:sz w:val="13"/>
                <w:szCs w:val="13"/>
              </w:rPr>
              <w:t xml:space="preserve"> </w:t>
            </w:r>
            <w:r>
              <w:rPr>
                <w:rFonts w:ascii="Arial" w:eastAsia="Arial" w:hAnsi="Arial" w:cs="Arial"/>
                <w:strike/>
                <w:color w:val="000000"/>
                <w:sz w:val="13"/>
                <w:szCs w:val="13"/>
              </w:rPr>
              <w:t>resulta- dos</w:t>
            </w:r>
            <w:r>
              <w:rPr>
                <w:rFonts w:ascii="Arial" w:eastAsia="Arial" w:hAnsi="Arial" w:cs="Arial"/>
                <w:color w:val="000000"/>
                <w:sz w:val="13"/>
                <w:szCs w:val="13"/>
              </w:rPr>
              <w:t xml:space="preserve"> del aprendizaje.</w:t>
            </w:r>
          </w:p>
          <w:p w:rsidR="004F3ECE" w:rsidRDefault="004F3ECE">
            <w:pPr>
              <w:pBdr>
                <w:top w:val="nil"/>
                <w:left w:val="nil"/>
                <w:bottom w:val="nil"/>
                <w:right w:val="nil"/>
                <w:between w:val="nil"/>
              </w:pBdr>
              <w:spacing w:before="7"/>
              <w:rPr>
                <w:b/>
                <w:color w:val="000000"/>
                <w:sz w:val="17"/>
                <w:szCs w:val="17"/>
              </w:rPr>
            </w:pPr>
          </w:p>
          <w:p w:rsidR="004F3ECE" w:rsidRDefault="009562F8">
            <w:pPr>
              <w:pBdr>
                <w:top w:val="nil"/>
                <w:left w:val="nil"/>
                <w:bottom w:val="nil"/>
                <w:right w:val="nil"/>
                <w:between w:val="nil"/>
              </w:pBdr>
              <w:spacing w:line="244" w:lineRule="auto"/>
              <w:ind w:left="343" w:right="479"/>
              <w:rPr>
                <w:rFonts w:ascii="Arial" w:eastAsia="Arial" w:hAnsi="Arial" w:cs="Arial"/>
                <w:color w:val="000000"/>
                <w:sz w:val="13"/>
                <w:szCs w:val="13"/>
              </w:rPr>
            </w:pPr>
            <w:r>
              <w:rPr>
                <w:rFonts w:ascii="Arial" w:eastAsia="Arial" w:hAnsi="Arial" w:cs="Arial"/>
                <w:color w:val="000000"/>
                <w:sz w:val="13"/>
                <w:szCs w:val="13"/>
              </w:rPr>
              <w:t xml:space="preserve">Una vez finalizado el curso académico, la Universidad facilita a los responsables de cada título un informe con los resultados de este procedimiento. Estos resultados incluyen los indicadores establecidos en el Real Decreto 1393/2007 y el Real Decreto 861/2010, los indicadores reflejados en el </w:t>
            </w:r>
            <w:r>
              <w:rPr>
                <w:rFonts w:ascii="Arial" w:eastAsia="Arial" w:hAnsi="Arial" w:cs="Arial"/>
                <w:color w:val="FF0000"/>
                <w:sz w:val="13"/>
                <w:szCs w:val="13"/>
              </w:rPr>
              <w:t>protocolo</w:t>
            </w:r>
            <w:r>
              <w:rPr>
                <w:rFonts w:ascii="Arial" w:eastAsia="Arial" w:hAnsi="Arial" w:cs="Arial"/>
                <w:strike/>
                <w:color w:val="FF0000"/>
                <w:sz w:val="13"/>
                <w:szCs w:val="13"/>
              </w:rPr>
              <w:t xml:space="preserve"> </w:t>
            </w:r>
            <w:r>
              <w:rPr>
                <w:rFonts w:ascii="Arial" w:eastAsia="Arial" w:hAnsi="Arial" w:cs="Arial"/>
                <w:strike/>
                <w:color w:val="000000"/>
                <w:sz w:val="13"/>
                <w:szCs w:val="13"/>
              </w:rPr>
              <w:t xml:space="preserve">pro- </w:t>
            </w:r>
            <w:proofErr w:type="spellStart"/>
            <w:r>
              <w:rPr>
                <w:rFonts w:ascii="Arial" w:eastAsia="Arial" w:hAnsi="Arial" w:cs="Arial"/>
                <w:strike/>
                <w:color w:val="000000"/>
                <w:sz w:val="13"/>
                <w:szCs w:val="13"/>
              </w:rPr>
              <w:t>tocolo</w:t>
            </w:r>
            <w:proofErr w:type="spellEnd"/>
            <w:r>
              <w:rPr>
                <w:rFonts w:ascii="Arial" w:eastAsia="Arial" w:hAnsi="Arial" w:cs="Arial"/>
                <w:color w:val="000000"/>
                <w:sz w:val="13"/>
                <w:szCs w:val="13"/>
              </w:rPr>
              <w:t xml:space="preserve"> para el proceso de seguimiento de títulos universitarios oficiales (CURSA), indicadores de satisfacción de los estudiantes con la planificación, desarrollo y resultados del aprendizaje y otros indicadores contemplados en el Sistema Integrado de Información de las Universidades Públicas </w:t>
            </w:r>
            <w:r>
              <w:rPr>
                <w:rFonts w:ascii="Arial" w:eastAsia="Arial" w:hAnsi="Arial" w:cs="Arial"/>
                <w:color w:val="FF0000"/>
                <w:sz w:val="13"/>
                <w:szCs w:val="13"/>
              </w:rPr>
              <w:t xml:space="preserve">Españolas </w:t>
            </w:r>
            <w:proofErr w:type="spellStart"/>
            <w:r>
              <w:rPr>
                <w:rFonts w:ascii="Arial" w:eastAsia="Arial" w:hAnsi="Arial" w:cs="Arial"/>
                <w:strike/>
                <w:color w:val="000000"/>
                <w:sz w:val="13"/>
                <w:szCs w:val="13"/>
              </w:rPr>
              <w:t>Espa</w:t>
            </w:r>
            <w:proofErr w:type="spellEnd"/>
            <w:r>
              <w:rPr>
                <w:rFonts w:ascii="Arial" w:eastAsia="Arial" w:hAnsi="Arial" w:cs="Arial"/>
                <w:strike/>
                <w:color w:val="000000"/>
                <w:sz w:val="13"/>
                <w:szCs w:val="13"/>
              </w:rPr>
              <w:t>- ñolas</w:t>
            </w:r>
            <w:r>
              <w:rPr>
                <w:rFonts w:ascii="Arial" w:eastAsia="Arial" w:hAnsi="Arial" w:cs="Arial"/>
                <w:color w:val="000000"/>
                <w:sz w:val="13"/>
                <w:szCs w:val="13"/>
              </w:rPr>
              <w:t xml:space="preserve"> (SIIU).</w:t>
            </w:r>
          </w:p>
          <w:p w:rsidR="004F3ECE" w:rsidRDefault="004F3ECE">
            <w:pPr>
              <w:pBdr>
                <w:top w:val="nil"/>
                <w:left w:val="nil"/>
                <w:bottom w:val="nil"/>
                <w:right w:val="nil"/>
                <w:between w:val="nil"/>
              </w:pBdr>
              <w:spacing w:before="7"/>
              <w:rPr>
                <w:b/>
                <w:color w:val="000000"/>
                <w:sz w:val="17"/>
                <w:szCs w:val="17"/>
              </w:rPr>
            </w:pPr>
          </w:p>
          <w:p w:rsidR="004F3ECE" w:rsidRDefault="009562F8">
            <w:pPr>
              <w:pBdr>
                <w:top w:val="nil"/>
                <w:left w:val="nil"/>
                <w:bottom w:val="nil"/>
                <w:right w:val="nil"/>
                <w:between w:val="nil"/>
              </w:pBdr>
              <w:spacing w:line="244" w:lineRule="auto"/>
              <w:ind w:left="343" w:right="479"/>
              <w:rPr>
                <w:rFonts w:ascii="Arial" w:eastAsia="Arial" w:hAnsi="Arial" w:cs="Arial"/>
                <w:color w:val="000000"/>
                <w:sz w:val="13"/>
                <w:szCs w:val="13"/>
              </w:rPr>
            </w:pPr>
            <w:r>
              <w:rPr>
                <w:rFonts w:ascii="Arial" w:eastAsia="Arial" w:hAnsi="Arial" w:cs="Arial"/>
                <w:color w:val="000000"/>
                <w:sz w:val="13"/>
                <w:szCs w:val="13"/>
              </w:rPr>
              <w:t>Además, el Sistema de Garantía de Calidad de la Universidad de Cádiz (SGC-UCA), dispone de un procedimiento para garantizar que el profesorado del título es el adecuado para contribuir a la adquisición de las competencias por parte de los estudiantes, estableciendo para ello un sistema para la mejora de la calidad docente a través de programas de formación, desarrollo, innovación y evaluación del profesorado.</w:t>
            </w:r>
          </w:p>
          <w:p w:rsidR="004F3ECE" w:rsidRDefault="004F3ECE">
            <w:pPr>
              <w:pBdr>
                <w:top w:val="nil"/>
                <w:left w:val="nil"/>
                <w:bottom w:val="nil"/>
                <w:right w:val="nil"/>
                <w:between w:val="nil"/>
              </w:pBdr>
              <w:spacing w:before="6"/>
              <w:rPr>
                <w:b/>
                <w:color w:val="000000"/>
                <w:sz w:val="17"/>
                <w:szCs w:val="17"/>
              </w:rPr>
            </w:pP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En el Procedimiento de planificación, desarrollo y medición de los Resultados se detallan los indicadores, herramientas y formatos utilizados para la valoración de los siguientes indicadores:</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Porcentaje de asignaturas del título que tienen su Programa Docente validado y publicado en red.</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Satisfacción global de los estudiantes con la planificación de la enseñanza y aprendizaje.</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Satisfacción global de los estudiantes con el desarrollo de la docencia.</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Satisfacción del profesorado con la organización y el desarrollo de la docencia.</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Tasa de rendimiento.</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Tasa de éxito.</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Tasa de evaluación.</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Tasa de abandono.</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Tasa de graduación.</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Tasa de eficiencia.</w:t>
            </w:r>
          </w:p>
          <w:p w:rsidR="004F3ECE" w:rsidRDefault="004F3ECE">
            <w:pPr>
              <w:pBdr>
                <w:top w:val="nil"/>
                <w:left w:val="nil"/>
                <w:bottom w:val="nil"/>
                <w:right w:val="nil"/>
                <w:between w:val="nil"/>
              </w:pBdr>
              <w:spacing w:line="244" w:lineRule="auto"/>
              <w:ind w:left="343" w:right="479"/>
              <w:rPr>
                <w:rFonts w:ascii="Arial" w:eastAsia="Arial" w:hAnsi="Arial" w:cs="Arial"/>
                <w:sz w:val="13"/>
                <w:szCs w:val="13"/>
              </w:rPr>
            </w:pP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Adicionalmente también se dispone de las siguientes herramientas:</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Encuesta opinión de los estudiantes sobre la labor docente del profesorado.</w:t>
            </w:r>
          </w:p>
          <w:p w:rsidR="004F3ECE" w:rsidRDefault="009562F8">
            <w:pPr>
              <w:pBdr>
                <w:top w:val="nil"/>
                <w:left w:val="nil"/>
                <w:bottom w:val="nil"/>
                <w:right w:val="nil"/>
                <w:between w:val="nil"/>
              </w:pBdr>
              <w:spacing w:line="244" w:lineRule="auto"/>
              <w:ind w:left="343" w:right="479"/>
              <w:rPr>
                <w:rFonts w:ascii="Arial" w:eastAsia="Arial" w:hAnsi="Arial" w:cs="Arial"/>
                <w:sz w:val="13"/>
                <w:szCs w:val="13"/>
              </w:rPr>
            </w:pPr>
            <w:r>
              <w:rPr>
                <w:rFonts w:ascii="Arial" w:eastAsia="Arial" w:hAnsi="Arial" w:cs="Arial"/>
                <w:sz w:val="13"/>
                <w:szCs w:val="13"/>
              </w:rPr>
              <w:t>Cuestionario de evaluación de la satisfacción sobre el título: Profesorado.</w:t>
            </w:r>
          </w:p>
          <w:p w:rsidR="004F3ECE" w:rsidRDefault="004F3ECE">
            <w:pPr>
              <w:pBdr>
                <w:top w:val="nil"/>
                <w:left w:val="nil"/>
                <w:bottom w:val="nil"/>
                <w:right w:val="nil"/>
                <w:between w:val="nil"/>
              </w:pBdr>
              <w:spacing w:before="5"/>
              <w:rPr>
                <w:b/>
                <w:color w:val="000000"/>
                <w:sz w:val="17"/>
                <w:szCs w:val="17"/>
              </w:rPr>
            </w:pPr>
          </w:p>
          <w:p w:rsidR="004F3ECE" w:rsidRDefault="009562F8">
            <w:pPr>
              <w:pBdr>
                <w:top w:val="nil"/>
                <w:left w:val="nil"/>
                <w:bottom w:val="nil"/>
                <w:right w:val="nil"/>
                <w:between w:val="nil"/>
              </w:pBdr>
              <w:spacing w:line="244" w:lineRule="auto"/>
              <w:ind w:left="343" w:right="525"/>
              <w:rPr>
                <w:rFonts w:ascii="Arial" w:eastAsia="Arial" w:hAnsi="Arial" w:cs="Arial"/>
                <w:color w:val="000000"/>
                <w:sz w:val="13"/>
                <w:szCs w:val="13"/>
              </w:rPr>
            </w:pPr>
            <w:r>
              <w:rPr>
                <w:rFonts w:ascii="Arial" w:eastAsia="Arial" w:hAnsi="Arial" w:cs="Arial"/>
                <w:color w:val="000000"/>
                <w:sz w:val="13"/>
                <w:szCs w:val="13"/>
              </w:rPr>
              <w:t xml:space="preserve">Considerando que la mejora continua es uno de los fundamentos clave sobre los que se asienta la gestión de la calidad, se presenta toda la </w:t>
            </w:r>
            <w:proofErr w:type="gramStart"/>
            <w:r>
              <w:rPr>
                <w:rFonts w:ascii="Arial" w:eastAsia="Arial" w:hAnsi="Arial" w:cs="Arial"/>
                <w:color w:val="FF0000"/>
                <w:sz w:val="13"/>
                <w:szCs w:val="13"/>
              </w:rPr>
              <w:t xml:space="preserve">información </w:t>
            </w:r>
            <w:r>
              <w:rPr>
                <w:rFonts w:ascii="Arial" w:eastAsia="Arial" w:hAnsi="Arial" w:cs="Arial"/>
                <w:color w:val="000000"/>
                <w:sz w:val="13"/>
                <w:szCs w:val="13"/>
              </w:rPr>
              <w:t xml:space="preserve"> </w:t>
            </w:r>
            <w:r>
              <w:rPr>
                <w:rFonts w:ascii="Arial" w:eastAsia="Arial" w:hAnsi="Arial" w:cs="Arial"/>
                <w:strike/>
                <w:color w:val="000000"/>
                <w:sz w:val="13"/>
                <w:szCs w:val="13"/>
              </w:rPr>
              <w:t>informa</w:t>
            </w:r>
            <w:proofErr w:type="gramEnd"/>
            <w:r>
              <w:rPr>
                <w:rFonts w:ascii="Arial" w:eastAsia="Arial" w:hAnsi="Arial" w:cs="Arial"/>
                <w:strike/>
                <w:color w:val="000000"/>
                <w:sz w:val="13"/>
                <w:szCs w:val="13"/>
              </w:rPr>
              <w:t xml:space="preserve">-   </w:t>
            </w:r>
            <w:proofErr w:type="spellStart"/>
            <w:r>
              <w:rPr>
                <w:rFonts w:ascii="Arial" w:eastAsia="Arial" w:hAnsi="Arial" w:cs="Arial"/>
                <w:strike/>
                <w:color w:val="000000"/>
                <w:sz w:val="13"/>
                <w:szCs w:val="13"/>
              </w:rPr>
              <w:t>ción</w:t>
            </w:r>
            <w:proofErr w:type="spellEnd"/>
            <w:r>
              <w:rPr>
                <w:rFonts w:ascii="Arial" w:eastAsia="Arial" w:hAnsi="Arial" w:cs="Arial"/>
                <w:color w:val="000000"/>
                <w:sz w:val="13"/>
                <w:szCs w:val="13"/>
              </w:rPr>
              <w:t xml:space="preserve"> extraída de los análisis de cada procedimiento, no sólo a los distintos órganos de gobierno del Centro, sino a todos los profesores en general y de cada sede en particular. Su objetivo es implementar un espíritu de mejora continua en todas y cada una de las partes implicadas en ello, creando un equipo que trabaje por un fin compartido. En este sentido, tras haber detectado posibles deficiencias o indicadores a mantener, cada curso académico, el Centro pondrá en conocimiento de los distintos grupos de interés información sobre la calidad obtenida en los distintos programas formativos </w:t>
            </w:r>
            <w:proofErr w:type="gramStart"/>
            <w:r>
              <w:rPr>
                <w:rFonts w:ascii="Arial" w:eastAsia="Arial" w:hAnsi="Arial" w:cs="Arial"/>
                <w:color w:val="FF0000"/>
                <w:sz w:val="13"/>
                <w:szCs w:val="13"/>
              </w:rPr>
              <w:t xml:space="preserve">conforme </w:t>
            </w:r>
            <w:r>
              <w:rPr>
                <w:rFonts w:ascii="Arial" w:eastAsia="Arial" w:hAnsi="Arial" w:cs="Arial"/>
                <w:strike/>
                <w:color w:val="000000"/>
                <w:sz w:val="13"/>
                <w:szCs w:val="13"/>
              </w:rPr>
              <w:t xml:space="preserve"> con</w:t>
            </w:r>
            <w:proofErr w:type="gramEnd"/>
            <w:r>
              <w:rPr>
                <w:rFonts w:ascii="Arial" w:eastAsia="Arial" w:hAnsi="Arial" w:cs="Arial"/>
                <w:strike/>
                <w:color w:val="000000"/>
                <w:sz w:val="13"/>
                <w:szCs w:val="13"/>
              </w:rPr>
              <w:t xml:space="preserve">- forme </w:t>
            </w:r>
            <w:r>
              <w:rPr>
                <w:rFonts w:ascii="Arial" w:eastAsia="Arial" w:hAnsi="Arial" w:cs="Arial"/>
                <w:color w:val="000000"/>
                <w:sz w:val="13"/>
                <w:szCs w:val="13"/>
              </w:rPr>
              <w:t xml:space="preserve">a lo indicado en el Procedimiento para garantizar la calidad del personal docente, el grado en el que el profesorado participa en Proyectos </w:t>
            </w:r>
            <w:proofErr w:type="spellStart"/>
            <w:r>
              <w:rPr>
                <w:rFonts w:ascii="Arial" w:eastAsia="Arial" w:hAnsi="Arial" w:cs="Arial"/>
                <w:color w:val="000000"/>
                <w:sz w:val="13"/>
                <w:szCs w:val="13"/>
              </w:rPr>
              <w:t>de</w:t>
            </w:r>
            <w:r>
              <w:rPr>
                <w:rFonts w:ascii="Arial" w:eastAsia="Arial" w:hAnsi="Arial" w:cs="Arial"/>
                <w:color w:val="FF0000"/>
                <w:sz w:val="13"/>
                <w:szCs w:val="13"/>
              </w:rPr>
              <w:t>Innovación</w:t>
            </w:r>
            <w:proofErr w:type="spellEnd"/>
            <w:r>
              <w:rPr>
                <w:rFonts w:ascii="Arial" w:eastAsia="Arial" w:hAnsi="Arial" w:cs="Arial"/>
                <w:color w:val="FF0000"/>
                <w:sz w:val="13"/>
                <w:szCs w:val="13"/>
              </w:rPr>
              <w:t xml:space="preserve"> </w:t>
            </w:r>
            <w:r>
              <w:rPr>
                <w:rFonts w:ascii="Arial" w:eastAsia="Arial" w:hAnsi="Arial" w:cs="Arial"/>
                <w:strike/>
                <w:color w:val="000000"/>
                <w:sz w:val="13"/>
                <w:szCs w:val="13"/>
              </w:rPr>
              <w:t xml:space="preserve"> In- novación</w:t>
            </w:r>
            <w:r>
              <w:rPr>
                <w:rFonts w:ascii="Arial" w:eastAsia="Arial" w:hAnsi="Arial" w:cs="Arial"/>
                <w:color w:val="000000"/>
                <w:sz w:val="13"/>
                <w:szCs w:val="13"/>
              </w:rPr>
              <w:t xml:space="preserve"> Docente, Acciones Avaladas, Cursos de Formación, etc. Al mismo tiempo, se trabaja en identificar las distintas reclamaciones y propuestas     de mejora que son recabadas mediante el Procedimiento para tratar las incidencias, reclamaciones y sugerencias de los grupos de interés internos del Centro.</w:t>
            </w:r>
          </w:p>
          <w:p w:rsidR="004F3ECE" w:rsidRDefault="004F3ECE">
            <w:pPr>
              <w:pBdr>
                <w:top w:val="nil"/>
                <w:left w:val="nil"/>
                <w:bottom w:val="nil"/>
                <w:right w:val="nil"/>
                <w:between w:val="nil"/>
              </w:pBdr>
              <w:spacing w:before="9"/>
              <w:rPr>
                <w:b/>
                <w:color w:val="000000"/>
                <w:sz w:val="17"/>
                <w:szCs w:val="17"/>
              </w:rPr>
            </w:pPr>
          </w:p>
          <w:p w:rsidR="004F3ECE" w:rsidRDefault="009562F8">
            <w:pPr>
              <w:pBdr>
                <w:top w:val="nil"/>
                <w:left w:val="nil"/>
                <w:bottom w:val="nil"/>
                <w:right w:val="nil"/>
                <w:between w:val="nil"/>
              </w:pBdr>
              <w:spacing w:line="244" w:lineRule="auto"/>
              <w:ind w:left="343" w:right="604"/>
              <w:rPr>
                <w:rFonts w:ascii="Arial" w:eastAsia="Arial" w:hAnsi="Arial" w:cs="Arial"/>
                <w:color w:val="000000"/>
                <w:sz w:val="13"/>
                <w:szCs w:val="13"/>
              </w:rPr>
            </w:pPr>
            <w:r>
              <w:rPr>
                <w:rFonts w:ascii="Arial" w:eastAsia="Arial" w:hAnsi="Arial" w:cs="Arial"/>
                <w:color w:val="000000"/>
                <w:sz w:val="13"/>
                <w:szCs w:val="13"/>
              </w:rPr>
              <w:t xml:space="preserve">De manera análoga el SGC incluye procedimientos destinados a medir y analizar los resultados de prácticas externas y movilidad de estudiantes. La normativa que rige dicho programa de prácticas es el R.D. 592/2014, de 11 de julio. Cada alumno que se acoge al programa </w:t>
            </w:r>
            <w:proofErr w:type="gramStart"/>
            <w:r>
              <w:rPr>
                <w:rFonts w:ascii="Arial" w:eastAsia="Arial" w:hAnsi="Arial" w:cs="Arial"/>
                <w:color w:val="000000"/>
                <w:sz w:val="13"/>
                <w:szCs w:val="13"/>
              </w:rPr>
              <w:t xml:space="preserve">tiene  </w:t>
            </w:r>
            <w:r>
              <w:rPr>
                <w:rFonts w:ascii="Arial" w:eastAsia="Arial" w:hAnsi="Arial" w:cs="Arial"/>
                <w:strike/>
                <w:color w:val="000000"/>
                <w:sz w:val="13"/>
                <w:szCs w:val="13"/>
              </w:rPr>
              <w:t>designado</w:t>
            </w:r>
            <w:proofErr w:type="gramEnd"/>
            <w:r>
              <w:rPr>
                <w:rFonts w:ascii="Arial" w:eastAsia="Arial" w:hAnsi="Arial" w:cs="Arial"/>
                <w:strike/>
                <w:color w:val="000000"/>
                <w:sz w:val="13"/>
                <w:szCs w:val="13"/>
              </w:rPr>
              <w:t xml:space="preserve"> un tu-      </w:t>
            </w:r>
            <w:proofErr w:type="spellStart"/>
            <w:r>
              <w:rPr>
                <w:rFonts w:ascii="Arial" w:eastAsia="Arial" w:hAnsi="Arial" w:cs="Arial"/>
                <w:strike/>
                <w:color w:val="000000"/>
                <w:sz w:val="13"/>
                <w:szCs w:val="13"/>
              </w:rPr>
              <w:t>tor</w:t>
            </w:r>
            <w:proofErr w:type="spellEnd"/>
            <w:r>
              <w:rPr>
                <w:rFonts w:ascii="Arial" w:eastAsia="Arial" w:hAnsi="Arial" w:cs="Arial"/>
                <w:color w:val="000000"/>
                <w:sz w:val="13"/>
                <w:szCs w:val="13"/>
              </w:rPr>
              <w:t xml:space="preserve"> </w:t>
            </w:r>
            <w:r>
              <w:rPr>
                <w:rFonts w:ascii="Arial" w:eastAsia="Arial" w:hAnsi="Arial" w:cs="Arial"/>
                <w:color w:val="FF0000"/>
                <w:sz w:val="13"/>
                <w:szCs w:val="13"/>
              </w:rPr>
              <w:t xml:space="preserve">asignado un tutor </w:t>
            </w:r>
            <w:r>
              <w:rPr>
                <w:rFonts w:ascii="Arial" w:eastAsia="Arial" w:hAnsi="Arial" w:cs="Arial"/>
                <w:color w:val="000000"/>
                <w:sz w:val="13"/>
                <w:szCs w:val="13"/>
              </w:rPr>
              <w:t xml:space="preserve">de empresa y un tutor académico, que velan por el cumplimiento de cada convenio individual en los términos de duración y actividades </w:t>
            </w:r>
            <w:r>
              <w:rPr>
                <w:rFonts w:ascii="Arial" w:eastAsia="Arial" w:hAnsi="Arial" w:cs="Arial"/>
                <w:color w:val="FF0000"/>
                <w:sz w:val="13"/>
                <w:szCs w:val="13"/>
              </w:rPr>
              <w:t>formativas</w:t>
            </w:r>
            <w:r>
              <w:rPr>
                <w:rFonts w:ascii="Arial" w:eastAsia="Arial" w:hAnsi="Arial" w:cs="Arial"/>
                <w:strike/>
                <w:color w:val="FF0000"/>
                <w:sz w:val="13"/>
                <w:szCs w:val="13"/>
              </w:rPr>
              <w:t xml:space="preserve"> </w:t>
            </w:r>
            <w:proofErr w:type="spellStart"/>
            <w:r>
              <w:rPr>
                <w:rFonts w:ascii="Arial" w:eastAsia="Arial" w:hAnsi="Arial" w:cs="Arial"/>
                <w:strike/>
                <w:color w:val="000000"/>
                <w:sz w:val="13"/>
                <w:szCs w:val="13"/>
              </w:rPr>
              <w:t>formati</w:t>
            </w:r>
            <w:proofErr w:type="spellEnd"/>
            <w:r>
              <w:rPr>
                <w:rFonts w:ascii="Arial" w:eastAsia="Arial" w:hAnsi="Arial" w:cs="Arial"/>
                <w:strike/>
                <w:color w:val="000000"/>
                <w:sz w:val="13"/>
                <w:szCs w:val="13"/>
              </w:rPr>
              <w:t>-      vas</w:t>
            </w:r>
            <w:r>
              <w:rPr>
                <w:rFonts w:ascii="Arial" w:eastAsia="Arial" w:hAnsi="Arial" w:cs="Arial"/>
                <w:color w:val="000000"/>
                <w:sz w:val="13"/>
                <w:szCs w:val="13"/>
              </w:rPr>
              <w:t xml:space="preserve"> pactados. Finalizado el periodo de prácticas, ambos tutores emiten un informe al respecto que es remitido a través de la aplicación informática practicas.uca.es al Vicedecanato que, a la luz de dichos informes, se emite un Certificado Oficial de Prácticas con el que el alumno </w:t>
            </w:r>
            <w:proofErr w:type="gramStart"/>
            <w:r>
              <w:rPr>
                <w:rFonts w:ascii="Arial" w:eastAsia="Arial" w:hAnsi="Arial" w:cs="Arial"/>
                <w:color w:val="FF0000"/>
                <w:sz w:val="13"/>
                <w:szCs w:val="13"/>
              </w:rPr>
              <w:t xml:space="preserve">solicitará </w:t>
            </w:r>
            <w:r>
              <w:rPr>
                <w:rFonts w:ascii="Arial" w:eastAsia="Arial" w:hAnsi="Arial" w:cs="Arial"/>
                <w:strike/>
                <w:color w:val="000000"/>
                <w:sz w:val="13"/>
                <w:szCs w:val="13"/>
              </w:rPr>
              <w:t xml:space="preserve"> solicitara</w:t>
            </w:r>
            <w:proofErr w:type="gramEnd"/>
            <w:r>
              <w:rPr>
                <w:rFonts w:ascii="Arial" w:eastAsia="Arial" w:hAnsi="Arial" w:cs="Arial"/>
                <w:strike/>
                <w:color w:val="000000"/>
                <w:sz w:val="13"/>
                <w:szCs w:val="13"/>
              </w:rPr>
              <w:t>#</w:t>
            </w:r>
            <w:r>
              <w:rPr>
                <w:rFonts w:ascii="Arial" w:eastAsia="Arial" w:hAnsi="Arial" w:cs="Arial"/>
                <w:color w:val="000000"/>
                <w:sz w:val="13"/>
                <w:szCs w:val="13"/>
              </w:rPr>
              <w:t xml:space="preserve"> </w:t>
            </w:r>
            <w:proofErr w:type="spellStart"/>
            <w:r>
              <w:rPr>
                <w:rFonts w:ascii="Arial" w:eastAsia="Arial" w:hAnsi="Arial" w:cs="Arial"/>
                <w:color w:val="000000"/>
                <w:sz w:val="13"/>
                <w:szCs w:val="13"/>
              </w:rPr>
              <w:t>el</w:t>
            </w:r>
            <w:r>
              <w:rPr>
                <w:rFonts w:ascii="Arial" w:eastAsia="Arial" w:hAnsi="Arial" w:cs="Arial"/>
                <w:color w:val="FF0000"/>
                <w:sz w:val="13"/>
                <w:szCs w:val="13"/>
              </w:rPr>
              <w:t>reconocimiento</w:t>
            </w:r>
            <w:proofErr w:type="spellEnd"/>
            <w:r>
              <w:rPr>
                <w:rFonts w:ascii="Arial" w:eastAsia="Arial" w:hAnsi="Arial" w:cs="Arial"/>
                <w:strike/>
                <w:color w:val="000000"/>
                <w:sz w:val="13"/>
                <w:szCs w:val="13"/>
              </w:rPr>
              <w:t xml:space="preserve"> </w:t>
            </w:r>
            <w:proofErr w:type="spellStart"/>
            <w:r>
              <w:rPr>
                <w:rFonts w:ascii="Arial" w:eastAsia="Arial" w:hAnsi="Arial" w:cs="Arial"/>
                <w:strike/>
                <w:color w:val="000000"/>
                <w:sz w:val="13"/>
                <w:szCs w:val="13"/>
              </w:rPr>
              <w:t>reco</w:t>
            </w:r>
            <w:proofErr w:type="spellEnd"/>
            <w:r>
              <w:rPr>
                <w:rFonts w:ascii="Arial" w:eastAsia="Arial" w:hAnsi="Arial" w:cs="Arial"/>
                <w:strike/>
                <w:color w:val="000000"/>
                <w:sz w:val="13"/>
                <w:szCs w:val="13"/>
              </w:rPr>
              <w:t xml:space="preserve">- </w:t>
            </w:r>
            <w:proofErr w:type="spellStart"/>
            <w:r>
              <w:rPr>
                <w:rFonts w:ascii="Arial" w:eastAsia="Arial" w:hAnsi="Arial" w:cs="Arial"/>
                <w:strike/>
                <w:color w:val="000000"/>
                <w:sz w:val="13"/>
                <w:szCs w:val="13"/>
              </w:rPr>
              <w:t>nocimiento</w:t>
            </w:r>
            <w:proofErr w:type="spellEnd"/>
            <w:r>
              <w:rPr>
                <w:rFonts w:ascii="Arial" w:eastAsia="Arial" w:hAnsi="Arial" w:cs="Arial"/>
                <w:color w:val="000000"/>
                <w:sz w:val="13"/>
                <w:szCs w:val="13"/>
              </w:rPr>
              <w:t xml:space="preserve"> de los ECTS correspondientes a la asignatura Prácticas de Empresas.</w:t>
            </w:r>
          </w:p>
          <w:p w:rsidR="004F3ECE" w:rsidRDefault="004F3ECE">
            <w:pPr>
              <w:pBdr>
                <w:top w:val="nil"/>
                <w:left w:val="nil"/>
                <w:bottom w:val="nil"/>
                <w:right w:val="nil"/>
                <w:between w:val="nil"/>
              </w:pBdr>
              <w:spacing w:before="7"/>
              <w:rPr>
                <w:b/>
                <w:color w:val="000000"/>
                <w:sz w:val="17"/>
                <w:szCs w:val="17"/>
              </w:rPr>
            </w:pPr>
          </w:p>
          <w:p w:rsidR="004F3ECE" w:rsidRDefault="009562F8">
            <w:pPr>
              <w:pBdr>
                <w:top w:val="nil"/>
                <w:left w:val="nil"/>
                <w:bottom w:val="nil"/>
                <w:right w:val="nil"/>
                <w:between w:val="nil"/>
              </w:pBdr>
              <w:spacing w:line="244" w:lineRule="auto"/>
              <w:ind w:left="343" w:right="479"/>
              <w:rPr>
                <w:rFonts w:ascii="Arial" w:eastAsia="Arial" w:hAnsi="Arial" w:cs="Arial"/>
                <w:color w:val="000000"/>
                <w:sz w:val="13"/>
                <w:szCs w:val="13"/>
              </w:rPr>
            </w:pPr>
            <w:r>
              <w:rPr>
                <w:rFonts w:ascii="Arial" w:eastAsia="Arial" w:hAnsi="Arial" w:cs="Arial"/>
                <w:color w:val="000000"/>
                <w:sz w:val="13"/>
                <w:szCs w:val="13"/>
              </w:rPr>
              <w:t xml:space="preserve">Resaltar que, al planificar las enseñanzas, la Comisión responsable del diseño del título distribuye las competencias generales y específicas del mismo en los diferentes módulos, materias y asignaturas. Los métodos para evaluar la consecución de estas competencias se concretan en el plan de </w:t>
            </w:r>
            <w:r>
              <w:rPr>
                <w:rFonts w:ascii="Arial" w:eastAsia="Arial" w:hAnsi="Arial" w:cs="Arial"/>
                <w:color w:val="FF0000"/>
                <w:sz w:val="13"/>
                <w:szCs w:val="13"/>
              </w:rPr>
              <w:t>estudios</w:t>
            </w:r>
            <w:r>
              <w:rPr>
                <w:rFonts w:ascii="Arial" w:eastAsia="Arial" w:hAnsi="Arial" w:cs="Arial"/>
                <w:color w:val="000000"/>
                <w:sz w:val="13"/>
                <w:szCs w:val="13"/>
              </w:rPr>
              <w:t xml:space="preserve"> </w:t>
            </w:r>
            <w:proofErr w:type="spellStart"/>
            <w:r>
              <w:rPr>
                <w:rFonts w:ascii="Arial" w:eastAsia="Arial" w:hAnsi="Arial" w:cs="Arial"/>
                <w:strike/>
                <w:color w:val="000000"/>
                <w:sz w:val="13"/>
                <w:szCs w:val="13"/>
              </w:rPr>
              <w:t>estu</w:t>
            </w:r>
            <w:proofErr w:type="spellEnd"/>
            <w:r>
              <w:rPr>
                <w:rFonts w:ascii="Arial" w:eastAsia="Arial" w:hAnsi="Arial" w:cs="Arial"/>
                <w:strike/>
                <w:color w:val="000000"/>
                <w:sz w:val="13"/>
                <w:szCs w:val="13"/>
              </w:rPr>
              <w:t>-   dios</w:t>
            </w:r>
            <w:r>
              <w:rPr>
                <w:rFonts w:ascii="Arial" w:eastAsia="Arial" w:hAnsi="Arial" w:cs="Arial"/>
                <w:color w:val="000000"/>
                <w:sz w:val="13"/>
                <w:szCs w:val="13"/>
              </w:rPr>
              <w:t xml:space="preserve"> y en las guías docentes de las asignaturas elaboradas, cada curso académico, por parte del profesorado responsable.</w:t>
            </w:r>
          </w:p>
          <w:p w:rsidR="004F3ECE" w:rsidRDefault="004F3ECE">
            <w:pPr>
              <w:pBdr>
                <w:top w:val="nil"/>
                <w:left w:val="nil"/>
                <w:bottom w:val="nil"/>
                <w:right w:val="nil"/>
                <w:between w:val="nil"/>
              </w:pBdr>
              <w:spacing w:before="6"/>
              <w:rPr>
                <w:b/>
                <w:color w:val="000000"/>
                <w:sz w:val="17"/>
                <w:szCs w:val="17"/>
              </w:rPr>
            </w:pPr>
          </w:p>
          <w:p w:rsidR="004F3ECE" w:rsidRDefault="009562F8">
            <w:pPr>
              <w:pBdr>
                <w:top w:val="nil"/>
                <w:left w:val="nil"/>
                <w:bottom w:val="nil"/>
                <w:right w:val="nil"/>
                <w:between w:val="nil"/>
              </w:pBdr>
              <w:spacing w:line="244" w:lineRule="auto"/>
              <w:ind w:left="343" w:right="537"/>
              <w:rPr>
                <w:rFonts w:ascii="Arial" w:eastAsia="Arial" w:hAnsi="Arial" w:cs="Arial"/>
                <w:color w:val="000000"/>
                <w:sz w:val="13"/>
                <w:szCs w:val="13"/>
              </w:rPr>
            </w:pPr>
            <w:r>
              <w:rPr>
                <w:rFonts w:ascii="Arial" w:eastAsia="Arial" w:hAnsi="Arial" w:cs="Arial"/>
                <w:color w:val="000000"/>
                <w:sz w:val="13"/>
                <w:szCs w:val="13"/>
              </w:rPr>
              <w:t xml:space="preserve">Entre los métodos de evaluación de competencias se combinan actividades de evaluación, que se aplican durante todo el proceso formativo (trabajos    en grupo, trabajos individuales, actividades a realizar en el campus virtual, etc.), y se suman al final del mismo. Esta combinación permite, tanto </w:t>
            </w:r>
            <w:r>
              <w:rPr>
                <w:rFonts w:ascii="Arial" w:eastAsia="Arial" w:hAnsi="Arial" w:cs="Arial"/>
                <w:color w:val="FF0000"/>
                <w:sz w:val="13"/>
                <w:szCs w:val="13"/>
              </w:rPr>
              <w:t xml:space="preserve">al profesorado </w:t>
            </w:r>
            <w:r>
              <w:rPr>
                <w:rFonts w:ascii="Arial" w:eastAsia="Arial" w:hAnsi="Arial" w:cs="Arial"/>
                <w:strike/>
                <w:sz w:val="13"/>
                <w:szCs w:val="13"/>
              </w:rPr>
              <w:t xml:space="preserve">a </w:t>
            </w:r>
            <w:proofErr w:type="gramStart"/>
            <w:r>
              <w:rPr>
                <w:rFonts w:ascii="Arial" w:eastAsia="Arial" w:hAnsi="Arial" w:cs="Arial"/>
                <w:strike/>
                <w:sz w:val="13"/>
                <w:szCs w:val="13"/>
              </w:rPr>
              <w:t xml:space="preserve">l </w:t>
            </w:r>
            <w:r>
              <w:rPr>
                <w:rFonts w:ascii="Arial" w:eastAsia="Arial" w:hAnsi="Arial" w:cs="Arial"/>
                <w:strike/>
                <w:color w:val="000000"/>
                <w:sz w:val="13"/>
                <w:szCs w:val="13"/>
              </w:rPr>
              <w:t xml:space="preserve"> pro</w:t>
            </w:r>
            <w:proofErr w:type="gramEnd"/>
            <w:r>
              <w:rPr>
                <w:rFonts w:ascii="Arial" w:eastAsia="Arial" w:hAnsi="Arial" w:cs="Arial"/>
                <w:strike/>
                <w:color w:val="000000"/>
                <w:sz w:val="13"/>
                <w:szCs w:val="13"/>
              </w:rPr>
              <w:t xml:space="preserve">- </w:t>
            </w:r>
            <w:proofErr w:type="spellStart"/>
            <w:r>
              <w:rPr>
                <w:rFonts w:ascii="Arial" w:eastAsia="Arial" w:hAnsi="Arial" w:cs="Arial"/>
                <w:strike/>
                <w:color w:val="000000"/>
                <w:sz w:val="13"/>
                <w:szCs w:val="13"/>
              </w:rPr>
              <w:t>fesorado</w:t>
            </w:r>
            <w:proofErr w:type="spellEnd"/>
            <w:r>
              <w:rPr>
                <w:rFonts w:ascii="Arial" w:eastAsia="Arial" w:hAnsi="Arial" w:cs="Arial"/>
                <w:strike/>
                <w:color w:val="000000"/>
                <w:sz w:val="13"/>
                <w:szCs w:val="13"/>
              </w:rPr>
              <w:t xml:space="preserve"> </w:t>
            </w:r>
            <w:r>
              <w:rPr>
                <w:rFonts w:ascii="Arial" w:eastAsia="Arial" w:hAnsi="Arial" w:cs="Arial"/>
                <w:color w:val="000000"/>
                <w:sz w:val="13"/>
                <w:szCs w:val="13"/>
              </w:rPr>
              <w:t xml:space="preserve">como al alumnado, aprehender de manera mucho más centrada las competencias objetivo de cada asignatura. La superación de las </w:t>
            </w:r>
            <w:proofErr w:type="gramStart"/>
            <w:r>
              <w:rPr>
                <w:rFonts w:ascii="Arial" w:eastAsia="Arial" w:hAnsi="Arial" w:cs="Arial"/>
                <w:color w:val="FF0000"/>
                <w:sz w:val="13"/>
                <w:szCs w:val="13"/>
              </w:rPr>
              <w:t xml:space="preserve">diferentes </w:t>
            </w:r>
            <w:r>
              <w:rPr>
                <w:rFonts w:ascii="Arial" w:eastAsia="Arial" w:hAnsi="Arial" w:cs="Arial"/>
                <w:color w:val="000000"/>
                <w:sz w:val="13"/>
                <w:szCs w:val="13"/>
              </w:rPr>
              <w:t xml:space="preserve"> </w:t>
            </w:r>
            <w:proofErr w:type="spellStart"/>
            <w:r>
              <w:rPr>
                <w:rFonts w:ascii="Arial" w:eastAsia="Arial" w:hAnsi="Arial" w:cs="Arial"/>
                <w:strike/>
                <w:color w:val="000000"/>
                <w:sz w:val="13"/>
                <w:szCs w:val="13"/>
              </w:rPr>
              <w:t>diferen</w:t>
            </w:r>
            <w:proofErr w:type="spellEnd"/>
            <w:proofErr w:type="gramEnd"/>
            <w:r>
              <w:rPr>
                <w:rFonts w:ascii="Arial" w:eastAsia="Arial" w:hAnsi="Arial" w:cs="Arial"/>
                <w:strike/>
                <w:color w:val="000000"/>
                <w:sz w:val="13"/>
                <w:szCs w:val="13"/>
              </w:rPr>
              <w:t xml:space="preserve">-  </w:t>
            </w:r>
            <w:proofErr w:type="spellStart"/>
            <w:r>
              <w:rPr>
                <w:rFonts w:ascii="Arial" w:eastAsia="Arial" w:hAnsi="Arial" w:cs="Arial"/>
                <w:strike/>
                <w:color w:val="000000"/>
                <w:sz w:val="13"/>
                <w:szCs w:val="13"/>
              </w:rPr>
              <w:t>tes</w:t>
            </w:r>
            <w:proofErr w:type="spellEnd"/>
            <w:r>
              <w:rPr>
                <w:rFonts w:ascii="Arial" w:eastAsia="Arial" w:hAnsi="Arial" w:cs="Arial"/>
                <w:color w:val="000000"/>
                <w:sz w:val="13"/>
                <w:szCs w:val="13"/>
              </w:rPr>
              <w:t xml:space="preserve"> asignaturas, implica la demostración de la adquisición de las competencias que tenía asignadas, y al completar los diferentes módulos y materias, el estudiante</w:t>
            </w:r>
            <w:r>
              <w:rPr>
                <w:rFonts w:ascii="Arial" w:eastAsia="Arial" w:hAnsi="Arial" w:cs="Arial"/>
                <w:strike/>
                <w:color w:val="000000"/>
                <w:sz w:val="13"/>
                <w:szCs w:val="13"/>
              </w:rPr>
              <w:t xml:space="preserve"> estar  </w:t>
            </w:r>
            <w:r>
              <w:rPr>
                <w:rFonts w:ascii="Arial" w:eastAsia="Arial" w:hAnsi="Arial" w:cs="Arial"/>
                <w:color w:val="000000"/>
                <w:sz w:val="13"/>
                <w:szCs w:val="13"/>
              </w:rPr>
              <w:t xml:space="preserve"> </w:t>
            </w:r>
            <w:r>
              <w:rPr>
                <w:rFonts w:ascii="Arial" w:eastAsia="Arial" w:hAnsi="Arial" w:cs="Arial"/>
                <w:color w:val="FF0000"/>
                <w:sz w:val="13"/>
                <w:szCs w:val="13"/>
              </w:rPr>
              <w:t xml:space="preserve">estará </w:t>
            </w:r>
            <w:r>
              <w:rPr>
                <w:rFonts w:ascii="Arial" w:eastAsia="Arial" w:hAnsi="Arial" w:cs="Arial"/>
                <w:color w:val="000000"/>
                <w:sz w:val="13"/>
                <w:szCs w:val="13"/>
              </w:rPr>
              <w:t>en disposición de recibir el título.</w:t>
            </w:r>
          </w:p>
          <w:p w:rsidR="004F3ECE" w:rsidRDefault="004F3ECE">
            <w:pPr>
              <w:pBdr>
                <w:top w:val="nil"/>
                <w:left w:val="nil"/>
                <w:bottom w:val="nil"/>
                <w:right w:val="nil"/>
                <w:between w:val="nil"/>
              </w:pBdr>
              <w:spacing w:before="7"/>
              <w:rPr>
                <w:b/>
                <w:color w:val="000000"/>
                <w:sz w:val="17"/>
                <w:szCs w:val="17"/>
              </w:rPr>
            </w:pPr>
          </w:p>
          <w:p w:rsidR="004F3ECE" w:rsidRDefault="009562F8">
            <w:pPr>
              <w:pBdr>
                <w:top w:val="nil"/>
                <w:left w:val="nil"/>
                <w:bottom w:val="nil"/>
                <w:right w:val="nil"/>
                <w:between w:val="nil"/>
              </w:pBdr>
              <w:spacing w:line="244" w:lineRule="auto"/>
              <w:ind w:left="343" w:right="573"/>
              <w:rPr>
                <w:rFonts w:ascii="Arial" w:eastAsia="Arial" w:hAnsi="Arial" w:cs="Arial"/>
                <w:color w:val="000000"/>
                <w:sz w:val="13"/>
                <w:szCs w:val="13"/>
              </w:rPr>
            </w:pPr>
            <w:r>
              <w:rPr>
                <w:rFonts w:ascii="Arial" w:eastAsia="Arial" w:hAnsi="Arial" w:cs="Arial"/>
                <w:color w:val="000000"/>
                <w:sz w:val="13"/>
                <w:szCs w:val="13"/>
              </w:rPr>
              <w:t>No obstante, para la asignatura Trabajo Fin de Máster, siguiendo la Normativa general de la Universidad de Cádiz, los profesores de distintas ramas    de conocimiento con docencia en la titulación junto a los estudiantes proponen cada año una oferta que es aprobada por la Comisión de Trabajos Fin de Máster. También es responsabilidad de esta Comisión la aprobación del tribunal que evalúa dicho trabajo.</w:t>
            </w:r>
          </w:p>
        </w:tc>
      </w:tr>
    </w:tbl>
    <w:p w:rsidR="004F3ECE" w:rsidRDefault="009562F8">
      <w:pPr>
        <w:numPr>
          <w:ilvl w:val="0"/>
          <w:numId w:val="19"/>
        </w:numPr>
        <w:pBdr>
          <w:top w:val="nil"/>
          <w:left w:val="nil"/>
          <w:bottom w:val="nil"/>
          <w:right w:val="nil"/>
          <w:between w:val="nil"/>
        </w:pBdr>
        <w:tabs>
          <w:tab w:val="left" w:pos="334"/>
        </w:tabs>
        <w:spacing w:after="30" w:line="244" w:lineRule="auto"/>
        <w:ind w:hanging="221"/>
        <w:rPr>
          <w:b/>
          <w:color w:val="000000"/>
        </w:rPr>
      </w:pPr>
      <w:bookmarkStart w:id="10" w:name="bookmark=id.2s8eyo1" w:colFirst="0" w:colLast="0"/>
      <w:bookmarkEnd w:id="10"/>
      <w:r>
        <w:rPr>
          <w:b/>
          <w:color w:val="000000"/>
        </w:rPr>
        <w:t>SISTEMA DE GARANTÍA DE CALIDAD</w:t>
      </w:r>
    </w:p>
    <w:tbl>
      <w:tblPr>
        <w:tblStyle w:val="afffffffff9"/>
        <w:tblW w:w="9636"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891"/>
        <w:gridCol w:w="6745"/>
      </w:tblGrid>
      <w:tr w:rsidR="004F3ECE">
        <w:trPr>
          <w:trHeight w:val="296"/>
        </w:trPr>
        <w:tc>
          <w:tcPr>
            <w:tcW w:w="2891"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ENLACE</w:t>
            </w:r>
          </w:p>
        </w:tc>
        <w:tc>
          <w:tcPr>
            <w:tcW w:w="6745" w:type="dxa"/>
            <w:tcBorders>
              <w:left w:val="single" w:sz="12" w:space="0" w:color="000000"/>
            </w:tcBorders>
          </w:tcPr>
          <w:p w:rsidR="004F3ECE" w:rsidRDefault="00141143">
            <w:pPr>
              <w:pBdr>
                <w:top w:val="nil"/>
                <w:left w:val="nil"/>
                <w:bottom w:val="nil"/>
                <w:right w:val="nil"/>
                <w:between w:val="nil"/>
              </w:pBdr>
              <w:spacing w:before="22"/>
              <w:ind w:left="44"/>
              <w:rPr>
                <w:color w:val="000000"/>
                <w:sz w:val="18"/>
                <w:szCs w:val="18"/>
              </w:rPr>
            </w:pPr>
            <w:hyperlink r:id="rId62">
              <w:r w:rsidR="009562F8">
                <w:rPr>
                  <w:color w:val="000000"/>
                  <w:sz w:val="18"/>
                  <w:szCs w:val="18"/>
                </w:rPr>
                <w:t>http://sgc.uca.es/</w:t>
              </w:r>
            </w:hyperlink>
          </w:p>
        </w:tc>
      </w:tr>
    </w:tbl>
    <w:p w:rsidR="004F3ECE" w:rsidRDefault="009562F8">
      <w:pPr>
        <w:numPr>
          <w:ilvl w:val="0"/>
          <w:numId w:val="19"/>
        </w:numPr>
        <w:pBdr>
          <w:top w:val="nil"/>
          <w:left w:val="nil"/>
          <w:bottom w:val="nil"/>
          <w:right w:val="nil"/>
          <w:between w:val="nil"/>
        </w:pBdr>
        <w:tabs>
          <w:tab w:val="left" w:pos="444"/>
        </w:tabs>
        <w:spacing w:after="30"/>
        <w:ind w:left="443" w:hanging="331"/>
        <w:rPr>
          <w:b/>
          <w:color w:val="000000"/>
        </w:rPr>
      </w:pPr>
      <w:bookmarkStart w:id="11" w:name="bookmark=id.17dp8vu" w:colFirst="0" w:colLast="0"/>
      <w:bookmarkEnd w:id="11"/>
      <w:r>
        <w:rPr>
          <w:b/>
          <w:color w:val="000000"/>
        </w:rPr>
        <w:t>CALENDARIO DE IMPLANTACIÓN</w:t>
      </w:r>
    </w:p>
    <w:tbl>
      <w:tblPr>
        <w:tblStyle w:val="afffffffffa"/>
        <w:tblW w:w="9636"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891"/>
        <w:gridCol w:w="6745"/>
      </w:tblGrid>
      <w:tr w:rsidR="004F3ECE">
        <w:trPr>
          <w:trHeight w:val="271"/>
        </w:trPr>
        <w:tc>
          <w:tcPr>
            <w:tcW w:w="9636" w:type="dxa"/>
            <w:gridSpan w:val="2"/>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10.1 CRONOGRAMA DE IMPLANTACIÓN</w:t>
            </w:r>
          </w:p>
        </w:tc>
      </w:tr>
      <w:tr w:rsidR="004F3ECE">
        <w:trPr>
          <w:trHeight w:val="290"/>
        </w:trPr>
        <w:tc>
          <w:tcPr>
            <w:tcW w:w="2891"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CURSO DE INICIO</w:t>
            </w:r>
          </w:p>
        </w:tc>
        <w:tc>
          <w:tcPr>
            <w:tcW w:w="6745" w:type="dxa"/>
            <w:tcBorders>
              <w:left w:val="single" w:sz="12" w:space="0" w:color="000000"/>
            </w:tcBorders>
          </w:tcPr>
          <w:p w:rsidR="004F3ECE" w:rsidRPr="009A6C79" w:rsidRDefault="009562F8">
            <w:pPr>
              <w:pBdr>
                <w:top w:val="nil"/>
                <w:left w:val="nil"/>
                <w:bottom w:val="nil"/>
                <w:right w:val="nil"/>
                <w:between w:val="nil"/>
              </w:pBdr>
              <w:spacing w:before="22"/>
              <w:ind w:left="44"/>
              <w:rPr>
                <w:color w:val="FF0000"/>
                <w:sz w:val="18"/>
                <w:szCs w:val="18"/>
              </w:rPr>
            </w:pPr>
            <w:r w:rsidRPr="009A6C79">
              <w:rPr>
                <w:strike/>
                <w:color w:val="000000"/>
                <w:sz w:val="18"/>
                <w:szCs w:val="18"/>
              </w:rPr>
              <w:t>2016</w:t>
            </w:r>
            <w:r w:rsidR="009A6C79">
              <w:rPr>
                <w:color w:val="000000"/>
                <w:sz w:val="18"/>
                <w:szCs w:val="18"/>
              </w:rPr>
              <w:t xml:space="preserve"> </w:t>
            </w:r>
            <w:r w:rsidR="009A6C79">
              <w:rPr>
                <w:color w:val="FF0000"/>
                <w:sz w:val="18"/>
                <w:szCs w:val="18"/>
              </w:rPr>
              <w:t>2021</w:t>
            </w:r>
            <w:bookmarkStart w:id="12" w:name="_GoBack"/>
            <w:bookmarkEnd w:id="12"/>
          </w:p>
        </w:tc>
      </w:tr>
      <w:tr w:rsidR="004F3ECE">
        <w:trPr>
          <w:trHeight w:val="290"/>
        </w:trPr>
        <w:tc>
          <w:tcPr>
            <w:tcW w:w="9636" w:type="dxa"/>
            <w:gridSpan w:val="2"/>
            <w:tcBorders>
              <w:top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Ver Apartado 10: Anexo 1.</w:t>
            </w:r>
          </w:p>
        </w:tc>
      </w:tr>
      <w:tr w:rsidR="004F3ECE">
        <w:trPr>
          <w:trHeight w:val="272"/>
        </w:trPr>
        <w:tc>
          <w:tcPr>
            <w:tcW w:w="9636" w:type="dxa"/>
            <w:gridSpan w:val="2"/>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10.2 PROCEDIMIENTO DE ADAPTACIÓN</w:t>
            </w:r>
          </w:p>
        </w:tc>
      </w:tr>
      <w:tr w:rsidR="004F3ECE">
        <w:trPr>
          <w:trHeight w:val="393"/>
        </w:trPr>
        <w:tc>
          <w:tcPr>
            <w:tcW w:w="9636" w:type="dxa"/>
            <w:gridSpan w:val="2"/>
            <w:tcBorders>
              <w:bottom w:val="nil"/>
            </w:tcBorders>
          </w:tcPr>
          <w:p w:rsidR="004F3ECE" w:rsidRDefault="004F3ECE">
            <w:pPr>
              <w:pBdr>
                <w:top w:val="nil"/>
                <w:left w:val="nil"/>
                <w:bottom w:val="nil"/>
                <w:right w:val="nil"/>
                <w:between w:val="nil"/>
              </w:pBdr>
              <w:spacing w:before="10"/>
              <w:rPr>
                <w:b/>
                <w:color w:val="000000"/>
                <w:sz w:val="19"/>
                <w:szCs w:val="19"/>
              </w:rPr>
            </w:pPr>
          </w:p>
          <w:p w:rsidR="004F3ECE" w:rsidRDefault="009562F8">
            <w:pPr>
              <w:pBdr>
                <w:top w:val="nil"/>
                <w:left w:val="nil"/>
                <w:bottom w:val="nil"/>
                <w:right w:val="nil"/>
                <w:between w:val="nil"/>
              </w:pBdr>
              <w:ind w:left="343"/>
              <w:rPr>
                <w:rFonts w:ascii="Arial" w:eastAsia="Arial" w:hAnsi="Arial" w:cs="Arial"/>
                <w:b/>
                <w:color w:val="000000"/>
                <w:sz w:val="13"/>
                <w:szCs w:val="13"/>
              </w:rPr>
            </w:pPr>
            <w:r>
              <w:rPr>
                <w:rFonts w:ascii="Arial" w:eastAsia="Arial" w:hAnsi="Arial" w:cs="Arial"/>
                <w:b/>
                <w:color w:val="000000"/>
                <w:sz w:val="13"/>
                <w:szCs w:val="13"/>
              </w:rPr>
              <w:t>No procede</w:t>
            </w:r>
          </w:p>
          <w:p w:rsidR="004F3ECE" w:rsidRDefault="004F3ECE">
            <w:pPr>
              <w:pBdr>
                <w:top w:val="nil"/>
                <w:left w:val="nil"/>
                <w:bottom w:val="nil"/>
                <w:right w:val="nil"/>
                <w:between w:val="nil"/>
              </w:pBdr>
              <w:spacing w:before="1" w:line="144" w:lineRule="auto"/>
              <w:ind w:left="343"/>
              <w:rPr>
                <w:rFonts w:ascii="Arial" w:eastAsia="Arial" w:hAnsi="Arial" w:cs="Arial"/>
                <w:color w:val="000000"/>
                <w:sz w:val="13"/>
                <w:szCs w:val="13"/>
              </w:rPr>
            </w:pPr>
          </w:p>
        </w:tc>
      </w:tr>
    </w:tbl>
    <w:p w:rsidR="004F3ECE" w:rsidRDefault="009562F8">
      <w:pPr>
        <w:spacing w:before="11"/>
        <w:rPr>
          <w:b/>
          <w:sz w:val="6"/>
          <w:szCs w:val="6"/>
        </w:rPr>
      </w:pPr>
      <w:r>
        <w:rPr>
          <w:noProof/>
        </w:rPr>
        <mc:AlternateContent>
          <mc:Choice Requires="wpg">
            <w:drawing>
              <wp:anchor distT="0" distB="0" distL="114300" distR="114300" simplePos="0" relativeHeight="251703296"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08" name="Rectángulo 208"/>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08" name="image26.png"/>
                <a:graphic>
                  <a:graphicData uri="http://schemas.openxmlformats.org/drawingml/2006/picture">
                    <pic:pic>
                      <pic:nvPicPr>
                        <pic:cNvPr id="0" name="image26.png"/>
                        <pic:cNvPicPr preferRelativeResize="0"/>
                      </pic:nvPicPr>
                      <pic:blipFill>
                        <a:blip r:embed="rId63"/>
                        <a:srcRect/>
                        <a:stretch>
                          <a:fillRect/>
                        </a:stretch>
                      </pic:blipFill>
                      <pic:spPr>
                        <a:xfrm>
                          <a:off x="0" y="0"/>
                          <a:ext cx="167640" cy="1618615"/>
                        </a:xfrm>
                        <a:prstGeom prst="rect"/>
                        <a:ln/>
                      </pic:spPr>
                    </pic:pic>
                  </a:graphicData>
                </a:graphic>
              </wp:anchor>
            </w:drawing>
          </mc:Fallback>
        </mc:AlternateContent>
      </w:r>
    </w:p>
    <w:tbl>
      <w:tblPr>
        <w:tblStyle w:val="afffffffffb"/>
        <w:tblW w:w="9675"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925"/>
        <w:gridCol w:w="6750"/>
      </w:tblGrid>
      <w:tr w:rsidR="004F3ECE">
        <w:trPr>
          <w:trHeight w:val="272"/>
        </w:trPr>
        <w:tc>
          <w:tcPr>
            <w:tcW w:w="9675" w:type="dxa"/>
            <w:gridSpan w:val="2"/>
            <w:shd w:val="clear" w:color="auto" w:fill="BFBFBF"/>
          </w:tcPr>
          <w:p w:rsidR="004F3ECE" w:rsidRDefault="009562F8">
            <w:pPr>
              <w:pBdr>
                <w:top w:val="nil"/>
                <w:left w:val="nil"/>
                <w:bottom w:val="nil"/>
                <w:right w:val="nil"/>
                <w:between w:val="nil"/>
              </w:pBdr>
              <w:spacing w:before="30"/>
              <w:ind w:left="50"/>
              <w:rPr>
                <w:b/>
                <w:color w:val="000000"/>
                <w:sz w:val="16"/>
                <w:szCs w:val="16"/>
              </w:rPr>
            </w:pPr>
            <w:r>
              <w:rPr>
                <w:b/>
                <w:color w:val="000000"/>
                <w:sz w:val="16"/>
                <w:szCs w:val="16"/>
              </w:rPr>
              <w:t>10.3 ENSEÑANZAS QUE SE EXTINGUEN</w:t>
            </w:r>
          </w:p>
        </w:tc>
      </w:tr>
      <w:tr w:rsidR="004F3ECE">
        <w:trPr>
          <w:trHeight w:val="272"/>
        </w:trPr>
        <w:tc>
          <w:tcPr>
            <w:tcW w:w="2925" w:type="dxa"/>
            <w:tcBorders>
              <w:right w:val="single" w:sz="12" w:space="0" w:color="000000"/>
            </w:tcBorders>
            <w:shd w:val="clear" w:color="auto" w:fill="BFBFBF"/>
          </w:tcPr>
          <w:p w:rsidR="004F3ECE" w:rsidRDefault="009562F8">
            <w:pPr>
              <w:pBdr>
                <w:top w:val="nil"/>
                <w:left w:val="nil"/>
                <w:bottom w:val="nil"/>
                <w:right w:val="nil"/>
                <w:between w:val="nil"/>
              </w:pBdr>
              <w:spacing w:before="30"/>
              <w:ind w:left="50"/>
              <w:rPr>
                <w:b/>
                <w:color w:val="000000"/>
                <w:sz w:val="16"/>
                <w:szCs w:val="16"/>
              </w:rPr>
            </w:pPr>
            <w:r>
              <w:rPr>
                <w:b/>
                <w:color w:val="000000"/>
                <w:sz w:val="16"/>
                <w:szCs w:val="16"/>
              </w:rPr>
              <w:t>CÓDIGO</w:t>
            </w:r>
          </w:p>
        </w:tc>
        <w:tc>
          <w:tcPr>
            <w:tcW w:w="6750" w:type="dxa"/>
            <w:tcBorders>
              <w:left w:val="single" w:sz="12" w:space="0" w:color="000000"/>
            </w:tcBorders>
            <w:shd w:val="clear" w:color="auto" w:fill="BFBFBF"/>
          </w:tcPr>
          <w:p w:rsidR="004F3ECE" w:rsidRDefault="009562F8">
            <w:pPr>
              <w:pBdr>
                <w:top w:val="nil"/>
                <w:left w:val="nil"/>
                <w:bottom w:val="nil"/>
                <w:right w:val="nil"/>
                <w:between w:val="nil"/>
              </w:pBdr>
              <w:spacing w:before="30"/>
              <w:ind w:left="44"/>
              <w:rPr>
                <w:b/>
                <w:color w:val="000000"/>
                <w:sz w:val="16"/>
                <w:szCs w:val="16"/>
              </w:rPr>
            </w:pPr>
            <w:r>
              <w:rPr>
                <w:b/>
                <w:color w:val="000000"/>
                <w:sz w:val="16"/>
                <w:szCs w:val="16"/>
              </w:rPr>
              <w:t>ESTUDIO - CENTRO</w:t>
            </w:r>
          </w:p>
        </w:tc>
      </w:tr>
    </w:tbl>
    <w:p w:rsidR="004F3ECE" w:rsidRDefault="009562F8">
      <w:pPr>
        <w:numPr>
          <w:ilvl w:val="0"/>
          <w:numId w:val="19"/>
        </w:numPr>
        <w:pBdr>
          <w:top w:val="nil"/>
          <w:left w:val="nil"/>
          <w:bottom w:val="nil"/>
          <w:right w:val="nil"/>
          <w:between w:val="nil"/>
        </w:pBdr>
        <w:tabs>
          <w:tab w:val="left" w:pos="444"/>
        </w:tabs>
        <w:spacing w:after="30" w:line="244" w:lineRule="auto"/>
        <w:ind w:left="443" w:hanging="331"/>
        <w:rPr>
          <w:b/>
          <w:color w:val="000000"/>
        </w:rPr>
      </w:pPr>
      <w:bookmarkStart w:id="13" w:name="bookmark=id.3rdcrjn" w:colFirst="0" w:colLast="0"/>
      <w:bookmarkEnd w:id="13"/>
      <w:r>
        <w:rPr>
          <w:b/>
          <w:color w:val="000000"/>
        </w:rPr>
        <w:t>PERSONAS ASOCIADAS A LA SOLICITUD</w:t>
      </w:r>
    </w:p>
    <w:tbl>
      <w:tblPr>
        <w:tblStyle w:val="afffffffffc"/>
        <w:tblW w:w="9636"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409"/>
        <w:gridCol w:w="2409"/>
        <w:gridCol w:w="2409"/>
        <w:gridCol w:w="2409"/>
      </w:tblGrid>
      <w:tr w:rsidR="004F3ECE">
        <w:trPr>
          <w:trHeight w:val="271"/>
        </w:trPr>
        <w:tc>
          <w:tcPr>
            <w:tcW w:w="9636" w:type="dxa"/>
            <w:gridSpan w:val="4"/>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lastRenderedPageBreak/>
              <w:t>11.1 RESPONSABLE DEL TÍTULO</w:t>
            </w:r>
          </w:p>
        </w:tc>
      </w:tr>
      <w:tr w:rsidR="004F3ECE">
        <w:trPr>
          <w:trHeight w:val="266"/>
        </w:trPr>
        <w:tc>
          <w:tcPr>
            <w:tcW w:w="2409"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NIF</w:t>
            </w:r>
          </w:p>
        </w:tc>
        <w:tc>
          <w:tcPr>
            <w:tcW w:w="2409" w:type="dxa"/>
            <w:tcBorders>
              <w:left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NOMBRE</w:t>
            </w:r>
          </w:p>
        </w:tc>
        <w:tc>
          <w:tcPr>
            <w:tcW w:w="2409" w:type="dxa"/>
            <w:tcBorders>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PRIMER APELLIDO</w:t>
            </w:r>
          </w:p>
        </w:tc>
        <w:tc>
          <w:tcPr>
            <w:tcW w:w="2409" w:type="dxa"/>
            <w:tcBorders>
              <w:left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SEGUNDO APELLIDO</w:t>
            </w:r>
          </w:p>
        </w:tc>
      </w:tr>
      <w:tr w:rsidR="004F3ECE">
        <w:trPr>
          <w:trHeight w:val="286"/>
        </w:trPr>
        <w:tc>
          <w:tcPr>
            <w:tcW w:w="2409" w:type="dxa"/>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31216070X</w:t>
            </w:r>
          </w:p>
        </w:tc>
        <w:tc>
          <w:tcPr>
            <w:tcW w:w="2409" w:type="dxa"/>
            <w:tcBorders>
              <w:top w:val="single" w:sz="12" w:space="0" w:color="000000"/>
              <w:left w:val="single" w:sz="12" w:space="0" w:color="000000"/>
              <w:bottom w:val="single" w:sz="12" w:space="0" w:color="000000"/>
            </w:tcBorders>
          </w:tcPr>
          <w:p w:rsidR="004F3ECE" w:rsidRDefault="009562F8">
            <w:pPr>
              <w:pBdr>
                <w:top w:val="nil"/>
                <w:left w:val="nil"/>
                <w:bottom w:val="nil"/>
                <w:right w:val="nil"/>
                <w:between w:val="nil"/>
              </w:pBdr>
              <w:spacing w:before="17"/>
              <w:ind w:left="45"/>
              <w:rPr>
                <w:color w:val="000000"/>
                <w:sz w:val="18"/>
                <w:szCs w:val="18"/>
              </w:rPr>
            </w:pPr>
            <w:r>
              <w:rPr>
                <w:color w:val="000000"/>
                <w:sz w:val="18"/>
                <w:szCs w:val="18"/>
              </w:rPr>
              <w:t>Ana María</w:t>
            </w:r>
          </w:p>
        </w:tc>
        <w:tc>
          <w:tcPr>
            <w:tcW w:w="2409" w:type="dxa"/>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García</w:t>
            </w:r>
          </w:p>
        </w:tc>
        <w:tc>
          <w:tcPr>
            <w:tcW w:w="2409" w:type="dxa"/>
            <w:tcBorders>
              <w:top w:val="single" w:sz="12" w:space="0" w:color="000000"/>
              <w:left w:val="single" w:sz="12" w:space="0" w:color="000000"/>
              <w:bottom w:val="single" w:sz="12" w:space="0" w:color="000000"/>
            </w:tcBorders>
          </w:tcPr>
          <w:p w:rsidR="004F3ECE" w:rsidRDefault="009562F8">
            <w:pPr>
              <w:pBdr>
                <w:top w:val="nil"/>
                <w:left w:val="nil"/>
                <w:bottom w:val="nil"/>
                <w:right w:val="nil"/>
                <w:between w:val="nil"/>
              </w:pBdr>
              <w:spacing w:before="17"/>
              <w:ind w:left="45"/>
              <w:rPr>
                <w:color w:val="000000"/>
                <w:sz w:val="18"/>
                <w:szCs w:val="18"/>
              </w:rPr>
            </w:pPr>
            <w:proofErr w:type="spellStart"/>
            <w:r>
              <w:rPr>
                <w:color w:val="000000"/>
                <w:sz w:val="18"/>
                <w:szCs w:val="18"/>
              </w:rPr>
              <w:t>Bañón</w:t>
            </w:r>
            <w:proofErr w:type="spellEnd"/>
          </w:p>
        </w:tc>
      </w:tr>
      <w:tr w:rsidR="004F3ECE">
        <w:trPr>
          <w:trHeight w:val="267"/>
        </w:trPr>
        <w:tc>
          <w:tcPr>
            <w:tcW w:w="2409"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DOMICILIO</w:t>
            </w:r>
          </w:p>
        </w:tc>
        <w:tc>
          <w:tcPr>
            <w:tcW w:w="2409" w:type="dxa"/>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CÓDIGO POSTAL</w:t>
            </w:r>
          </w:p>
        </w:tc>
        <w:tc>
          <w:tcPr>
            <w:tcW w:w="2409"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PROVINCIA</w:t>
            </w:r>
          </w:p>
        </w:tc>
        <w:tc>
          <w:tcPr>
            <w:tcW w:w="2409" w:type="dxa"/>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MUNICIPIO</w:t>
            </w:r>
          </w:p>
        </w:tc>
      </w:tr>
      <w:tr w:rsidR="004F3ECE">
        <w:trPr>
          <w:trHeight w:val="295"/>
        </w:trPr>
        <w:tc>
          <w:tcPr>
            <w:tcW w:w="2409"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 xml:space="preserve">Anda de </w:t>
            </w:r>
            <w:proofErr w:type="spellStart"/>
            <w:r>
              <w:rPr>
                <w:color w:val="000000"/>
                <w:sz w:val="18"/>
                <w:szCs w:val="18"/>
              </w:rPr>
              <w:t>Viya</w:t>
            </w:r>
            <w:proofErr w:type="spellEnd"/>
            <w:r>
              <w:rPr>
                <w:color w:val="000000"/>
                <w:sz w:val="18"/>
                <w:szCs w:val="18"/>
              </w:rPr>
              <w:t>, nº 52</w:t>
            </w:r>
          </w:p>
        </w:tc>
        <w:tc>
          <w:tcPr>
            <w:tcW w:w="2409" w:type="dxa"/>
            <w:tcBorders>
              <w:left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11009</w:t>
            </w:r>
          </w:p>
        </w:tc>
        <w:tc>
          <w:tcPr>
            <w:tcW w:w="2409"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Cádiz</w:t>
            </w:r>
          </w:p>
        </w:tc>
        <w:tc>
          <w:tcPr>
            <w:tcW w:w="2409" w:type="dxa"/>
            <w:tcBorders>
              <w:left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Cádiz</w:t>
            </w:r>
          </w:p>
        </w:tc>
      </w:tr>
      <w:tr w:rsidR="004F3ECE">
        <w:trPr>
          <w:trHeight w:val="272"/>
        </w:trPr>
        <w:tc>
          <w:tcPr>
            <w:tcW w:w="2409"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EMAIL</w:t>
            </w:r>
          </w:p>
        </w:tc>
        <w:tc>
          <w:tcPr>
            <w:tcW w:w="2409" w:type="dxa"/>
            <w:tcBorders>
              <w:lef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MÓVIL</w:t>
            </w:r>
          </w:p>
        </w:tc>
        <w:tc>
          <w:tcPr>
            <w:tcW w:w="2409"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FAX</w:t>
            </w:r>
          </w:p>
        </w:tc>
        <w:tc>
          <w:tcPr>
            <w:tcW w:w="2409" w:type="dxa"/>
            <w:tcBorders>
              <w:lef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CARGO</w:t>
            </w:r>
          </w:p>
        </w:tc>
      </w:tr>
      <w:tr w:rsidR="004F3ECE">
        <w:trPr>
          <w:trHeight w:val="511"/>
        </w:trPr>
        <w:tc>
          <w:tcPr>
            <w:tcW w:w="2409" w:type="dxa"/>
            <w:tcBorders>
              <w:right w:val="single" w:sz="12" w:space="0" w:color="000000"/>
            </w:tcBorders>
          </w:tcPr>
          <w:p w:rsidR="004F3ECE" w:rsidRDefault="009562F8">
            <w:pPr>
              <w:pBdr>
                <w:top w:val="nil"/>
                <w:left w:val="nil"/>
                <w:bottom w:val="nil"/>
                <w:right w:val="nil"/>
                <w:between w:val="nil"/>
              </w:pBdr>
              <w:spacing w:before="22"/>
              <w:ind w:left="50" w:right="-44"/>
              <w:rPr>
                <w:color w:val="000000"/>
                <w:sz w:val="18"/>
                <w:szCs w:val="18"/>
              </w:rPr>
            </w:pPr>
            <w:proofErr w:type="spellStart"/>
            <w:r>
              <w:rPr>
                <w:color w:val="000000"/>
                <w:sz w:val="18"/>
                <w:szCs w:val="18"/>
              </w:rPr>
              <w:t>decanato.enfermeriayfisioterapia</w:t>
            </w:r>
            <w:proofErr w:type="spellEnd"/>
          </w:p>
        </w:tc>
        <w:tc>
          <w:tcPr>
            <w:tcW w:w="2409" w:type="dxa"/>
            <w:tcBorders>
              <w:left w:val="single" w:sz="12" w:space="0" w:color="000000"/>
            </w:tcBorders>
          </w:tcPr>
          <w:p w:rsidR="004F3ECE" w:rsidRDefault="009562F8">
            <w:pPr>
              <w:pBdr>
                <w:top w:val="nil"/>
                <w:left w:val="nil"/>
                <w:bottom w:val="nil"/>
                <w:right w:val="nil"/>
                <w:between w:val="nil"/>
              </w:pBdr>
              <w:spacing w:before="22"/>
              <w:rPr>
                <w:color w:val="000000"/>
                <w:sz w:val="18"/>
                <w:szCs w:val="18"/>
              </w:rPr>
            </w:pPr>
            <w:r>
              <w:rPr>
                <w:color w:val="000000"/>
                <w:sz w:val="18"/>
                <w:szCs w:val="18"/>
              </w:rPr>
              <w:t>@66u0c8a3.e8s117</w:t>
            </w:r>
          </w:p>
        </w:tc>
        <w:tc>
          <w:tcPr>
            <w:tcW w:w="2409"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956252426</w:t>
            </w:r>
          </w:p>
        </w:tc>
        <w:tc>
          <w:tcPr>
            <w:tcW w:w="2409" w:type="dxa"/>
            <w:tcBorders>
              <w:left w:val="single" w:sz="12" w:space="0" w:color="000000"/>
            </w:tcBorders>
          </w:tcPr>
          <w:p w:rsidR="004F3ECE" w:rsidRDefault="009562F8">
            <w:pPr>
              <w:pBdr>
                <w:top w:val="nil"/>
                <w:left w:val="nil"/>
                <w:bottom w:val="nil"/>
                <w:right w:val="nil"/>
                <w:between w:val="nil"/>
              </w:pBdr>
              <w:spacing w:before="22" w:line="249" w:lineRule="auto"/>
              <w:ind w:left="45" w:right="479"/>
              <w:rPr>
                <w:color w:val="000000"/>
                <w:sz w:val="18"/>
                <w:szCs w:val="18"/>
              </w:rPr>
            </w:pPr>
            <w:r>
              <w:rPr>
                <w:color w:val="000000"/>
                <w:sz w:val="18"/>
                <w:szCs w:val="18"/>
              </w:rPr>
              <w:t>Decana de la Facultad de Enfermería y Fisioterapia</w:t>
            </w:r>
          </w:p>
        </w:tc>
      </w:tr>
      <w:tr w:rsidR="004F3ECE">
        <w:trPr>
          <w:trHeight w:val="266"/>
        </w:trPr>
        <w:tc>
          <w:tcPr>
            <w:tcW w:w="9636" w:type="dxa"/>
            <w:gridSpan w:val="4"/>
            <w:tcBorders>
              <w:bottom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11.2 REPRESENTANTE LEGAL</w:t>
            </w:r>
          </w:p>
        </w:tc>
      </w:tr>
      <w:tr w:rsidR="004F3ECE">
        <w:trPr>
          <w:trHeight w:val="266"/>
        </w:trPr>
        <w:tc>
          <w:tcPr>
            <w:tcW w:w="2409"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NIF</w:t>
            </w:r>
          </w:p>
        </w:tc>
        <w:tc>
          <w:tcPr>
            <w:tcW w:w="2409" w:type="dxa"/>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NOMBRE</w:t>
            </w:r>
          </w:p>
        </w:tc>
        <w:tc>
          <w:tcPr>
            <w:tcW w:w="2409"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PRIMER APELLIDO</w:t>
            </w:r>
          </w:p>
        </w:tc>
        <w:tc>
          <w:tcPr>
            <w:tcW w:w="2409" w:type="dxa"/>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SEGUNDO APELLIDO</w:t>
            </w:r>
          </w:p>
        </w:tc>
      </w:tr>
      <w:tr w:rsidR="004F3ECE">
        <w:trPr>
          <w:trHeight w:val="291"/>
        </w:trPr>
        <w:tc>
          <w:tcPr>
            <w:tcW w:w="2409"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31247791Z</w:t>
            </w:r>
          </w:p>
        </w:tc>
        <w:tc>
          <w:tcPr>
            <w:tcW w:w="2409" w:type="dxa"/>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Eduardo</w:t>
            </w:r>
          </w:p>
        </w:tc>
        <w:tc>
          <w:tcPr>
            <w:tcW w:w="2409"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González</w:t>
            </w:r>
          </w:p>
        </w:tc>
        <w:tc>
          <w:tcPr>
            <w:tcW w:w="2409" w:type="dxa"/>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Mazo</w:t>
            </w:r>
          </w:p>
        </w:tc>
      </w:tr>
      <w:tr w:rsidR="004F3ECE">
        <w:trPr>
          <w:trHeight w:val="261"/>
        </w:trPr>
        <w:tc>
          <w:tcPr>
            <w:tcW w:w="2409" w:type="dxa"/>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DOMICILIO</w:t>
            </w:r>
          </w:p>
        </w:tc>
        <w:tc>
          <w:tcPr>
            <w:tcW w:w="2409" w:type="dxa"/>
            <w:tcBorders>
              <w:top w:val="single" w:sz="12" w:space="0" w:color="000000"/>
              <w:left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CÓDIGO POSTAL</w:t>
            </w:r>
          </w:p>
        </w:tc>
        <w:tc>
          <w:tcPr>
            <w:tcW w:w="2409" w:type="dxa"/>
            <w:tcBorders>
              <w:top w:val="single" w:sz="12" w:space="0" w:color="000000"/>
              <w:bottom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PROVINCIA</w:t>
            </w:r>
          </w:p>
        </w:tc>
        <w:tc>
          <w:tcPr>
            <w:tcW w:w="2409" w:type="dxa"/>
            <w:tcBorders>
              <w:top w:val="single" w:sz="12" w:space="0" w:color="000000"/>
              <w:left w:val="single" w:sz="12" w:space="0" w:color="000000"/>
              <w:bottom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MUNICIPIO</w:t>
            </w:r>
          </w:p>
        </w:tc>
      </w:tr>
      <w:tr w:rsidR="004F3ECE">
        <w:trPr>
          <w:trHeight w:val="286"/>
        </w:trPr>
        <w:tc>
          <w:tcPr>
            <w:tcW w:w="2409" w:type="dxa"/>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Calle Ancha, nº 16</w:t>
            </w:r>
          </w:p>
        </w:tc>
        <w:tc>
          <w:tcPr>
            <w:tcW w:w="2409" w:type="dxa"/>
            <w:tcBorders>
              <w:top w:val="single" w:sz="12" w:space="0" w:color="000000"/>
              <w:left w:val="single" w:sz="12" w:space="0" w:color="000000"/>
              <w:bottom w:val="single" w:sz="12" w:space="0" w:color="000000"/>
            </w:tcBorders>
          </w:tcPr>
          <w:p w:rsidR="004F3ECE" w:rsidRDefault="009562F8">
            <w:pPr>
              <w:pBdr>
                <w:top w:val="nil"/>
                <w:left w:val="nil"/>
                <w:bottom w:val="nil"/>
                <w:right w:val="nil"/>
                <w:between w:val="nil"/>
              </w:pBdr>
              <w:spacing w:before="17"/>
              <w:ind w:left="45"/>
              <w:rPr>
                <w:color w:val="000000"/>
                <w:sz w:val="18"/>
                <w:szCs w:val="18"/>
              </w:rPr>
            </w:pPr>
            <w:r>
              <w:rPr>
                <w:color w:val="000000"/>
                <w:sz w:val="18"/>
                <w:szCs w:val="18"/>
              </w:rPr>
              <w:t>11001</w:t>
            </w:r>
          </w:p>
        </w:tc>
        <w:tc>
          <w:tcPr>
            <w:tcW w:w="2409" w:type="dxa"/>
            <w:tcBorders>
              <w:top w:val="single" w:sz="12" w:space="0" w:color="000000"/>
              <w:bottom w:val="single" w:sz="12" w:space="0" w:color="000000"/>
              <w:right w:val="single" w:sz="12" w:space="0" w:color="000000"/>
            </w:tcBorders>
          </w:tcPr>
          <w:p w:rsidR="004F3ECE" w:rsidRDefault="009562F8">
            <w:pPr>
              <w:pBdr>
                <w:top w:val="nil"/>
                <w:left w:val="nil"/>
                <w:bottom w:val="nil"/>
                <w:right w:val="nil"/>
                <w:between w:val="nil"/>
              </w:pBdr>
              <w:spacing w:before="17"/>
              <w:ind w:left="50"/>
              <w:rPr>
                <w:color w:val="000000"/>
                <w:sz w:val="18"/>
                <w:szCs w:val="18"/>
              </w:rPr>
            </w:pPr>
            <w:r>
              <w:rPr>
                <w:color w:val="000000"/>
                <w:sz w:val="18"/>
                <w:szCs w:val="18"/>
              </w:rPr>
              <w:t>Cádiz</w:t>
            </w:r>
          </w:p>
        </w:tc>
        <w:tc>
          <w:tcPr>
            <w:tcW w:w="2409" w:type="dxa"/>
            <w:tcBorders>
              <w:top w:val="single" w:sz="12" w:space="0" w:color="000000"/>
              <w:left w:val="single" w:sz="12" w:space="0" w:color="000000"/>
              <w:bottom w:val="single" w:sz="12" w:space="0" w:color="000000"/>
            </w:tcBorders>
          </w:tcPr>
          <w:p w:rsidR="004F3ECE" w:rsidRDefault="009562F8">
            <w:pPr>
              <w:pBdr>
                <w:top w:val="nil"/>
                <w:left w:val="nil"/>
                <w:bottom w:val="nil"/>
                <w:right w:val="nil"/>
                <w:between w:val="nil"/>
              </w:pBdr>
              <w:spacing w:before="17"/>
              <w:ind w:left="45"/>
              <w:rPr>
                <w:color w:val="000000"/>
                <w:sz w:val="18"/>
                <w:szCs w:val="18"/>
              </w:rPr>
            </w:pPr>
            <w:r>
              <w:rPr>
                <w:color w:val="000000"/>
                <w:sz w:val="18"/>
                <w:szCs w:val="18"/>
              </w:rPr>
              <w:t>Cádiz</w:t>
            </w:r>
          </w:p>
        </w:tc>
      </w:tr>
      <w:tr w:rsidR="004F3ECE">
        <w:trPr>
          <w:trHeight w:val="267"/>
        </w:trPr>
        <w:tc>
          <w:tcPr>
            <w:tcW w:w="2409"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EMAIL</w:t>
            </w:r>
          </w:p>
        </w:tc>
        <w:tc>
          <w:tcPr>
            <w:tcW w:w="2409" w:type="dxa"/>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MÓVIL</w:t>
            </w:r>
          </w:p>
        </w:tc>
        <w:tc>
          <w:tcPr>
            <w:tcW w:w="2409" w:type="dxa"/>
            <w:tcBorders>
              <w:top w:val="single" w:sz="12" w:space="0" w:color="000000"/>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FAX</w:t>
            </w:r>
          </w:p>
        </w:tc>
        <w:tc>
          <w:tcPr>
            <w:tcW w:w="2409" w:type="dxa"/>
            <w:tcBorders>
              <w:top w:val="single" w:sz="12" w:space="0" w:color="000000"/>
              <w:lef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CARGO</w:t>
            </w:r>
          </w:p>
        </w:tc>
      </w:tr>
      <w:tr w:rsidR="004F3ECE">
        <w:trPr>
          <w:trHeight w:val="290"/>
        </w:trPr>
        <w:tc>
          <w:tcPr>
            <w:tcW w:w="2409" w:type="dxa"/>
            <w:tcBorders>
              <w:right w:val="single" w:sz="12" w:space="0" w:color="000000"/>
            </w:tcBorders>
          </w:tcPr>
          <w:p w:rsidR="004F3ECE" w:rsidRDefault="00141143">
            <w:pPr>
              <w:pBdr>
                <w:top w:val="nil"/>
                <w:left w:val="nil"/>
                <w:bottom w:val="nil"/>
                <w:right w:val="nil"/>
                <w:between w:val="nil"/>
              </w:pBdr>
              <w:spacing w:before="22"/>
              <w:ind w:left="50"/>
              <w:rPr>
                <w:color w:val="000000"/>
                <w:sz w:val="18"/>
                <w:szCs w:val="18"/>
              </w:rPr>
            </w:pPr>
            <w:hyperlink r:id="rId64">
              <w:r w:rsidR="009562F8">
                <w:rPr>
                  <w:color w:val="000000"/>
                  <w:sz w:val="18"/>
                  <w:szCs w:val="18"/>
                </w:rPr>
                <w:t>rector@uca.es</w:t>
              </w:r>
            </w:hyperlink>
          </w:p>
        </w:tc>
        <w:tc>
          <w:tcPr>
            <w:tcW w:w="2409" w:type="dxa"/>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956015027</w:t>
            </w:r>
          </w:p>
        </w:tc>
        <w:tc>
          <w:tcPr>
            <w:tcW w:w="2409" w:type="dxa"/>
            <w:tcBorders>
              <w:bottom w:val="single" w:sz="12" w:space="0" w:color="000000"/>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956015026</w:t>
            </w:r>
          </w:p>
        </w:tc>
        <w:tc>
          <w:tcPr>
            <w:tcW w:w="2409" w:type="dxa"/>
            <w:tcBorders>
              <w:left w:val="single" w:sz="12" w:space="0" w:color="000000"/>
              <w:bottom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Rector Magnífico</w:t>
            </w:r>
          </w:p>
        </w:tc>
      </w:tr>
      <w:tr w:rsidR="004F3ECE">
        <w:trPr>
          <w:trHeight w:val="267"/>
        </w:trPr>
        <w:tc>
          <w:tcPr>
            <w:tcW w:w="9636" w:type="dxa"/>
            <w:gridSpan w:val="4"/>
            <w:tcBorders>
              <w:top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11.3 SOLICITANTE</w:t>
            </w:r>
          </w:p>
        </w:tc>
      </w:tr>
      <w:tr w:rsidR="004F3ECE">
        <w:trPr>
          <w:trHeight w:val="290"/>
        </w:trPr>
        <w:tc>
          <w:tcPr>
            <w:tcW w:w="9636" w:type="dxa"/>
            <w:gridSpan w:val="4"/>
            <w:tcBorders>
              <w:bottom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El responsable del título no es el solicitante</w:t>
            </w:r>
          </w:p>
        </w:tc>
      </w:tr>
      <w:tr w:rsidR="004F3ECE">
        <w:trPr>
          <w:trHeight w:val="267"/>
        </w:trPr>
        <w:tc>
          <w:tcPr>
            <w:tcW w:w="2409" w:type="dxa"/>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NIF</w:t>
            </w:r>
          </w:p>
        </w:tc>
        <w:tc>
          <w:tcPr>
            <w:tcW w:w="2409" w:type="dxa"/>
            <w:tcBorders>
              <w:lef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NOMBRE</w:t>
            </w:r>
          </w:p>
        </w:tc>
        <w:tc>
          <w:tcPr>
            <w:tcW w:w="2409" w:type="dxa"/>
            <w:tcBorders>
              <w:right w:val="single" w:sz="12" w:space="0" w:color="000000"/>
            </w:tcBorders>
            <w:shd w:val="clear" w:color="auto" w:fill="BFBFBF"/>
          </w:tcPr>
          <w:p w:rsidR="004F3ECE" w:rsidRDefault="009562F8">
            <w:pPr>
              <w:pBdr>
                <w:top w:val="nil"/>
                <w:left w:val="nil"/>
                <w:bottom w:val="nil"/>
                <w:right w:val="nil"/>
                <w:between w:val="nil"/>
              </w:pBdr>
              <w:spacing w:before="19"/>
              <w:ind w:left="50"/>
              <w:rPr>
                <w:b/>
                <w:color w:val="000000"/>
                <w:sz w:val="16"/>
                <w:szCs w:val="16"/>
              </w:rPr>
            </w:pPr>
            <w:r>
              <w:rPr>
                <w:b/>
                <w:color w:val="000000"/>
                <w:sz w:val="16"/>
                <w:szCs w:val="16"/>
              </w:rPr>
              <w:t>PRIMER APELLIDO</w:t>
            </w:r>
          </w:p>
        </w:tc>
        <w:tc>
          <w:tcPr>
            <w:tcW w:w="2409" w:type="dxa"/>
            <w:tcBorders>
              <w:left w:val="single" w:sz="12" w:space="0" w:color="000000"/>
            </w:tcBorders>
            <w:shd w:val="clear" w:color="auto" w:fill="BFBFBF"/>
          </w:tcPr>
          <w:p w:rsidR="004F3ECE" w:rsidRDefault="009562F8">
            <w:pPr>
              <w:pBdr>
                <w:top w:val="nil"/>
                <w:left w:val="nil"/>
                <w:bottom w:val="nil"/>
                <w:right w:val="nil"/>
                <w:between w:val="nil"/>
              </w:pBdr>
              <w:spacing w:before="19"/>
              <w:ind w:left="45"/>
              <w:rPr>
                <w:b/>
                <w:color w:val="000000"/>
                <w:sz w:val="16"/>
                <w:szCs w:val="16"/>
              </w:rPr>
            </w:pPr>
            <w:r>
              <w:rPr>
                <w:b/>
                <w:color w:val="000000"/>
                <w:sz w:val="16"/>
                <w:szCs w:val="16"/>
              </w:rPr>
              <w:t>SEGUNDO APELLIDO</w:t>
            </w:r>
          </w:p>
        </w:tc>
      </w:tr>
      <w:tr w:rsidR="004F3ECE">
        <w:trPr>
          <w:trHeight w:val="296"/>
        </w:trPr>
        <w:tc>
          <w:tcPr>
            <w:tcW w:w="2409"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32851971J</w:t>
            </w:r>
          </w:p>
        </w:tc>
        <w:tc>
          <w:tcPr>
            <w:tcW w:w="2409" w:type="dxa"/>
            <w:tcBorders>
              <w:left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Miguel Ángel</w:t>
            </w:r>
          </w:p>
        </w:tc>
        <w:tc>
          <w:tcPr>
            <w:tcW w:w="2409"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Pendón</w:t>
            </w:r>
          </w:p>
        </w:tc>
        <w:tc>
          <w:tcPr>
            <w:tcW w:w="2409" w:type="dxa"/>
            <w:tcBorders>
              <w:left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Meléndez</w:t>
            </w:r>
          </w:p>
        </w:tc>
      </w:tr>
      <w:tr w:rsidR="004F3ECE">
        <w:trPr>
          <w:trHeight w:val="272"/>
        </w:trPr>
        <w:tc>
          <w:tcPr>
            <w:tcW w:w="2409"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DOMICILIO</w:t>
            </w:r>
          </w:p>
        </w:tc>
        <w:tc>
          <w:tcPr>
            <w:tcW w:w="2409" w:type="dxa"/>
            <w:tcBorders>
              <w:lef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CÓDIGO POSTAL</w:t>
            </w:r>
          </w:p>
        </w:tc>
        <w:tc>
          <w:tcPr>
            <w:tcW w:w="2409"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PROVINCIA</w:t>
            </w:r>
          </w:p>
        </w:tc>
        <w:tc>
          <w:tcPr>
            <w:tcW w:w="2409" w:type="dxa"/>
            <w:tcBorders>
              <w:lef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MUNICIPIO</w:t>
            </w:r>
          </w:p>
        </w:tc>
      </w:tr>
      <w:tr w:rsidR="004F3ECE">
        <w:trPr>
          <w:trHeight w:val="511"/>
        </w:trPr>
        <w:tc>
          <w:tcPr>
            <w:tcW w:w="2409" w:type="dxa"/>
            <w:tcBorders>
              <w:right w:val="single" w:sz="12" w:space="0" w:color="000000"/>
            </w:tcBorders>
          </w:tcPr>
          <w:p w:rsidR="004F3ECE" w:rsidRDefault="009562F8">
            <w:pPr>
              <w:pBdr>
                <w:top w:val="nil"/>
                <w:left w:val="nil"/>
                <w:bottom w:val="nil"/>
                <w:right w:val="nil"/>
                <w:between w:val="nil"/>
              </w:pBdr>
              <w:spacing w:before="22" w:line="249" w:lineRule="auto"/>
              <w:ind w:left="50" w:right="554"/>
              <w:rPr>
                <w:color w:val="000000"/>
                <w:sz w:val="18"/>
                <w:szCs w:val="18"/>
              </w:rPr>
            </w:pPr>
            <w:r>
              <w:rPr>
                <w:color w:val="000000"/>
                <w:sz w:val="18"/>
                <w:szCs w:val="18"/>
              </w:rPr>
              <w:t>Plaza Falla, 8 / Edificio Hospital Real - 1ª planta</w:t>
            </w:r>
          </w:p>
        </w:tc>
        <w:tc>
          <w:tcPr>
            <w:tcW w:w="2409" w:type="dxa"/>
            <w:tcBorders>
              <w:left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11002</w:t>
            </w:r>
          </w:p>
        </w:tc>
        <w:tc>
          <w:tcPr>
            <w:tcW w:w="2409"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Cádiz</w:t>
            </w:r>
          </w:p>
        </w:tc>
        <w:tc>
          <w:tcPr>
            <w:tcW w:w="2409" w:type="dxa"/>
            <w:tcBorders>
              <w:left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Cádiz</w:t>
            </w:r>
          </w:p>
        </w:tc>
      </w:tr>
      <w:tr w:rsidR="004F3ECE">
        <w:trPr>
          <w:trHeight w:val="272"/>
        </w:trPr>
        <w:tc>
          <w:tcPr>
            <w:tcW w:w="2409"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EMAIL</w:t>
            </w:r>
          </w:p>
        </w:tc>
        <w:tc>
          <w:tcPr>
            <w:tcW w:w="2409" w:type="dxa"/>
            <w:tcBorders>
              <w:lef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MÓVIL</w:t>
            </w:r>
          </w:p>
        </w:tc>
        <w:tc>
          <w:tcPr>
            <w:tcW w:w="2409" w:type="dxa"/>
            <w:tcBorders>
              <w:right w:val="single" w:sz="12" w:space="0" w:color="000000"/>
            </w:tcBorders>
            <w:shd w:val="clear" w:color="auto" w:fill="BFBFBF"/>
          </w:tcPr>
          <w:p w:rsidR="004F3ECE" w:rsidRDefault="009562F8">
            <w:pPr>
              <w:pBdr>
                <w:top w:val="nil"/>
                <w:left w:val="nil"/>
                <w:bottom w:val="nil"/>
                <w:right w:val="nil"/>
                <w:between w:val="nil"/>
              </w:pBdr>
              <w:spacing w:before="24"/>
              <w:ind w:left="50"/>
              <w:rPr>
                <w:b/>
                <w:color w:val="000000"/>
                <w:sz w:val="16"/>
                <w:szCs w:val="16"/>
              </w:rPr>
            </w:pPr>
            <w:r>
              <w:rPr>
                <w:b/>
                <w:color w:val="000000"/>
                <w:sz w:val="16"/>
                <w:szCs w:val="16"/>
              </w:rPr>
              <w:t>FAX</w:t>
            </w:r>
          </w:p>
        </w:tc>
        <w:tc>
          <w:tcPr>
            <w:tcW w:w="2409" w:type="dxa"/>
            <w:tcBorders>
              <w:left w:val="single" w:sz="12" w:space="0" w:color="000000"/>
            </w:tcBorders>
            <w:shd w:val="clear" w:color="auto" w:fill="BFBFBF"/>
          </w:tcPr>
          <w:p w:rsidR="004F3ECE" w:rsidRDefault="009562F8">
            <w:pPr>
              <w:pBdr>
                <w:top w:val="nil"/>
                <w:left w:val="nil"/>
                <w:bottom w:val="nil"/>
                <w:right w:val="nil"/>
                <w:between w:val="nil"/>
              </w:pBdr>
              <w:spacing w:before="24"/>
              <w:ind w:left="45"/>
              <w:rPr>
                <w:b/>
                <w:color w:val="000000"/>
                <w:sz w:val="16"/>
                <w:szCs w:val="16"/>
              </w:rPr>
            </w:pPr>
            <w:r>
              <w:rPr>
                <w:b/>
                <w:color w:val="000000"/>
                <w:sz w:val="16"/>
                <w:szCs w:val="16"/>
              </w:rPr>
              <w:t>CARGO</w:t>
            </w:r>
          </w:p>
        </w:tc>
      </w:tr>
      <w:tr w:rsidR="004F3ECE">
        <w:trPr>
          <w:trHeight w:val="296"/>
        </w:trPr>
        <w:tc>
          <w:tcPr>
            <w:tcW w:w="2409" w:type="dxa"/>
            <w:tcBorders>
              <w:right w:val="single" w:sz="12" w:space="0" w:color="000000"/>
            </w:tcBorders>
          </w:tcPr>
          <w:p w:rsidR="004F3ECE" w:rsidRDefault="00141143">
            <w:pPr>
              <w:pBdr>
                <w:top w:val="nil"/>
                <w:left w:val="nil"/>
                <w:bottom w:val="nil"/>
                <w:right w:val="nil"/>
                <w:between w:val="nil"/>
              </w:pBdr>
              <w:spacing w:before="22"/>
              <w:ind w:left="50"/>
              <w:rPr>
                <w:color w:val="000000"/>
                <w:sz w:val="18"/>
                <w:szCs w:val="18"/>
              </w:rPr>
            </w:pPr>
            <w:hyperlink r:id="rId65">
              <w:r w:rsidR="009562F8">
                <w:rPr>
                  <w:color w:val="000000"/>
                  <w:sz w:val="18"/>
                  <w:szCs w:val="18"/>
                </w:rPr>
                <w:t>evaluacion@uca.es</w:t>
              </w:r>
            </w:hyperlink>
          </w:p>
        </w:tc>
        <w:tc>
          <w:tcPr>
            <w:tcW w:w="2409" w:type="dxa"/>
            <w:tcBorders>
              <w:left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606997376</w:t>
            </w:r>
          </w:p>
        </w:tc>
        <w:tc>
          <w:tcPr>
            <w:tcW w:w="2409" w:type="dxa"/>
            <w:tcBorders>
              <w:right w:val="single" w:sz="12" w:space="0" w:color="000000"/>
            </w:tcBorders>
          </w:tcPr>
          <w:p w:rsidR="004F3ECE" w:rsidRDefault="009562F8">
            <w:pPr>
              <w:pBdr>
                <w:top w:val="nil"/>
                <w:left w:val="nil"/>
                <w:bottom w:val="nil"/>
                <w:right w:val="nil"/>
                <w:between w:val="nil"/>
              </w:pBdr>
              <w:spacing w:before="22"/>
              <w:ind w:left="50"/>
              <w:rPr>
                <w:color w:val="000000"/>
                <w:sz w:val="18"/>
                <w:szCs w:val="18"/>
              </w:rPr>
            </w:pPr>
            <w:r>
              <w:rPr>
                <w:color w:val="000000"/>
                <w:sz w:val="18"/>
                <w:szCs w:val="18"/>
              </w:rPr>
              <w:t>956015094</w:t>
            </w:r>
          </w:p>
        </w:tc>
        <w:tc>
          <w:tcPr>
            <w:tcW w:w="2409" w:type="dxa"/>
            <w:tcBorders>
              <w:left w:val="single" w:sz="12" w:space="0" w:color="000000"/>
            </w:tcBorders>
          </w:tcPr>
          <w:p w:rsidR="004F3ECE" w:rsidRDefault="009562F8">
            <w:pPr>
              <w:pBdr>
                <w:top w:val="nil"/>
                <w:left w:val="nil"/>
                <w:bottom w:val="nil"/>
                <w:right w:val="nil"/>
                <w:between w:val="nil"/>
              </w:pBdr>
              <w:spacing w:before="22"/>
              <w:ind w:left="45"/>
              <w:rPr>
                <w:color w:val="000000"/>
                <w:sz w:val="18"/>
                <w:szCs w:val="18"/>
              </w:rPr>
            </w:pPr>
            <w:r>
              <w:rPr>
                <w:color w:val="000000"/>
                <w:sz w:val="18"/>
                <w:szCs w:val="18"/>
              </w:rPr>
              <w:t>Vicerrector de Planificación</w:t>
            </w:r>
          </w:p>
        </w:tc>
      </w:tr>
    </w:tbl>
    <w:p w:rsidR="004F3ECE" w:rsidRDefault="004F3ECE">
      <w:pPr>
        <w:rPr>
          <w:sz w:val="18"/>
          <w:szCs w:val="18"/>
        </w:rPr>
        <w:sectPr w:rsidR="004F3ECE">
          <w:pgSz w:w="11910" w:h="16840"/>
          <w:pgMar w:top="1320" w:right="660" w:bottom="920" w:left="1020" w:header="319" w:footer="720" w:gutter="0"/>
          <w:cols w:space="720"/>
        </w:sectPr>
      </w:pPr>
    </w:p>
    <w:p w:rsidR="004F3ECE" w:rsidRDefault="009562F8">
      <w:pPr>
        <w:spacing w:before="80"/>
        <w:ind w:left="113"/>
        <w:rPr>
          <w:b/>
        </w:rPr>
      </w:pPr>
      <w:r>
        <w:rPr>
          <w:noProof/>
        </w:rPr>
        <w:lastRenderedPageBreak/>
        <mc:AlternateContent>
          <mc:Choice Requires="wpg">
            <w:drawing>
              <wp:anchor distT="0" distB="0" distL="114300" distR="114300" simplePos="0" relativeHeight="25170432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06" name="Rectángulo 206"/>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06" name="image24.png"/>
                <a:graphic>
                  <a:graphicData uri="http://schemas.openxmlformats.org/drawingml/2006/picture">
                    <pic:pic>
                      <pic:nvPicPr>
                        <pic:cNvPr id="0" name="image24.png"/>
                        <pic:cNvPicPr preferRelativeResize="0"/>
                      </pic:nvPicPr>
                      <pic:blipFill>
                        <a:blip r:embed="rId66"/>
                        <a:srcRect/>
                        <a:stretch>
                          <a:fillRect/>
                        </a:stretch>
                      </pic:blipFill>
                      <pic:spPr>
                        <a:xfrm>
                          <a:off x="0" y="0"/>
                          <a:ext cx="167640" cy="1618615"/>
                        </a:xfrm>
                        <a:prstGeom prst="rect"/>
                        <a:ln/>
                      </pic:spPr>
                    </pic:pic>
                  </a:graphicData>
                </a:graphic>
              </wp:anchor>
            </w:drawing>
          </mc:Fallback>
        </mc:AlternateContent>
      </w:r>
      <w:r>
        <w:rPr>
          <w:b/>
        </w:rPr>
        <w:t>Apartado 2: Anexo 1</w:t>
      </w:r>
    </w:p>
    <w:p w:rsidR="004F3ECE" w:rsidRDefault="009562F8">
      <w:pPr>
        <w:spacing w:before="73" w:line="333" w:lineRule="auto"/>
        <w:ind w:left="113" w:right="5171"/>
        <w:rPr>
          <w:sz w:val="18"/>
          <w:szCs w:val="18"/>
        </w:rPr>
      </w:pPr>
      <w:r>
        <w:rPr>
          <w:b/>
          <w:sz w:val="16"/>
          <w:szCs w:val="16"/>
        </w:rPr>
        <w:t>Nombre :</w:t>
      </w:r>
      <w:r>
        <w:rPr>
          <w:sz w:val="18"/>
          <w:szCs w:val="18"/>
        </w:rPr>
        <w:t xml:space="preserve">160513_MFN_Informe respuesta alegaciones y 2.pdf </w:t>
      </w:r>
      <w:r>
        <w:rPr>
          <w:b/>
          <w:sz w:val="16"/>
          <w:szCs w:val="16"/>
        </w:rPr>
        <w:t>HASH SHA1 :</w:t>
      </w:r>
      <w:r>
        <w:rPr>
          <w:sz w:val="18"/>
          <w:szCs w:val="18"/>
        </w:rPr>
        <w:t xml:space="preserve">1999876D24244D8581F56830137AECDE2A531C4E </w:t>
      </w:r>
      <w:r>
        <w:rPr>
          <w:b/>
          <w:sz w:val="16"/>
          <w:szCs w:val="16"/>
        </w:rPr>
        <w:t>Código CSV :</w:t>
      </w:r>
      <w:r>
        <w:rPr>
          <w:sz w:val="18"/>
          <w:szCs w:val="18"/>
        </w:rPr>
        <w:t>216394138019464519930334</w:t>
      </w:r>
    </w:p>
    <w:p w:rsidR="004F3ECE" w:rsidRDefault="00141143">
      <w:pPr>
        <w:pStyle w:val="Ttulo2"/>
        <w:ind w:firstLine="113"/>
        <w:sectPr w:rsidR="004F3ECE">
          <w:pgSz w:w="11910" w:h="16840"/>
          <w:pgMar w:top="1320" w:right="660" w:bottom="920" w:left="1020" w:header="319" w:footer="720" w:gutter="0"/>
          <w:cols w:space="720"/>
        </w:sectPr>
      </w:pPr>
      <w:hyperlink r:id="rId67">
        <w:r w:rsidR="009562F8">
          <w:t>Ver Fichero: 160513_MFN_Informe respuesta alegaciones y 2.pdf</w:t>
        </w:r>
      </w:hyperlink>
    </w:p>
    <w:p w:rsidR="004F3ECE" w:rsidRDefault="009562F8">
      <w:pPr>
        <w:spacing w:before="80"/>
        <w:ind w:left="113"/>
        <w:rPr>
          <w:b/>
        </w:rPr>
      </w:pPr>
      <w:r>
        <w:rPr>
          <w:noProof/>
        </w:rPr>
        <w:lastRenderedPageBreak/>
        <mc:AlternateContent>
          <mc:Choice Requires="wpg">
            <w:drawing>
              <wp:anchor distT="0" distB="0" distL="114300" distR="114300" simplePos="0" relativeHeight="25170534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195" name="Rectángulo 195"/>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195" name="image13.png"/>
                <a:graphic>
                  <a:graphicData uri="http://schemas.openxmlformats.org/drawingml/2006/picture">
                    <pic:pic>
                      <pic:nvPicPr>
                        <pic:cNvPr id="0" name="image13.png"/>
                        <pic:cNvPicPr preferRelativeResize="0"/>
                      </pic:nvPicPr>
                      <pic:blipFill>
                        <a:blip r:embed="rId68"/>
                        <a:srcRect/>
                        <a:stretch>
                          <a:fillRect/>
                        </a:stretch>
                      </pic:blipFill>
                      <pic:spPr>
                        <a:xfrm>
                          <a:off x="0" y="0"/>
                          <a:ext cx="167640" cy="1618615"/>
                        </a:xfrm>
                        <a:prstGeom prst="rect"/>
                        <a:ln/>
                      </pic:spPr>
                    </pic:pic>
                  </a:graphicData>
                </a:graphic>
              </wp:anchor>
            </w:drawing>
          </mc:Fallback>
        </mc:AlternateContent>
      </w:r>
      <w:r>
        <w:rPr>
          <w:b/>
        </w:rPr>
        <w:t>Apartado 4: Anexo 1</w:t>
      </w:r>
    </w:p>
    <w:p w:rsidR="004F3ECE" w:rsidRDefault="009562F8">
      <w:pPr>
        <w:spacing w:before="73"/>
        <w:ind w:left="113"/>
        <w:rPr>
          <w:sz w:val="18"/>
          <w:szCs w:val="18"/>
        </w:rPr>
      </w:pPr>
      <w:proofErr w:type="gramStart"/>
      <w:r>
        <w:rPr>
          <w:b/>
          <w:sz w:val="16"/>
          <w:szCs w:val="16"/>
        </w:rPr>
        <w:t>Nombre :</w:t>
      </w:r>
      <w:proofErr w:type="gramEnd"/>
      <w:r>
        <w:rPr>
          <w:sz w:val="18"/>
          <w:szCs w:val="18"/>
        </w:rPr>
        <w:t>160125_MFN_41.pdf</w:t>
      </w:r>
    </w:p>
    <w:p w:rsidR="004F3ECE" w:rsidRDefault="009562F8">
      <w:pPr>
        <w:spacing w:before="81" w:line="333" w:lineRule="auto"/>
        <w:ind w:left="113" w:right="5171"/>
        <w:rPr>
          <w:sz w:val="18"/>
          <w:szCs w:val="18"/>
        </w:rPr>
      </w:pPr>
      <w:r>
        <w:rPr>
          <w:b/>
          <w:sz w:val="16"/>
          <w:szCs w:val="16"/>
        </w:rPr>
        <w:t>HASH SHA1 :</w:t>
      </w:r>
      <w:r>
        <w:rPr>
          <w:sz w:val="18"/>
          <w:szCs w:val="18"/>
        </w:rPr>
        <w:t xml:space="preserve">51697EB8A85285A01C183A307C7F05AA844259F7 </w:t>
      </w:r>
      <w:r>
        <w:rPr>
          <w:b/>
          <w:sz w:val="16"/>
          <w:szCs w:val="16"/>
        </w:rPr>
        <w:t>Código CSV :</w:t>
      </w:r>
      <w:r>
        <w:rPr>
          <w:sz w:val="18"/>
          <w:szCs w:val="18"/>
        </w:rPr>
        <w:t>200304465051084190820079</w:t>
      </w:r>
    </w:p>
    <w:p w:rsidR="004F3ECE" w:rsidRDefault="00141143">
      <w:pPr>
        <w:pStyle w:val="Ttulo2"/>
        <w:ind w:firstLine="113"/>
        <w:sectPr w:rsidR="004F3ECE">
          <w:pgSz w:w="11910" w:h="16840"/>
          <w:pgMar w:top="1320" w:right="660" w:bottom="920" w:left="1020" w:header="319" w:footer="720" w:gutter="0"/>
          <w:cols w:space="720"/>
        </w:sectPr>
      </w:pPr>
      <w:hyperlink r:id="rId69">
        <w:r w:rsidR="009562F8">
          <w:t>Ver Fichero: 160125_MFN_41.pdf</w:t>
        </w:r>
      </w:hyperlink>
    </w:p>
    <w:p w:rsidR="004F3ECE" w:rsidRDefault="009562F8">
      <w:pPr>
        <w:spacing w:before="80"/>
        <w:ind w:left="113"/>
        <w:rPr>
          <w:b/>
        </w:rPr>
      </w:pPr>
      <w:r>
        <w:rPr>
          <w:noProof/>
        </w:rPr>
        <w:lastRenderedPageBreak/>
        <mc:AlternateContent>
          <mc:Choice Requires="wpg">
            <w:drawing>
              <wp:anchor distT="0" distB="0" distL="114300" distR="114300" simplePos="0" relativeHeight="25170636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8" name="Rectángulo 218"/>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8" name="image36.png"/>
                <a:graphic>
                  <a:graphicData uri="http://schemas.openxmlformats.org/drawingml/2006/picture">
                    <pic:pic>
                      <pic:nvPicPr>
                        <pic:cNvPr id="0" name="image36.png"/>
                        <pic:cNvPicPr preferRelativeResize="0"/>
                      </pic:nvPicPr>
                      <pic:blipFill>
                        <a:blip r:embed="rId70"/>
                        <a:srcRect/>
                        <a:stretch>
                          <a:fillRect/>
                        </a:stretch>
                      </pic:blipFill>
                      <pic:spPr>
                        <a:xfrm>
                          <a:off x="0" y="0"/>
                          <a:ext cx="167640" cy="1618615"/>
                        </a:xfrm>
                        <a:prstGeom prst="rect"/>
                        <a:ln/>
                      </pic:spPr>
                    </pic:pic>
                  </a:graphicData>
                </a:graphic>
              </wp:anchor>
            </w:drawing>
          </mc:Fallback>
        </mc:AlternateContent>
      </w:r>
      <w:r>
        <w:rPr>
          <w:b/>
        </w:rPr>
        <w:t>Apartado 5: Anexo 1</w:t>
      </w:r>
    </w:p>
    <w:p w:rsidR="004F3ECE" w:rsidRDefault="009562F8">
      <w:pPr>
        <w:spacing w:before="73"/>
        <w:ind w:left="113"/>
        <w:rPr>
          <w:sz w:val="18"/>
          <w:szCs w:val="18"/>
        </w:rPr>
      </w:pPr>
      <w:proofErr w:type="gramStart"/>
      <w:r>
        <w:rPr>
          <w:b/>
          <w:sz w:val="16"/>
          <w:szCs w:val="16"/>
        </w:rPr>
        <w:t>Nombre :</w:t>
      </w:r>
      <w:proofErr w:type="gramEnd"/>
      <w:r>
        <w:rPr>
          <w:sz w:val="18"/>
          <w:szCs w:val="18"/>
        </w:rPr>
        <w:t>160513_MFN_5_Alegaciones.pdf</w:t>
      </w:r>
    </w:p>
    <w:p w:rsidR="004F3ECE" w:rsidRDefault="009562F8">
      <w:pPr>
        <w:spacing w:before="81" w:line="333" w:lineRule="auto"/>
        <w:ind w:left="113" w:right="4990"/>
        <w:rPr>
          <w:sz w:val="18"/>
          <w:szCs w:val="18"/>
        </w:rPr>
      </w:pPr>
      <w:r>
        <w:rPr>
          <w:b/>
          <w:sz w:val="16"/>
          <w:szCs w:val="16"/>
        </w:rPr>
        <w:t>HASH SHA1 :</w:t>
      </w:r>
      <w:r>
        <w:rPr>
          <w:sz w:val="18"/>
          <w:szCs w:val="18"/>
        </w:rPr>
        <w:t xml:space="preserve">026C944327B8CEDFC0CCF24C357FA424F1DBBFEB </w:t>
      </w:r>
      <w:r>
        <w:rPr>
          <w:b/>
          <w:sz w:val="16"/>
          <w:szCs w:val="16"/>
        </w:rPr>
        <w:t>Código CSV :</w:t>
      </w:r>
      <w:r>
        <w:rPr>
          <w:sz w:val="18"/>
          <w:szCs w:val="18"/>
        </w:rPr>
        <w:t>216389821206307655624062</w:t>
      </w:r>
    </w:p>
    <w:p w:rsidR="004F3ECE" w:rsidRDefault="00141143">
      <w:pPr>
        <w:pStyle w:val="Ttulo2"/>
        <w:ind w:firstLine="113"/>
        <w:sectPr w:rsidR="004F3ECE">
          <w:pgSz w:w="11910" w:h="16840"/>
          <w:pgMar w:top="1320" w:right="660" w:bottom="920" w:left="1020" w:header="319" w:footer="720" w:gutter="0"/>
          <w:cols w:space="720"/>
        </w:sectPr>
      </w:pPr>
      <w:hyperlink r:id="rId71">
        <w:r w:rsidR="009562F8">
          <w:t>Ver Fichero: 160513_MFN_5_Alegaciones.pdf</w:t>
        </w:r>
      </w:hyperlink>
    </w:p>
    <w:p w:rsidR="004F3ECE" w:rsidRDefault="009562F8">
      <w:pPr>
        <w:spacing w:before="80"/>
        <w:ind w:left="113"/>
        <w:rPr>
          <w:b/>
        </w:rPr>
      </w:pPr>
      <w:r>
        <w:rPr>
          <w:noProof/>
        </w:rPr>
        <w:lastRenderedPageBreak/>
        <mc:AlternateContent>
          <mc:Choice Requires="wpg">
            <w:drawing>
              <wp:anchor distT="0" distB="0" distL="114300" distR="114300" simplePos="0" relativeHeight="251707392"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35" name="Rectángulo 235"/>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35" name="image54.png"/>
                <a:graphic>
                  <a:graphicData uri="http://schemas.openxmlformats.org/drawingml/2006/picture">
                    <pic:pic>
                      <pic:nvPicPr>
                        <pic:cNvPr id="0" name="image54.png"/>
                        <pic:cNvPicPr preferRelativeResize="0"/>
                      </pic:nvPicPr>
                      <pic:blipFill>
                        <a:blip r:embed="rId72"/>
                        <a:srcRect/>
                        <a:stretch>
                          <a:fillRect/>
                        </a:stretch>
                      </pic:blipFill>
                      <pic:spPr>
                        <a:xfrm>
                          <a:off x="0" y="0"/>
                          <a:ext cx="167640" cy="1618615"/>
                        </a:xfrm>
                        <a:prstGeom prst="rect"/>
                        <a:ln/>
                      </pic:spPr>
                    </pic:pic>
                  </a:graphicData>
                </a:graphic>
              </wp:anchor>
            </w:drawing>
          </mc:Fallback>
        </mc:AlternateContent>
      </w:r>
      <w:r>
        <w:rPr>
          <w:b/>
        </w:rPr>
        <w:t>Apartado 6: Anexo 1</w:t>
      </w:r>
    </w:p>
    <w:p w:rsidR="004F3ECE" w:rsidRDefault="009562F8">
      <w:pPr>
        <w:spacing w:before="73"/>
        <w:ind w:left="113"/>
        <w:rPr>
          <w:sz w:val="18"/>
          <w:szCs w:val="18"/>
        </w:rPr>
      </w:pPr>
      <w:proofErr w:type="gramStart"/>
      <w:r>
        <w:rPr>
          <w:b/>
          <w:sz w:val="16"/>
          <w:szCs w:val="16"/>
        </w:rPr>
        <w:t>Nombre :</w:t>
      </w:r>
      <w:proofErr w:type="gramEnd"/>
      <w:r>
        <w:rPr>
          <w:sz w:val="18"/>
          <w:szCs w:val="18"/>
        </w:rPr>
        <w:t>160125_MFN_61.pdf</w:t>
      </w:r>
    </w:p>
    <w:p w:rsidR="004F3ECE" w:rsidRDefault="009562F8">
      <w:pPr>
        <w:spacing w:before="81" w:line="333" w:lineRule="auto"/>
        <w:ind w:left="113" w:right="5011"/>
        <w:rPr>
          <w:sz w:val="18"/>
          <w:szCs w:val="18"/>
        </w:rPr>
      </w:pPr>
      <w:r>
        <w:rPr>
          <w:b/>
          <w:sz w:val="16"/>
          <w:szCs w:val="16"/>
        </w:rPr>
        <w:t>HASH SHA1 :</w:t>
      </w:r>
      <w:r>
        <w:rPr>
          <w:sz w:val="18"/>
          <w:szCs w:val="18"/>
        </w:rPr>
        <w:t xml:space="preserve">9B1D95E9274A441FB8CD22AC4DD618DE4A588654 </w:t>
      </w:r>
      <w:r>
        <w:rPr>
          <w:b/>
          <w:sz w:val="16"/>
          <w:szCs w:val="16"/>
        </w:rPr>
        <w:t>Código CSV :</w:t>
      </w:r>
      <w:r>
        <w:rPr>
          <w:sz w:val="18"/>
          <w:szCs w:val="18"/>
        </w:rPr>
        <w:t>200297558891593960869348</w:t>
      </w:r>
    </w:p>
    <w:p w:rsidR="004F3ECE" w:rsidRDefault="00141143">
      <w:pPr>
        <w:pStyle w:val="Ttulo2"/>
        <w:ind w:firstLine="113"/>
        <w:sectPr w:rsidR="004F3ECE">
          <w:pgSz w:w="11910" w:h="16840"/>
          <w:pgMar w:top="1320" w:right="660" w:bottom="920" w:left="1020" w:header="319" w:footer="720" w:gutter="0"/>
          <w:cols w:space="720"/>
        </w:sectPr>
      </w:pPr>
      <w:hyperlink r:id="rId73">
        <w:r w:rsidR="009562F8">
          <w:t>Ver Fichero: 160125_MFN_61.pdf</w:t>
        </w:r>
      </w:hyperlink>
    </w:p>
    <w:p w:rsidR="004F3ECE" w:rsidRDefault="009562F8">
      <w:pPr>
        <w:spacing w:before="80"/>
        <w:ind w:left="113"/>
        <w:rPr>
          <w:b/>
        </w:rPr>
      </w:pPr>
      <w:r>
        <w:rPr>
          <w:noProof/>
        </w:rPr>
        <w:lastRenderedPageBreak/>
        <mc:AlternateContent>
          <mc:Choice Requires="wpg">
            <w:drawing>
              <wp:anchor distT="0" distB="0" distL="114300" distR="114300" simplePos="0" relativeHeight="251708416"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26" name="Rectángulo 226"/>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26" name="image44.png"/>
                <a:graphic>
                  <a:graphicData uri="http://schemas.openxmlformats.org/drawingml/2006/picture">
                    <pic:pic>
                      <pic:nvPicPr>
                        <pic:cNvPr id="0" name="image44.png"/>
                        <pic:cNvPicPr preferRelativeResize="0"/>
                      </pic:nvPicPr>
                      <pic:blipFill>
                        <a:blip r:embed="rId74"/>
                        <a:srcRect/>
                        <a:stretch>
                          <a:fillRect/>
                        </a:stretch>
                      </pic:blipFill>
                      <pic:spPr>
                        <a:xfrm>
                          <a:off x="0" y="0"/>
                          <a:ext cx="167640" cy="1618615"/>
                        </a:xfrm>
                        <a:prstGeom prst="rect"/>
                        <a:ln/>
                      </pic:spPr>
                    </pic:pic>
                  </a:graphicData>
                </a:graphic>
              </wp:anchor>
            </w:drawing>
          </mc:Fallback>
        </mc:AlternateContent>
      </w:r>
      <w:r>
        <w:rPr>
          <w:b/>
        </w:rPr>
        <w:t>Apartado 6: Anexo 2</w:t>
      </w:r>
    </w:p>
    <w:p w:rsidR="004F3ECE" w:rsidRDefault="009562F8">
      <w:pPr>
        <w:spacing w:before="73"/>
        <w:ind w:left="113"/>
        <w:rPr>
          <w:sz w:val="18"/>
          <w:szCs w:val="18"/>
        </w:rPr>
      </w:pPr>
      <w:proofErr w:type="gramStart"/>
      <w:r>
        <w:rPr>
          <w:b/>
          <w:sz w:val="16"/>
          <w:szCs w:val="16"/>
        </w:rPr>
        <w:t>Nombre :</w:t>
      </w:r>
      <w:proofErr w:type="gramEnd"/>
      <w:r>
        <w:rPr>
          <w:sz w:val="18"/>
          <w:szCs w:val="18"/>
        </w:rPr>
        <w:t>160216_MFN_62.pdf</w:t>
      </w:r>
    </w:p>
    <w:p w:rsidR="004F3ECE" w:rsidRDefault="009562F8">
      <w:pPr>
        <w:spacing w:before="81" w:line="333" w:lineRule="auto"/>
        <w:ind w:left="113" w:right="4910"/>
        <w:rPr>
          <w:sz w:val="18"/>
          <w:szCs w:val="18"/>
        </w:rPr>
      </w:pPr>
      <w:r>
        <w:rPr>
          <w:b/>
          <w:sz w:val="16"/>
          <w:szCs w:val="16"/>
        </w:rPr>
        <w:t>HASH SHA1 :</w:t>
      </w:r>
      <w:r>
        <w:rPr>
          <w:sz w:val="18"/>
          <w:szCs w:val="18"/>
        </w:rPr>
        <w:t xml:space="preserve">1A4F502ECD9FF5A041B2DDD601ADB37462D8D3FD </w:t>
      </w:r>
      <w:r>
        <w:rPr>
          <w:b/>
          <w:sz w:val="16"/>
          <w:szCs w:val="16"/>
        </w:rPr>
        <w:t>Código CSV :</w:t>
      </w:r>
      <w:r>
        <w:rPr>
          <w:sz w:val="18"/>
          <w:szCs w:val="18"/>
        </w:rPr>
        <w:t>203250606618731729874535</w:t>
      </w:r>
    </w:p>
    <w:p w:rsidR="004F3ECE" w:rsidRDefault="00141143">
      <w:pPr>
        <w:pStyle w:val="Ttulo2"/>
        <w:ind w:firstLine="113"/>
        <w:sectPr w:rsidR="004F3ECE">
          <w:pgSz w:w="11910" w:h="16840"/>
          <w:pgMar w:top="1320" w:right="660" w:bottom="920" w:left="1020" w:header="319" w:footer="720" w:gutter="0"/>
          <w:cols w:space="720"/>
        </w:sectPr>
      </w:pPr>
      <w:hyperlink r:id="rId75">
        <w:r w:rsidR="009562F8">
          <w:t>Ver Fichero: 160216_MFN_62.pdf</w:t>
        </w:r>
      </w:hyperlink>
    </w:p>
    <w:p w:rsidR="004F3ECE" w:rsidRDefault="009562F8">
      <w:pPr>
        <w:spacing w:before="80"/>
        <w:ind w:left="113"/>
        <w:rPr>
          <w:b/>
        </w:rPr>
      </w:pPr>
      <w:r>
        <w:rPr>
          <w:noProof/>
        </w:rPr>
        <w:lastRenderedPageBreak/>
        <mc:AlternateContent>
          <mc:Choice Requires="wpg">
            <w:drawing>
              <wp:anchor distT="0" distB="0" distL="114300" distR="114300" simplePos="0" relativeHeight="251709440"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34" name="Rectángulo 23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34" name="image53.png"/>
                <a:graphic>
                  <a:graphicData uri="http://schemas.openxmlformats.org/drawingml/2006/picture">
                    <pic:pic>
                      <pic:nvPicPr>
                        <pic:cNvPr id="0" name="image53.png"/>
                        <pic:cNvPicPr preferRelativeResize="0"/>
                      </pic:nvPicPr>
                      <pic:blipFill>
                        <a:blip r:embed="rId76"/>
                        <a:srcRect/>
                        <a:stretch>
                          <a:fillRect/>
                        </a:stretch>
                      </pic:blipFill>
                      <pic:spPr>
                        <a:xfrm>
                          <a:off x="0" y="0"/>
                          <a:ext cx="167640" cy="1618615"/>
                        </a:xfrm>
                        <a:prstGeom prst="rect"/>
                        <a:ln/>
                      </pic:spPr>
                    </pic:pic>
                  </a:graphicData>
                </a:graphic>
              </wp:anchor>
            </w:drawing>
          </mc:Fallback>
        </mc:AlternateContent>
      </w:r>
      <w:r>
        <w:rPr>
          <w:b/>
        </w:rPr>
        <w:t>Apartado 7: Anexo 1</w:t>
      </w:r>
    </w:p>
    <w:p w:rsidR="004F3ECE" w:rsidRDefault="009562F8">
      <w:pPr>
        <w:spacing w:before="73"/>
        <w:ind w:left="113"/>
        <w:rPr>
          <w:sz w:val="18"/>
          <w:szCs w:val="18"/>
        </w:rPr>
      </w:pPr>
      <w:proofErr w:type="gramStart"/>
      <w:r>
        <w:rPr>
          <w:b/>
          <w:sz w:val="16"/>
          <w:szCs w:val="16"/>
        </w:rPr>
        <w:t>Nombre :</w:t>
      </w:r>
      <w:proofErr w:type="gramEnd"/>
      <w:r>
        <w:rPr>
          <w:sz w:val="18"/>
          <w:szCs w:val="18"/>
        </w:rPr>
        <w:t>160125_MFN_7.pdf</w:t>
      </w:r>
    </w:p>
    <w:p w:rsidR="004F3ECE" w:rsidRDefault="009562F8">
      <w:pPr>
        <w:spacing w:before="81" w:line="333" w:lineRule="auto"/>
        <w:ind w:left="113" w:right="5141"/>
        <w:rPr>
          <w:sz w:val="18"/>
          <w:szCs w:val="18"/>
        </w:rPr>
      </w:pPr>
      <w:r>
        <w:rPr>
          <w:b/>
          <w:sz w:val="16"/>
          <w:szCs w:val="16"/>
        </w:rPr>
        <w:t>HASH SHA1 :</w:t>
      </w:r>
      <w:r>
        <w:rPr>
          <w:sz w:val="18"/>
          <w:szCs w:val="18"/>
        </w:rPr>
        <w:t xml:space="preserve">5EED338D6E76A266F35494CC82043C993FAC0573 </w:t>
      </w:r>
      <w:r>
        <w:rPr>
          <w:b/>
          <w:sz w:val="16"/>
          <w:szCs w:val="16"/>
        </w:rPr>
        <w:t>Código CSV :</w:t>
      </w:r>
      <w:r>
        <w:rPr>
          <w:sz w:val="18"/>
          <w:szCs w:val="18"/>
        </w:rPr>
        <w:t>200298125810520522959816</w:t>
      </w:r>
    </w:p>
    <w:p w:rsidR="004F3ECE" w:rsidRDefault="00141143">
      <w:pPr>
        <w:pStyle w:val="Ttulo2"/>
        <w:ind w:firstLine="113"/>
        <w:sectPr w:rsidR="004F3ECE">
          <w:pgSz w:w="11910" w:h="16840"/>
          <w:pgMar w:top="1320" w:right="660" w:bottom="920" w:left="1020" w:header="319" w:footer="720" w:gutter="0"/>
          <w:cols w:space="720"/>
        </w:sectPr>
      </w:pPr>
      <w:hyperlink r:id="rId77">
        <w:r w:rsidR="009562F8">
          <w:t>Ver Fichero: 160125_MFN_7.pdf</w:t>
        </w:r>
      </w:hyperlink>
    </w:p>
    <w:p w:rsidR="004F3ECE" w:rsidRDefault="009562F8">
      <w:pPr>
        <w:spacing w:before="80"/>
        <w:ind w:left="113"/>
        <w:rPr>
          <w:b/>
        </w:rPr>
      </w:pPr>
      <w:r>
        <w:rPr>
          <w:noProof/>
        </w:rPr>
        <w:lastRenderedPageBreak/>
        <mc:AlternateContent>
          <mc:Choice Requires="wpg">
            <w:drawing>
              <wp:anchor distT="0" distB="0" distL="114300" distR="114300" simplePos="0" relativeHeight="251710464"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10" name="Rectángulo 210"/>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10" name="image28.png"/>
                <a:graphic>
                  <a:graphicData uri="http://schemas.openxmlformats.org/drawingml/2006/picture">
                    <pic:pic>
                      <pic:nvPicPr>
                        <pic:cNvPr id="0" name="image28.png"/>
                        <pic:cNvPicPr preferRelativeResize="0"/>
                      </pic:nvPicPr>
                      <pic:blipFill>
                        <a:blip r:embed="rId78"/>
                        <a:srcRect/>
                        <a:stretch>
                          <a:fillRect/>
                        </a:stretch>
                      </pic:blipFill>
                      <pic:spPr>
                        <a:xfrm>
                          <a:off x="0" y="0"/>
                          <a:ext cx="167640" cy="1618615"/>
                        </a:xfrm>
                        <a:prstGeom prst="rect"/>
                        <a:ln/>
                      </pic:spPr>
                    </pic:pic>
                  </a:graphicData>
                </a:graphic>
              </wp:anchor>
            </w:drawing>
          </mc:Fallback>
        </mc:AlternateContent>
      </w:r>
      <w:r>
        <w:rPr>
          <w:b/>
        </w:rPr>
        <w:t>Apartado 8: Anexo 1</w:t>
      </w:r>
    </w:p>
    <w:p w:rsidR="004F3ECE" w:rsidRDefault="009562F8">
      <w:pPr>
        <w:spacing w:before="73"/>
        <w:ind w:left="113"/>
        <w:rPr>
          <w:sz w:val="18"/>
          <w:szCs w:val="18"/>
        </w:rPr>
      </w:pPr>
      <w:proofErr w:type="gramStart"/>
      <w:r>
        <w:rPr>
          <w:b/>
          <w:sz w:val="16"/>
          <w:szCs w:val="16"/>
        </w:rPr>
        <w:t>Nombre :</w:t>
      </w:r>
      <w:proofErr w:type="gramEnd"/>
      <w:r>
        <w:rPr>
          <w:sz w:val="18"/>
          <w:szCs w:val="18"/>
        </w:rPr>
        <w:t>160125_MFN_81.pdf</w:t>
      </w:r>
    </w:p>
    <w:p w:rsidR="004F3ECE" w:rsidRDefault="009562F8">
      <w:pPr>
        <w:spacing w:before="81" w:line="333" w:lineRule="auto"/>
        <w:ind w:left="113" w:right="4960"/>
        <w:rPr>
          <w:sz w:val="18"/>
          <w:szCs w:val="18"/>
        </w:rPr>
      </w:pPr>
      <w:r>
        <w:rPr>
          <w:b/>
          <w:sz w:val="16"/>
          <w:szCs w:val="16"/>
        </w:rPr>
        <w:t>HASH SHA</w:t>
      </w:r>
      <w:proofErr w:type="gramStart"/>
      <w:r>
        <w:rPr>
          <w:b/>
          <w:sz w:val="16"/>
          <w:szCs w:val="16"/>
        </w:rPr>
        <w:t>1 :</w:t>
      </w:r>
      <w:r>
        <w:rPr>
          <w:sz w:val="18"/>
          <w:szCs w:val="18"/>
        </w:rPr>
        <w:t>B</w:t>
      </w:r>
      <w:proofErr w:type="gramEnd"/>
      <w:r>
        <w:rPr>
          <w:sz w:val="18"/>
          <w:szCs w:val="18"/>
        </w:rPr>
        <w:t xml:space="preserve">08B8A28B55890DC323BCCCB64D8D6835D2EE2C6 </w:t>
      </w:r>
      <w:r>
        <w:rPr>
          <w:b/>
          <w:sz w:val="16"/>
          <w:szCs w:val="16"/>
        </w:rPr>
        <w:t>Código CSV :</w:t>
      </w:r>
      <w:r>
        <w:rPr>
          <w:sz w:val="18"/>
          <w:szCs w:val="18"/>
        </w:rPr>
        <w:t>200421419652184179346582</w:t>
      </w:r>
    </w:p>
    <w:p w:rsidR="004F3ECE" w:rsidRDefault="00141143">
      <w:pPr>
        <w:pStyle w:val="Ttulo2"/>
        <w:ind w:firstLine="113"/>
        <w:sectPr w:rsidR="004F3ECE">
          <w:pgSz w:w="11910" w:h="16840"/>
          <w:pgMar w:top="1320" w:right="660" w:bottom="920" w:left="1020" w:header="319" w:footer="720" w:gutter="0"/>
          <w:cols w:space="720"/>
        </w:sectPr>
      </w:pPr>
      <w:hyperlink r:id="rId79">
        <w:r w:rsidR="009562F8">
          <w:t>Ver Fichero: 160125_MFN_81.pdf</w:t>
        </w:r>
      </w:hyperlink>
    </w:p>
    <w:p w:rsidR="004F3ECE" w:rsidRDefault="009562F8">
      <w:pPr>
        <w:spacing w:before="80"/>
        <w:ind w:left="113"/>
        <w:rPr>
          <w:b/>
        </w:rPr>
      </w:pPr>
      <w:r>
        <w:rPr>
          <w:noProof/>
        </w:rPr>
        <w:lastRenderedPageBreak/>
        <mc:AlternateContent>
          <mc:Choice Requires="wpg">
            <w:drawing>
              <wp:anchor distT="0" distB="0" distL="114300" distR="114300" simplePos="0" relativeHeight="251711488" behindDoc="0" locked="0" layoutInCell="1" hidden="0" allowOverlap="1">
                <wp:simplePos x="0" y="0"/>
                <wp:positionH relativeFrom="page">
                  <wp:posOffset>7183439</wp:posOffset>
                </wp:positionH>
                <wp:positionV relativeFrom="page">
                  <wp:posOffset>8465504</wp:posOffset>
                </wp:positionV>
                <wp:extent cx="167640" cy="1618615"/>
                <wp:effectExtent l="0" t="0" r="0" b="0"/>
                <wp:wrapNone/>
                <wp:docPr id="201" name="Rectángulo 201"/>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4F3ECE" w:rsidRDefault="009562F8">
                            <w:pPr>
                              <w:spacing w:before="12"/>
                              <w:ind w:left="20" w:firstLine="60"/>
                              <w:textDirection w:val="btLr"/>
                            </w:pPr>
                            <w:proofErr w:type="spellStart"/>
                            <w:r>
                              <w:rPr>
                                <w:rFonts w:ascii="Arial" w:eastAsia="Arial" w:hAnsi="Arial" w:cs="Arial"/>
                                <w:color w:val="8B500A"/>
                                <w:sz w:val="16"/>
                              </w:rPr>
                              <w:t>csv</w:t>
                            </w:r>
                            <w:proofErr w:type="spellEnd"/>
                            <w:r>
                              <w:rPr>
                                <w:rFonts w:ascii="Arial" w:eastAsia="Arial" w:hAnsi="Arial" w:cs="Arial"/>
                                <w:color w:val="8B500A"/>
                                <w:sz w:val="16"/>
                              </w:rPr>
                              <w:t>: 217573812125304027047933</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7183439</wp:posOffset>
                </wp:positionH>
                <wp:positionV relativeFrom="page">
                  <wp:posOffset>8465504</wp:posOffset>
                </wp:positionV>
                <wp:extent cx="167640" cy="1618615"/>
                <wp:effectExtent b="0" l="0" r="0" t="0"/>
                <wp:wrapNone/>
                <wp:docPr id="201" name="image19.png"/>
                <a:graphic>
                  <a:graphicData uri="http://schemas.openxmlformats.org/drawingml/2006/picture">
                    <pic:pic>
                      <pic:nvPicPr>
                        <pic:cNvPr id="0" name="image19.png"/>
                        <pic:cNvPicPr preferRelativeResize="0"/>
                      </pic:nvPicPr>
                      <pic:blipFill>
                        <a:blip r:embed="rId80"/>
                        <a:srcRect/>
                        <a:stretch>
                          <a:fillRect/>
                        </a:stretch>
                      </pic:blipFill>
                      <pic:spPr>
                        <a:xfrm>
                          <a:off x="0" y="0"/>
                          <a:ext cx="167640" cy="1618615"/>
                        </a:xfrm>
                        <a:prstGeom prst="rect"/>
                        <a:ln/>
                      </pic:spPr>
                    </pic:pic>
                  </a:graphicData>
                </a:graphic>
              </wp:anchor>
            </w:drawing>
          </mc:Fallback>
        </mc:AlternateContent>
      </w:r>
      <w:r>
        <w:rPr>
          <w:b/>
        </w:rPr>
        <w:t>Apartado 10: Anexo 1</w:t>
      </w:r>
    </w:p>
    <w:p w:rsidR="004F3ECE" w:rsidRDefault="009562F8">
      <w:pPr>
        <w:spacing w:before="73"/>
        <w:ind w:left="113"/>
        <w:rPr>
          <w:sz w:val="18"/>
          <w:szCs w:val="18"/>
        </w:rPr>
      </w:pPr>
      <w:proofErr w:type="gramStart"/>
      <w:r>
        <w:rPr>
          <w:b/>
          <w:sz w:val="16"/>
          <w:szCs w:val="16"/>
        </w:rPr>
        <w:t>Nombre :</w:t>
      </w:r>
      <w:proofErr w:type="gramEnd"/>
      <w:r>
        <w:rPr>
          <w:sz w:val="18"/>
          <w:szCs w:val="18"/>
        </w:rPr>
        <w:t>160125_MFN_10.pdf</w:t>
      </w:r>
    </w:p>
    <w:p w:rsidR="004F3ECE" w:rsidRDefault="009562F8">
      <w:pPr>
        <w:spacing w:before="81" w:line="333" w:lineRule="auto"/>
        <w:ind w:left="113" w:right="5171"/>
        <w:rPr>
          <w:sz w:val="18"/>
          <w:szCs w:val="18"/>
        </w:rPr>
      </w:pPr>
      <w:r>
        <w:rPr>
          <w:b/>
          <w:sz w:val="16"/>
          <w:szCs w:val="16"/>
        </w:rPr>
        <w:t>HASH SHA1 :</w:t>
      </w:r>
      <w:r>
        <w:rPr>
          <w:sz w:val="18"/>
          <w:szCs w:val="18"/>
        </w:rPr>
        <w:t xml:space="preserve">035F795AFBAA095E7807E580D51F8987D667174B </w:t>
      </w:r>
      <w:r>
        <w:rPr>
          <w:b/>
          <w:sz w:val="16"/>
          <w:szCs w:val="16"/>
        </w:rPr>
        <w:t>Código CSV :</w:t>
      </w:r>
      <w:r>
        <w:rPr>
          <w:sz w:val="18"/>
          <w:szCs w:val="18"/>
        </w:rPr>
        <w:t>200298472591355564584688</w:t>
      </w:r>
    </w:p>
    <w:bookmarkStart w:id="14" w:name="_heading=h.26in1rg" w:colFirst="0" w:colLast="0"/>
    <w:bookmarkEnd w:id="14"/>
    <w:p w:rsidR="004F3ECE" w:rsidRDefault="009562F8">
      <w:pPr>
        <w:pStyle w:val="Ttulo2"/>
        <w:ind w:firstLine="113"/>
        <w:sectPr w:rsidR="004F3ECE">
          <w:pgSz w:w="11910" w:h="16840"/>
          <w:pgMar w:top="1320" w:right="660" w:bottom="920" w:left="1020" w:header="319" w:footer="720" w:gutter="0"/>
          <w:cols w:space="720"/>
        </w:sectPr>
      </w:pPr>
      <w:r>
        <w:fldChar w:fldCharType="begin"/>
      </w:r>
      <w:r>
        <w:instrText xml:space="preserve"> HYPERLINK "https://sede.educacion.gob.es/cid/200298472591355564584688.pdf" \h </w:instrText>
      </w:r>
      <w:r>
        <w:fldChar w:fldCharType="separate"/>
      </w:r>
      <w:r>
        <w:t>Ver Fichero: 160125_MFN_10.pdf</w:t>
      </w:r>
      <w:r>
        <w:fldChar w:fldCharType="end"/>
      </w:r>
    </w:p>
    <w:p w:rsidR="004F3ECE" w:rsidRDefault="009562F8">
      <w:pPr>
        <w:ind w:left="14900"/>
        <w:rPr>
          <w:sz w:val="20"/>
          <w:szCs w:val="20"/>
        </w:rPr>
      </w:pPr>
      <w:r>
        <w:rPr>
          <w:noProof/>
        </w:rPr>
        <w:lastRenderedPageBreak/>
        <mc:AlternateContent>
          <mc:Choice Requires="wpg">
            <w:drawing>
              <wp:anchor distT="0" distB="0" distL="114300" distR="114300" simplePos="0" relativeHeight="251712512" behindDoc="0" locked="0" layoutInCell="1" hidden="0" allowOverlap="1">
                <wp:simplePos x="0" y="0"/>
                <wp:positionH relativeFrom="page">
                  <wp:posOffset>10306369</wp:posOffset>
                </wp:positionH>
                <wp:positionV relativeFrom="page">
                  <wp:posOffset>4545014</wp:posOffset>
                </wp:positionV>
                <wp:extent cx="167005" cy="1013460"/>
                <wp:effectExtent l="0" t="0" r="0" b="0"/>
                <wp:wrapNone/>
                <wp:docPr id="186" name="Rectángulo 186"/>
                <wp:cNvGraphicFramePr/>
                <a:graphic xmlns:a="http://schemas.openxmlformats.org/drawingml/2006/main">
                  <a:graphicData uri="http://schemas.microsoft.com/office/word/2010/wordprocessingShape">
                    <wps:wsp>
                      <wps:cNvSpPr/>
                      <wps:spPr>
                        <a:xfrm rot="5400000">
                          <a:off x="4853558" y="3710785"/>
                          <a:ext cx="984885" cy="138430"/>
                        </a:xfrm>
                        <a:prstGeom prst="rect">
                          <a:avLst/>
                        </a:prstGeom>
                        <a:noFill/>
                        <a:ln>
                          <a:noFill/>
                        </a:ln>
                      </wps:spPr>
                      <wps:txbx>
                        <w:txbxContent>
                          <w:p w:rsidR="004F3ECE" w:rsidRDefault="009562F8">
                            <w:pPr>
                              <w:spacing w:before="12"/>
                              <w:ind w:left="20" w:firstLine="60"/>
                              <w:textDirection w:val="btLr"/>
                            </w:pPr>
                            <w:proofErr w:type="gramStart"/>
                            <w:r>
                              <w:rPr>
                                <w:color w:val="808080"/>
                                <w:sz w:val="16"/>
                              </w:rPr>
                              <w:t>Identificador :</w:t>
                            </w:r>
                            <w:proofErr w:type="gramEnd"/>
                            <w:r>
                              <w:rPr>
                                <w:color w:val="808080"/>
                                <w:sz w:val="16"/>
                              </w:rPr>
                              <w:t xml:space="preserve"> 4316001</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10306369</wp:posOffset>
                </wp:positionH>
                <wp:positionV relativeFrom="page">
                  <wp:posOffset>4545014</wp:posOffset>
                </wp:positionV>
                <wp:extent cx="167005" cy="1013460"/>
                <wp:effectExtent b="0" l="0" r="0" t="0"/>
                <wp:wrapNone/>
                <wp:docPr id="186" name="image4.png"/>
                <a:graphic>
                  <a:graphicData uri="http://schemas.openxmlformats.org/drawingml/2006/picture">
                    <pic:pic>
                      <pic:nvPicPr>
                        <pic:cNvPr id="0" name="image4.png"/>
                        <pic:cNvPicPr preferRelativeResize="0"/>
                      </pic:nvPicPr>
                      <pic:blipFill>
                        <a:blip r:embed="rId81"/>
                        <a:srcRect/>
                        <a:stretch>
                          <a:fillRect/>
                        </a:stretch>
                      </pic:blipFill>
                      <pic:spPr>
                        <a:xfrm>
                          <a:off x="0" y="0"/>
                          <a:ext cx="167005" cy="1013460"/>
                        </a:xfrm>
                        <a:prstGeom prst="rect"/>
                        <a:ln/>
                      </pic:spPr>
                    </pic:pic>
                  </a:graphicData>
                </a:graphic>
              </wp:anchor>
            </w:drawing>
          </mc:Fallback>
        </mc:AlternateContent>
      </w:r>
      <w:r>
        <w:rPr>
          <w:noProof/>
        </w:rPr>
        <mc:AlternateContent>
          <mc:Choice Requires="wpg">
            <w:drawing>
              <wp:anchor distT="0" distB="0" distL="114300" distR="114300" simplePos="0" relativeHeight="251713536" behindDoc="0" locked="0" layoutInCell="1" hidden="0" allowOverlap="1">
                <wp:simplePos x="0" y="0"/>
                <wp:positionH relativeFrom="page">
                  <wp:posOffset>712789</wp:posOffset>
                </wp:positionH>
                <wp:positionV relativeFrom="page">
                  <wp:posOffset>3541079</wp:posOffset>
                </wp:positionV>
                <wp:extent cx="222885" cy="477520"/>
                <wp:effectExtent l="0" t="0" r="0" b="0"/>
                <wp:wrapNone/>
                <wp:docPr id="191" name="Rectángulo 191"/>
                <wp:cNvGraphicFramePr/>
                <a:graphic xmlns:a="http://schemas.openxmlformats.org/drawingml/2006/main">
                  <a:graphicData uri="http://schemas.microsoft.com/office/word/2010/wordprocessingShape">
                    <wps:wsp>
                      <wps:cNvSpPr/>
                      <wps:spPr>
                        <a:xfrm rot="5400000">
                          <a:off x="5121528" y="3682845"/>
                          <a:ext cx="448945" cy="194310"/>
                        </a:xfrm>
                        <a:prstGeom prst="rect">
                          <a:avLst/>
                        </a:prstGeom>
                        <a:noFill/>
                        <a:ln>
                          <a:noFill/>
                        </a:ln>
                      </wps:spPr>
                      <wps:txbx>
                        <w:txbxContent>
                          <w:p w:rsidR="004F3ECE" w:rsidRDefault="009562F8">
                            <w:pPr>
                              <w:spacing w:before="10"/>
                              <w:ind w:left="20" w:firstLine="60"/>
                              <w:textDirection w:val="btLr"/>
                            </w:pPr>
                            <w:r>
                              <w:rPr>
                                <w:color w:val="000000"/>
                                <w:sz w:val="24"/>
                              </w:rPr>
                              <w:t>51 / 51</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712789</wp:posOffset>
                </wp:positionH>
                <wp:positionV relativeFrom="page">
                  <wp:posOffset>3541079</wp:posOffset>
                </wp:positionV>
                <wp:extent cx="222885" cy="477520"/>
                <wp:effectExtent b="0" l="0" r="0" t="0"/>
                <wp:wrapNone/>
                <wp:docPr id="191" name="image9.png"/>
                <a:graphic>
                  <a:graphicData uri="http://schemas.openxmlformats.org/drawingml/2006/picture">
                    <pic:pic>
                      <pic:nvPicPr>
                        <pic:cNvPr id="0" name="image9.png"/>
                        <pic:cNvPicPr preferRelativeResize="0"/>
                      </pic:nvPicPr>
                      <pic:blipFill>
                        <a:blip r:embed="rId82"/>
                        <a:srcRect/>
                        <a:stretch>
                          <a:fillRect/>
                        </a:stretch>
                      </pic:blipFill>
                      <pic:spPr>
                        <a:xfrm>
                          <a:off x="0" y="0"/>
                          <a:ext cx="222885" cy="477520"/>
                        </a:xfrm>
                        <a:prstGeom prst="rect"/>
                        <a:ln/>
                      </pic:spPr>
                    </pic:pic>
                  </a:graphicData>
                </a:graphic>
              </wp:anchor>
            </w:drawing>
          </mc:Fallback>
        </mc:AlternateContent>
      </w:r>
      <w:r>
        <w:rPr>
          <w:noProof/>
          <w:sz w:val="20"/>
          <w:szCs w:val="20"/>
        </w:rPr>
        <w:drawing>
          <wp:inline distT="0" distB="0" distL="0" distR="0">
            <wp:extent cx="457189" cy="2019300"/>
            <wp:effectExtent l="0" t="0" r="0" b="0"/>
            <wp:docPr id="240" name="image52.jpg"/>
            <wp:cNvGraphicFramePr/>
            <a:graphic xmlns:a="http://schemas.openxmlformats.org/drawingml/2006/main">
              <a:graphicData uri="http://schemas.openxmlformats.org/drawingml/2006/picture">
                <pic:pic xmlns:pic="http://schemas.openxmlformats.org/drawingml/2006/picture">
                  <pic:nvPicPr>
                    <pic:cNvPr id="0" name="image52.jpg"/>
                    <pic:cNvPicPr preferRelativeResize="0"/>
                  </pic:nvPicPr>
                  <pic:blipFill>
                    <a:blip r:embed="rId83"/>
                    <a:srcRect/>
                    <a:stretch>
                      <a:fillRect/>
                    </a:stretch>
                  </pic:blipFill>
                  <pic:spPr>
                    <a:xfrm>
                      <a:off x="0" y="0"/>
                      <a:ext cx="457189" cy="2019300"/>
                    </a:xfrm>
                    <a:prstGeom prst="rect">
                      <a:avLst/>
                    </a:prstGeom>
                    <a:ln/>
                  </pic:spPr>
                </pic:pic>
              </a:graphicData>
            </a:graphic>
          </wp:inline>
        </w:drawing>
      </w: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rPr>
          <w:sz w:val="20"/>
          <w:szCs w:val="20"/>
        </w:rPr>
      </w:pPr>
    </w:p>
    <w:p w:rsidR="004F3ECE" w:rsidRDefault="004F3ECE">
      <w:pPr>
        <w:spacing w:before="4"/>
        <w:rPr>
          <w:sz w:val="17"/>
          <w:szCs w:val="17"/>
        </w:rPr>
      </w:pPr>
    </w:p>
    <w:p w:rsidR="004F3ECE" w:rsidRDefault="009562F8">
      <w:pPr>
        <w:pStyle w:val="Ttulo3"/>
        <w:spacing w:before="95"/>
        <w:ind w:left="100"/>
      </w:pPr>
      <w:proofErr w:type="spellStart"/>
      <w:r>
        <w:rPr>
          <w:color w:val="8B500A"/>
        </w:rPr>
        <w:t>csv</w:t>
      </w:r>
      <w:proofErr w:type="spellEnd"/>
      <w:r>
        <w:rPr>
          <w:color w:val="8B500A"/>
        </w:rPr>
        <w:t>: 217573812125304027047933</w:t>
      </w:r>
    </w:p>
    <w:sectPr w:rsidR="004F3ECE">
      <w:headerReference w:type="default" r:id="rId84"/>
      <w:footerReference w:type="default" r:id="rId85"/>
      <w:pgSz w:w="16840" w:h="11910" w:orient="landscape"/>
      <w:pgMar w:top="280" w:right="200" w:bottom="0" w:left="90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143" w:rsidRDefault="00141143">
      <w:r>
        <w:separator/>
      </w:r>
    </w:p>
  </w:endnote>
  <w:endnote w:type="continuationSeparator" w:id="0">
    <w:p w:rsidR="00141143" w:rsidRDefault="0014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ECE" w:rsidRDefault="004F3ECE">
    <w:pPr>
      <w:pBdr>
        <w:top w:val="nil"/>
        <w:left w:val="nil"/>
        <w:bottom w:val="nil"/>
        <w:right w:val="nil"/>
        <w:between w:val="nil"/>
      </w:pBdr>
      <w:spacing w:line="14"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ECE" w:rsidRDefault="004F3ECE">
    <w:pPr>
      <w:pBdr>
        <w:top w:val="nil"/>
        <w:left w:val="nil"/>
        <w:bottom w:val="nil"/>
        <w:right w:val="nil"/>
        <w:between w:val="nil"/>
      </w:pBdr>
      <w:spacing w:line="14" w:lineRule="auto"/>
      <w:rPr>
        <w:rFonts w:ascii="Arial" w:eastAsia="Arial" w:hAnsi="Arial" w:cs="Arial"/>
        <w:color w:val="000000"/>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143" w:rsidRDefault="00141143">
      <w:r>
        <w:separator/>
      </w:r>
    </w:p>
  </w:footnote>
  <w:footnote w:type="continuationSeparator" w:id="0">
    <w:p w:rsidR="00141143" w:rsidRDefault="001411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ECE" w:rsidRDefault="009562F8">
    <w:pPr>
      <w:pBdr>
        <w:top w:val="nil"/>
        <w:left w:val="nil"/>
        <w:bottom w:val="nil"/>
        <w:right w:val="nil"/>
        <w:between w:val="nil"/>
      </w:pBdr>
      <w:spacing w:line="14" w:lineRule="auto"/>
      <w:rPr>
        <w:rFonts w:ascii="Arial" w:eastAsia="Arial" w:hAnsi="Arial" w:cs="Arial"/>
        <w:color w:val="000000"/>
        <w:sz w:val="20"/>
        <w:szCs w:val="20"/>
      </w:rPr>
    </w:pPr>
    <w:r>
      <w:rPr>
        <w:rFonts w:ascii="Arial" w:eastAsia="Arial" w:hAnsi="Arial" w:cs="Arial"/>
        <w:noProof/>
        <w:color w:val="000000"/>
        <w:sz w:val="13"/>
        <w:szCs w:val="13"/>
      </w:rPr>
      <w:drawing>
        <wp:anchor distT="0" distB="0" distL="0" distR="0" simplePos="0" relativeHeight="251658240" behindDoc="0" locked="0" layoutInCell="1" hidden="0" allowOverlap="1">
          <wp:simplePos x="0" y="0"/>
          <wp:positionH relativeFrom="page">
            <wp:posOffset>179997</wp:posOffset>
          </wp:positionH>
          <wp:positionV relativeFrom="page">
            <wp:posOffset>202856</wp:posOffset>
          </wp:positionV>
          <wp:extent cx="2012391" cy="455625"/>
          <wp:effectExtent l="0" t="0" r="0" b="0"/>
          <wp:wrapSquare wrapText="bothSides" distT="0" distB="0" distL="0" distR="0"/>
          <wp:docPr id="239" name="image55.jpg"/>
          <wp:cNvGraphicFramePr/>
          <a:graphic xmlns:a="http://schemas.openxmlformats.org/drawingml/2006/main">
            <a:graphicData uri="http://schemas.openxmlformats.org/drawingml/2006/picture">
              <pic:pic xmlns:pic="http://schemas.openxmlformats.org/drawingml/2006/picture">
                <pic:nvPicPr>
                  <pic:cNvPr id="0" name="image55.jpg"/>
                  <pic:cNvPicPr preferRelativeResize="0"/>
                </pic:nvPicPr>
                <pic:blipFill>
                  <a:blip r:embed="rId1"/>
                  <a:srcRect/>
                  <a:stretch>
                    <a:fillRect/>
                  </a:stretch>
                </pic:blipFill>
                <pic:spPr>
                  <a:xfrm>
                    <a:off x="0" y="0"/>
                    <a:ext cx="2012391" cy="455625"/>
                  </a:xfrm>
                  <a:prstGeom prst="rect">
                    <a:avLst/>
                  </a:prstGeom>
                  <a:ln/>
                </pic:spPr>
              </pic:pic>
            </a:graphicData>
          </a:graphic>
        </wp:anchor>
      </w:drawing>
    </w:r>
    <w:r>
      <w:rPr>
        <w:rFonts w:ascii="Arial" w:eastAsia="Arial" w:hAnsi="Arial" w:cs="Arial"/>
        <w:noProof/>
        <w:color w:val="000000"/>
        <w:sz w:val="13"/>
        <w:szCs w:val="13"/>
      </w:rPr>
      <mc:AlternateContent>
        <mc:Choice Requires="wpg">
          <w:drawing>
            <wp:anchor distT="0" distB="0" distL="0" distR="0" simplePos="0" relativeHeight="251659264" behindDoc="0" locked="0" layoutInCell="1" hidden="0" allowOverlap="1">
              <wp:simplePos x="0" y="0"/>
              <wp:positionH relativeFrom="page">
                <wp:posOffset>4545014</wp:posOffset>
              </wp:positionH>
              <wp:positionV relativeFrom="page">
                <wp:posOffset>219393</wp:posOffset>
              </wp:positionV>
              <wp:extent cx="1013460" cy="167005"/>
              <wp:effectExtent l="0" t="0" r="0" b="0"/>
              <wp:wrapSquare wrapText="bothSides" distT="0" distB="0" distL="0" distR="0"/>
              <wp:docPr id="205" name="Rectángulo 205"/>
              <wp:cNvGraphicFramePr/>
              <a:graphic xmlns:a="http://schemas.openxmlformats.org/drawingml/2006/main">
                <a:graphicData uri="http://schemas.microsoft.com/office/word/2010/wordprocessingShape">
                  <wps:wsp>
                    <wps:cNvSpPr/>
                    <wps:spPr>
                      <a:xfrm>
                        <a:off x="4853558" y="3710785"/>
                        <a:ext cx="984885" cy="138430"/>
                      </a:xfrm>
                      <a:prstGeom prst="rect">
                        <a:avLst/>
                      </a:prstGeom>
                      <a:noFill/>
                      <a:ln>
                        <a:noFill/>
                      </a:ln>
                    </wps:spPr>
                    <wps:txbx>
                      <w:txbxContent>
                        <w:p w:rsidR="004F3ECE" w:rsidRDefault="009562F8">
                          <w:pPr>
                            <w:spacing w:before="12"/>
                            <w:ind w:left="20" w:firstLine="60"/>
                            <w:textDirection w:val="btLr"/>
                          </w:pPr>
                          <w:r>
                            <w:rPr>
                              <w:color w:val="808080"/>
                              <w:sz w:val="16"/>
                            </w:rPr>
                            <w:t>Identificador: 4316001</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page">
                <wp:posOffset>4545014</wp:posOffset>
              </wp:positionH>
              <wp:positionV relativeFrom="page">
                <wp:posOffset>219393</wp:posOffset>
              </wp:positionV>
              <wp:extent cx="1013460" cy="167005"/>
              <wp:effectExtent b="0" l="0" r="0" t="0"/>
              <wp:wrapSquare wrapText="bothSides" distB="0" distT="0" distL="0" distR="0"/>
              <wp:docPr id="205" name="image23.png"/>
              <a:graphic>
                <a:graphicData uri="http://schemas.openxmlformats.org/drawingml/2006/picture">
                  <pic:pic>
                    <pic:nvPicPr>
                      <pic:cNvPr id="0" name="image23.png"/>
                      <pic:cNvPicPr preferRelativeResize="0"/>
                    </pic:nvPicPr>
                    <pic:blipFill>
                      <a:blip r:embed="rId2"/>
                      <a:srcRect/>
                      <a:stretch>
                        <a:fillRect/>
                      </a:stretch>
                    </pic:blipFill>
                    <pic:spPr>
                      <a:xfrm>
                        <a:off x="0" y="0"/>
                        <a:ext cx="1013460" cy="167005"/>
                      </a:xfrm>
                      <a:prstGeom prst="rect"/>
                      <a:ln/>
                    </pic:spPr>
                  </pic:pic>
                </a:graphicData>
              </a:graphic>
            </wp:anchor>
          </w:drawing>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ECE" w:rsidRDefault="004F3ECE">
    <w:pPr>
      <w:pBdr>
        <w:top w:val="nil"/>
        <w:left w:val="nil"/>
        <w:bottom w:val="nil"/>
        <w:right w:val="nil"/>
        <w:between w:val="nil"/>
      </w:pBdr>
      <w:spacing w:line="14" w:lineRule="auto"/>
      <w:rPr>
        <w:rFonts w:ascii="Arial" w:eastAsia="Arial" w:hAnsi="Arial" w:cs="Arial"/>
        <w:color w:val="00000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B0F96"/>
    <w:multiLevelType w:val="multilevel"/>
    <w:tmpl w:val="3FCCFB26"/>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1" w:hanging="163"/>
      </w:pPr>
    </w:lvl>
    <w:lvl w:ilvl="4">
      <w:start w:val="1"/>
      <w:numFmt w:val="bullet"/>
      <w:lvlText w:val="•"/>
      <w:lvlJc w:val="left"/>
      <w:pPr>
        <w:ind w:left="4169" w:hanging="164"/>
      </w:pPr>
    </w:lvl>
    <w:lvl w:ilvl="5">
      <w:start w:val="1"/>
      <w:numFmt w:val="bullet"/>
      <w:lvlText w:val="•"/>
      <w:lvlJc w:val="left"/>
      <w:pPr>
        <w:ind w:left="5076" w:hanging="164"/>
      </w:pPr>
    </w:lvl>
    <w:lvl w:ilvl="6">
      <w:start w:val="1"/>
      <w:numFmt w:val="bullet"/>
      <w:lvlText w:val="•"/>
      <w:lvlJc w:val="left"/>
      <w:pPr>
        <w:ind w:left="5983" w:hanging="164"/>
      </w:pPr>
    </w:lvl>
    <w:lvl w:ilvl="7">
      <w:start w:val="1"/>
      <w:numFmt w:val="bullet"/>
      <w:lvlText w:val="•"/>
      <w:lvlJc w:val="left"/>
      <w:pPr>
        <w:ind w:left="6891" w:hanging="164"/>
      </w:pPr>
    </w:lvl>
    <w:lvl w:ilvl="8">
      <w:start w:val="1"/>
      <w:numFmt w:val="bullet"/>
      <w:lvlText w:val="•"/>
      <w:lvlJc w:val="left"/>
      <w:pPr>
        <w:ind w:left="7798" w:hanging="164"/>
      </w:pPr>
    </w:lvl>
  </w:abstractNum>
  <w:abstractNum w:abstractNumId="1" w15:restartNumberingAfterBreak="0">
    <w:nsid w:val="11F4702D"/>
    <w:multiLevelType w:val="multilevel"/>
    <w:tmpl w:val="A112D242"/>
    <w:lvl w:ilvl="0">
      <w:start w:val="1"/>
      <w:numFmt w:val="bullet"/>
      <w:lvlText w:val="-"/>
      <w:lvlJc w:val="left"/>
      <w:pPr>
        <w:ind w:left="424" w:hanging="82"/>
      </w:pPr>
      <w:rPr>
        <w:rFonts w:ascii="Arial" w:eastAsia="Arial" w:hAnsi="Arial" w:cs="Arial"/>
        <w:sz w:val="13"/>
        <w:szCs w:val="13"/>
      </w:rPr>
    </w:lvl>
    <w:lvl w:ilvl="1">
      <w:start w:val="1"/>
      <w:numFmt w:val="bullet"/>
      <w:lvlText w:val="•"/>
      <w:lvlJc w:val="left"/>
      <w:pPr>
        <w:ind w:left="1339" w:hanging="82"/>
      </w:pPr>
    </w:lvl>
    <w:lvl w:ilvl="2">
      <w:start w:val="1"/>
      <w:numFmt w:val="bullet"/>
      <w:lvlText w:val="•"/>
      <w:lvlJc w:val="left"/>
      <w:pPr>
        <w:ind w:left="2259" w:hanging="82"/>
      </w:pPr>
    </w:lvl>
    <w:lvl w:ilvl="3">
      <w:start w:val="1"/>
      <w:numFmt w:val="bullet"/>
      <w:lvlText w:val="•"/>
      <w:lvlJc w:val="left"/>
      <w:pPr>
        <w:ind w:left="3178" w:hanging="82"/>
      </w:pPr>
    </w:lvl>
    <w:lvl w:ilvl="4">
      <w:start w:val="1"/>
      <w:numFmt w:val="bullet"/>
      <w:lvlText w:val="•"/>
      <w:lvlJc w:val="left"/>
      <w:pPr>
        <w:ind w:left="4098" w:hanging="82"/>
      </w:pPr>
    </w:lvl>
    <w:lvl w:ilvl="5">
      <w:start w:val="1"/>
      <w:numFmt w:val="bullet"/>
      <w:lvlText w:val="•"/>
      <w:lvlJc w:val="left"/>
      <w:pPr>
        <w:ind w:left="5017" w:hanging="82"/>
      </w:pPr>
    </w:lvl>
    <w:lvl w:ilvl="6">
      <w:start w:val="1"/>
      <w:numFmt w:val="bullet"/>
      <w:lvlText w:val="•"/>
      <w:lvlJc w:val="left"/>
      <w:pPr>
        <w:ind w:left="5937" w:hanging="82"/>
      </w:pPr>
    </w:lvl>
    <w:lvl w:ilvl="7">
      <w:start w:val="1"/>
      <w:numFmt w:val="bullet"/>
      <w:lvlText w:val="•"/>
      <w:lvlJc w:val="left"/>
      <w:pPr>
        <w:ind w:left="6856" w:hanging="82"/>
      </w:pPr>
    </w:lvl>
    <w:lvl w:ilvl="8">
      <w:start w:val="1"/>
      <w:numFmt w:val="bullet"/>
      <w:lvlText w:val="•"/>
      <w:lvlJc w:val="left"/>
      <w:pPr>
        <w:ind w:left="7776" w:hanging="82"/>
      </w:pPr>
    </w:lvl>
  </w:abstractNum>
  <w:abstractNum w:abstractNumId="2" w15:restartNumberingAfterBreak="0">
    <w:nsid w:val="1324007F"/>
    <w:multiLevelType w:val="multilevel"/>
    <w:tmpl w:val="503A3C6A"/>
    <w:lvl w:ilvl="0">
      <w:start w:val="1"/>
      <w:numFmt w:val="decimal"/>
      <w:lvlText w:val="%1."/>
      <w:lvlJc w:val="left"/>
      <w:pPr>
        <w:ind w:left="358" w:hanging="191"/>
      </w:pPr>
      <w:rPr>
        <w:rFonts w:ascii="Arial" w:eastAsia="Arial" w:hAnsi="Arial" w:cs="Arial"/>
        <w:sz w:val="17"/>
        <w:szCs w:val="17"/>
      </w:rPr>
    </w:lvl>
    <w:lvl w:ilvl="1">
      <w:start w:val="1"/>
      <w:numFmt w:val="bullet"/>
      <w:lvlText w:val="•"/>
      <w:lvlJc w:val="left"/>
      <w:pPr>
        <w:ind w:left="1285" w:hanging="191"/>
      </w:pPr>
    </w:lvl>
    <w:lvl w:ilvl="2">
      <w:start w:val="1"/>
      <w:numFmt w:val="bullet"/>
      <w:lvlText w:val="•"/>
      <w:lvlJc w:val="left"/>
      <w:pPr>
        <w:ind w:left="2211" w:hanging="191"/>
      </w:pPr>
    </w:lvl>
    <w:lvl w:ilvl="3">
      <w:start w:val="1"/>
      <w:numFmt w:val="bullet"/>
      <w:lvlText w:val="•"/>
      <w:lvlJc w:val="left"/>
      <w:pPr>
        <w:ind w:left="3136" w:hanging="191"/>
      </w:pPr>
    </w:lvl>
    <w:lvl w:ilvl="4">
      <w:start w:val="1"/>
      <w:numFmt w:val="bullet"/>
      <w:lvlText w:val="•"/>
      <w:lvlJc w:val="left"/>
      <w:pPr>
        <w:ind w:left="4062" w:hanging="191"/>
      </w:pPr>
    </w:lvl>
    <w:lvl w:ilvl="5">
      <w:start w:val="1"/>
      <w:numFmt w:val="bullet"/>
      <w:lvlText w:val="•"/>
      <w:lvlJc w:val="left"/>
      <w:pPr>
        <w:ind w:left="4988" w:hanging="191"/>
      </w:pPr>
    </w:lvl>
    <w:lvl w:ilvl="6">
      <w:start w:val="1"/>
      <w:numFmt w:val="bullet"/>
      <w:lvlText w:val="•"/>
      <w:lvlJc w:val="left"/>
      <w:pPr>
        <w:ind w:left="5913" w:hanging="191"/>
      </w:pPr>
    </w:lvl>
    <w:lvl w:ilvl="7">
      <w:start w:val="1"/>
      <w:numFmt w:val="bullet"/>
      <w:lvlText w:val="•"/>
      <w:lvlJc w:val="left"/>
      <w:pPr>
        <w:ind w:left="6839" w:hanging="191"/>
      </w:pPr>
    </w:lvl>
    <w:lvl w:ilvl="8">
      <w:start w:val="1"/>
      <w:numFmt w:val="bullet"/>
      <w:lvlText w:val="•"/>
      <w:lvlJc w:val="left"/>
      <w:pPr>
        <w:ind w:left="7764" w:hanging="191"/>
      </w:pPr>
    </w:lvl>
  </w:abstractNum>
  <w:abstractNum w:abstractNumId="3" w15:restartNumberingAfterBreak="0">
    <w:nsid w:val="18EB28A2"/>
    <w:multiLevelType w:val="multilevel"/>
    <w:tmpl w:val="28D017E8"/>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5" w:hanging="164"/>
      </w:pPr>
    </w:lvl>
    <w:lvl w:ilvl="3">
      <w:start w:val="1"/>
      <w:numFmt w:val="bullet"/>
      <w:lvlText w:val="•"/>
      <w:lvlJc w:val="left"/>
      <w:pPr>
        <w:ind w:left="3262" w:hanging="164"/>
      </w:pPr>
    </w:lvl>
    <w:lvl w:ilvl="4">
      <w:start w:val="1"/>
      <w:numFmt w:val="bullet"/>
      <w:lvlText w:val="•"/>
      <w:lvlJc w:val="left"/>
      <w:pPr>
        <w:ind w:left="4170" w:hanging="164"/>
      </w:pPr>
    </w:lvl>
    <w:lvl w:ilvl="5">
      <w:start w:val="1"/>
      <w:numFmt w:val="bullet"/>
      <w:lvlText w:val="•"/>
      <w:lvlJc w:val="left"/>
      <w:pPr>
        <w:ind w:left="5078" w:hanging="164"/>
      </w:pPr>
    </w:lvl>
    <w:lvl w:ilvl="6">
      <w:start w:val="1"/>
      <w:numFmt w:val="bullet"/>
      <w:lvlText w:val="•"/>
      <w:lvlJc w:val="left"/>
      <w:pPr>
        <w:ind w:left="5985" w:hanging="164"/>
      </w:pPr>
    </w:lvl>
    <w:lvl w:ilvl="7">
      <w:start w:val="1"/>
      <w:numFmt w:val="bullet"/>
      <w:lvlText w:val="•"/>
      <w:lvlJc w:val="left"/>
      <w:pPr>
        <w:ind w:left="6893" w:hanging="164"/>
      </w:pPr>
    </w:lvl>
    <w:lvl w:ilvl="8">
      <w:start w:val="1"/>
      <w:numFmt w:val="bullet"/>
      <w:lvlText w:val="•"/>
      <w:lvlJc w:val="left"/>
      <w:pPr>
        <w:ind w:left="7800" w:hanging="164"/>
      </w:pPr>
    </w:lvl>
  </w:abstractNum>
  <w:abstractNum w:abstractNumId="4" w15:restartNumberingAfterBreak="0">
    <w:nsid w:val="1B1E0049"/>
    <w:multiLevelType w:val="multilevel"/>
    <w:tmpl w:val="5CF4981A"/>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6" w:hanging="164"/>
      </w:pPr>
    </w:lvl>
    <w:lvl w:ilvl="2">
      <w:start w:val="1"/>
      <w:numFmt w:val="bullet"/>
      <w:lvlText w:val="•"/>
      <w:lvlJc w:val="left"/>
      <w:pPr>
        <w:ind w:left="2353" w:hanging="164"/>
      </w:pPr>
    </w:lvl>
    <w:lvl w:ilvl="3">
      <w:start w:val="1"/>
      <w:numFmt w:val="bullet"/>
      <w:lvlText w:val="•"/>
      <w:lvlJc w:val="left"/>
      <w:pPr>
        <w:ind w:left="3260" w:hanging="164"/>
      </w:pPr>
    </w:lvl>
    <w:lvl w:ilvl="4">
      <w:start w:val="1"/>
      <w:numFmt w:val="bullet"/>
      <w:lvlText w:val="•"/>
      <w:lvlJc w:val="left"/>
      <w:pPr>
        <w:ind w:left="4167" w:hanging="164"/>
      </w:pPr>
    </w:lvl>
    <w:lvl w:ilvl="5">
      <w:start w:val="1"/>
      <w:numFmt w:val="bullet"/>
      <w:lvlText w:val="•"/>
      <w:lvlJc w:val="left"/>
      <w:pPr>
        <w:ind w:left="5074" w:hanging="164"/>
      </w:pPr>
    </w:lvl>
    <w:lvl w:ilvl="6">
      <w:start w:val="1"/>
      <w:numFmt w:val="bullet"/>
      <w:lvlText w:val="•"/>
      <w:lvlJc w:val="left"/>
      <w:pPr>
        <w:ind w:left="5980" w:hanging="164"/>
      </w:pPr>
    </w:lvl>
    <w:lvl w:ilvl="7">
      <w:start w:val="1"/>
      <w:numFmt w:val="bullet"/>
      <w:lvlText w:val="•"/>
      <w:lvlJc w:val="left"/>
      <w:pPr>
        <w:ind w:left="6887" w:hanging="162"/>
      </w:pPr>
    </w:lvl>
    <w:lvl w:ilvl="8">
      <w:start w:val="1"/>
      <w:numFmt w:val="bullet"/>
      <w:lvlText w:val="•"/>
      <w:lvlJc w:val="left"/>
      <w:pPr>
        <w:ind w:left="7794" w:hanging="164"/>
      </w:pPr>
    </w:lvl>
  </w:abstractNum>
  <w:abstractNum w:abstractNumId="5" w15:restartNumberingAfterBreak="0">
    <w:nsid w:val="208D6FDD"/>
    <w:multiLevelType w:val="multilevel"/>
    <w:tmpl w:val="63AC1E7C"/>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2" w:hanging="164"/>
      </w:pPr>
    </w:lvl>
    <w:lvl w:ilvl="4">
      <w:start w:val="1"/>
      <w:numFmt w:val="bullet"/>
      <w:lvlText w:val="•"/>
      <w:lvlJc w:val="left"/>
      <w:pPr>
        <w:ind w:left="4169" w:hanging="164"/>
      </w:pPr>
    </w:lvl>
    <w:lvl w:ilvl="5">
      <w:start w:val="1"/>
      <w:numFmt w:val="bullet"/>
      <w:lvlText w:val="•"/>
      <w:lvlJc w:val="left"/>
      <w:pPr>
        <w:ind w:left="5077" w:hanging="164"/>
      </w:pPr>
    </w:lvl>
    <w:lvl w:ilvl="6">
      <w:start w:val="1"/>
      <w:numFmt w:val="bullet"/>
      <w:lvlText w:val="•"/>
      <w:lvlJc w:val="left"/>
      <w:pPr>
        <w:ind w:left="5984" w:hanging="164"/>
      </w:pPr>
    </w:lvl>
    <w:lvl w:ilvl="7">
      <w:start w:val="1"/>
      <w:numFmt w:val="bullet"/>
      <w:lvlText w:val="•"/>
      <w:lvlJc w:val="left"/>
      <w:pPr>
        <w:ind w:left="6891" w:hanging="164"/>
      </w:pPr>
    </w:lvl>
    <w:lvl w:ilvl="8">
      <w:start w:val="1"/>
      <w:numFmt w:val="bullet"/>
      <w:lvlText w:val="•"/>
      <w:lvlJc w:val="left"/>
      <w:pPr>
        <w:ind w:left="7799" w:hanging="164"/>
      </w:pPr>
    </w:lvl>
  </w:abstractNum>
  <w:abstractNum w:abstractNumId="6" w15:restartNumberingAfterBreak="0">
    <w:nsid w:val="23F64943"/>
    <w:multiLevelType w:val="multilevel"/>
    <w:tmpl w:val="A8A447EC"/>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2" w:hanging="164"/>
      </w:pPr>
    </w:lvl>
    <w:lvl w:ilvl="4">
      <w:start w:val="1"/>
      <w:numFmt w:val="bullet"/>
      <w:lvlText w:val="•"/>
      <w:lvlJc w:val="left"/>
      <w:pPr>
        <w:ind w:left="4169" w:hanging="164"/>
      </w:pPr>
    </w:lvl>
    <w:lvl w:ilvl="5">
      <w:start w:val="1"/>
      <w:numFmt w:val="bullet"/>
      <w:lvlText w:val="•"/>
      <w:lvlJc w:val="left"/>
      <w:pPr>
        <w:ind w:left="5077" w:hanging="164"/>
      </w:pPr>
    </w:lvl>
    <w:lvl w:ilvl="6">
      <w:start w:val="1"/>
      <w:numFmt w:val="bullet"/>
      <w:lvlText w:val="•"/>
      <w:lvlJc w:val="left"/>
      <w:pPr>
        <w:ind w:left="5984" w:hanging="164"/>
      </w:pPr>
    </w:lvl>
    <w:lvl w:ilvl="7">
      <w:start w:val="1"/>
      <w:numFmt w:val="bullet"/>
      <w:lvlText w:val="•"/>
      <w:lvlJc w:val="left"/>
      <w:pPr>
        <w:ind w:left="6891" w:hanging="164"/>
      </w:pPr>
    </w:lvl>
    <w:lvl w:ilvl="8">
      <w:start w:val="1"/>
      <w:numFmt w:val="bullet"/>
      <w:lvlText w:val="•"/>
      <w:lvlJc w:val="left"/>
      <w:pPr>
        <w:ind w:left="7799" w:hanging="164"/>
      </w:pPr>
    </w:lvl>
  </w:abstractNum>
  <w:abstractNum w:abstractNumId="7" w15:restartNumberingAfterBreak="0">
    <w:nsid w:val="245B63C5"/>
    <w:multiLevelType w:val="multilevel"/>
    <w:tmpl w:val="6E6E0560"/>
    <w:lvl w:ilvl="0">
      <w:start w:val="1"/>
      <w:numFmt w:val="decimal"/>
      <w:lvlText w:val="%1."/>
      <w:lvlJc w:val="left"/>
      <w:pPr>
        <w:ind w:left="358" w:hanging="191"/>
      </w:pPr>
      <w:rPr>
        <w:rFonts w:ascii="Arial" w:eastAsia="Arial" w:hAnsi="Arial" w:cs="Arial"/>
        <w:sz w:val="17"/>
        <w:szCs w:val="17"/>
      </w:rPr>
    </w:lvl>
    <w:lvl w:ilvl="1">
      <w:start w:val="1"/>
      <w:numFmt w:val="bullet"/>
      <w:lvlText w:val="•"/>
      <w:lvlJc w:val="left"/>
      <w:pPr>
        <w:ind w:left="1285" w:hanging="191"/>
      </w:pPr>
    </w:lvl>
    <w:lvl w:ilvl="2">
      <w:start w:val="1"/>
      <w:numFmt w:val="bullet"/>
      <w:lvlText w:val="•"/>
      <w:lvlJc w:val="left"/>
      <w:pPr>
        <w:ind w:left="2211" w:hanging="191"/>
      </w:pPr>
    </w:lvl>
    <w:lvl w:ilvl="3">
      <w:start w:val="1"/>
      <w:numFmt w:val="bullet"/>
      <w:lvlText w:val="•"/>
      <w:lvlJc w:val="left"/>
      <w:pPr>
        <w:ind w:left="3136" w:hanging="191"/>
      </w:pPr>
    </w:lvl>
    <w:lvl w:ilvl="4">
      <w:start w:val="1"/>
      <w:numFmt w:val="bullet"/>
      <w:lvlText w:val="•"/>
      <w:lvlJc w:val="left"/>
      <w:pPr>
        <w:ind w:left="4062" w:hanging="191"/>
      </w:pPr>
    </w:lvl>
    <w:lvl w:ilvl="5">
      <w:start w:val="1"/>
      <w:numFmt w:val="bullet"/>
      <w:lvlText w:val="•"/>
      <w:lvlJc w:val="left"/>
      <w:pPr>
        <w:ind w:left="4988" w:hanging="191"/>
      </w:pPr>
    </w:lvl>
    <w:lvl w:ilvl="6">
      <w:start w:val="1"/>
      <w:numFmt w:val="bullet"/>
      <w:lvlText w:val="•"/>
      <w:lvlJc w:val="left"/>
      <w:pPr>
        <w:ind w:left="5913" w:hanging="191"/>
      </w:pPr>
    </w:lvl>
    <w:lvl w:ilvl="7">
      <w:start w:val="1"/>
      <w:numFmt w:val="bullet"/>
      <w:lvlText w:val="•"/>
      <w:lvlJc w:val="left"/>
      <w:pPr>
        <w:ind w:left="6839" w:hanging="191"/>
      </w:pPr>
    </w:lvl>
    <w:lvl w:ilvl="8">
      <w:start w:val="1"/>
      <w:numFmt w:val="bullet"/>
      <w:lvlText w:val="•"/>
      <w:lvlJc w:val="left"/>
      <w:pPr>
        <w:ind w:left="7764" w:hanging="191"/>
      </w:pPr>
    </w:lvl>
  </w:abstractNum>
  <w:abstractNum w:abstractNumId="8" w15:restartNumberingAfterBreak="0">
    <w:nsid w:val="262D511B"/>
    <w:multiLevelType w:val="multilevel"/>
    <w:tmpl w:val="90BC1602"/>
    <w:lvl w:ilvl="0">
      <w:start w:val="1"/>
      <w:numFmt w:val="decimal"/>
      <w:lvlText w:val="%1."/>
      <w:lvlJc w:val="left"/>
      <w:pPr>
        <w:ind w:left="358" w:hanging="191"/>
      </w:pPr>
      <w:rPr>
        <w:rFonts w:ascii="Arial" w:eastAsia="Arial" w:hAnsi="Arial" w:cs="Arial"/>
        <w:sz w:val="17"/>
        <w:szCs w:val="17"/>
      </w:rPr>
    </w:lvl>
    <w:lvl w:ilvl="1">
      <w:start w:val="1"/>
      <w:numFmt w:val="bullet"/>
      <w:lvlText w:val="•"/>
      <w:lvlJc w:val="left"/>
      <w:pPr>
        <w:ind w:left="1285" w:hanging="191"/>
      </w:pPr>
    </w:lvl>
    <w:lvl w:ilvl="2">
      <w:start w:val="1"/>
      <w:numFmt w:val="bullet"/>
      <w:lvlText w:val="•"/>
      <w:lvlJc w:val="left"/>
      <w:pPr>
        <w:ind w:left="2211" w:hanging="191"/>
      </w:pPr>
    </w:lvl>
    <w:lvl w:ilvl="3">
      <w:start w:val="1"/>
      <w:numFmt w:val="bullet"/>
      <w:lvlText w:val="•"/>
      <w:lvlJc w:val="left"/>
      <w:pPr>
        <w:ind w:left="3136" w:hanging="191"/>
      </w:pPr>
    </w:lvl>
    <w:lvl w:ilvl="4">
      <w:start w:val="1"/>
      <w:numFmt w:val="bullet"/>
      <w:lvlText w:val="•"/>
      <w:lvlJc w:val="left"/>
      <w:pPr>
        <w:ind w:left="4062" w:hanging="191"/>
      </w:pPr>
    </w:lvl>
    <w:lvl w:ilvl="5">
      <w:start w:val="1"/>
      <w:numFmt w:val="bullet"/>
      <w:lvlText w:val="•"/>
      <w:lvlJc w:val="left"/>
      <w:pPr>
        <w:ind w:left="4988" w:hanging="191"/>
      </w:pPr>
    </w:lvl>
    <w:lvl w:ilvl="6">
      <w:start w:val="1"/>
      <w:numFmt w:val="bullet"/>
      <w:lvlText w:val="•"/>
      <w:lvlJc w:val="left"/>
      <w:pPr>
        <w:ind w:left="5913" w:hanging="191"/>
      </w:pPr>
    </w:lvl>
    <w:lvl w:ilvl="7">
      <w:start w:val="1"/>
      <w:numFmt w:val="bullet"/>
      <w:lvlText w:val="•"/>
      <w:lvlJc w:val="left"/>
      <w:pPr>
        <w:ind w:left="6839" w:hanging="191"/>
      </w:pPr>
    </w:lvl>
    <w:lvl w:ilvl="8">
      <w:start w:val="1"/>
      <w:numFmt w:val="bullet"/>
      <w:lvlText w:val="•"/>
      <w:lvlJc w:val="left"/>
      <w:pPr>
        <w:ind w:left="7764" w:hanging="191"/>
      </w:pPr>
    </w:lvl>
  </w:abstractNum>
  <w:abstractNum w:abstractNumId="9" w15:restartNumberingAfterBreak="0">
    <w:nsid w:val="284B76CB"/>
    <w:multiLevelType w:val="multilevel"/>
    <w:tmpl w:val="13C6D760"/>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5" w:hanging="164"/>
      </w:pPr>
    </w:lvl>
    <w:lvl w:ilvl="3">
      <w:start w:val="1"/>
      <w:numFmt w:val="bullet"/>
      <w:lvlText w:val="•"/>
      <w:lvlJc w:val="left"/>
      <w:pPr>
        <w:ind w:left="3262" w:hanging="164"/>
      </w:pPr>
    </w:lvl>
    <w:lvl w:ilvl="4">
      <w:start w:val="1"/>
      <w:numFmt w:val="bullet"/>
      <w:lvlText w:val="•"/>
      <w:lvlJc w:val="left"/>
      <w:pPr>
        <w:ind w:left="4170" w:hanging="164"/>
      </w:pPr>
    </w:lvl>
    <w:lvl w:ilvl="5">
      <w:start w:val="1"/>
      <w:numFmt w:val="bullet"/>
      <w:lvlText w:val="•"/>
      <w:lvlJc w:val="left"/>
      <w:pPr>
        <w:ind w:left="5078" w:hanging="164"/>
      </w:pPr>
    </w:lvl>
    <w:lvl w:ilvl="6">
      <w:start w:val="1"/>
      <w:numFmt w:val="bullet"/>
      <w:lvlText w:val="•"/>
      <w:lvlJc w:val="left"/>
      <w:pPr>
        <w:ind w:left="5985" w:hanging="164"/>
      </w:pPr>
    </w:lvl>
    <w:lvl w:ilvl="7">
      <w:start w:val="1"/>
      <w:numFmt w:val="bullet"/>
      <w:lvlText w:val="•"/>
      <w:lvlJc w:val="left"/>
      <w:pPr>
        <w:ind w:left="6893" w:hanging="164"/>
      </w:pPr>
    </w:lvl>
    <w:lvl w:ilvl="8">
      <w:start w:val="1"/>
      <w:numFmt w:val="bullet"/>
      <w:lvlText w:val="•"/>
      <w:lvlJc w:val="left"/>
      <w:pPr>
        <w:ind w:left="7800" w:hanging="164"/>
      </w:pPr>
    </w:lvl>
  </w:abstractNum>
  <w:abstractNum w:abstractNumId="10" w15:restartNumberingAfterBreak="0">
    <w:nsid w:val="28EE62B6"/>
    <w:multiLevelType w:val="multilevel"/>
    <w:tmpl w:val="443AB8A2"/>
    <w:lvl w:ilvl="0">
      <w:start w:val="1"/>
      <w:numFmt w:val="decimal"/>
      <w:lvlText w:val="%1."/>
      <w:lvlJc w:val="left"/>
      <w:pPr>
        <w:ind w:left="333" w:hanging="220"/>
      </w:pPr>
      <w:rPr>
        <w:rFonts w:ascii="Times New Roman" w:eastAsia="Times New Roman" w:hAnsi="Times New Roman" w:cs="Times New Roman"/>
        <w:b/>
        <w:sz w:val="22"/>
        <w:szCs w:val="22"/>
      </w:rPr>
    </w:lvl>
    <w:lvl w:ilvl="1">
      <w:start w:val="1"/>
      <w:numFmt w:val="decimal"/>
      <w:lvlText w:val="%1.%2."/>
      <w:lvlJc w:val="left"/>
      <w:pPr>
        <w:ind w:left="463" w:hanging="350"/>
      </w:pPr>
      <w:rPr>
        <w:rFonts w:ascii="Times New Roman" w:eastAsia="Times New Roman" w:hAnsi="Times New Roman" w:cs="Times New Roman"/>
        <w:b/>
        <w:sz w:val="20"/>
        <w:szCs w:val="20"/>
      </w:rPr>
    </w:lvl>
    <w:lvl w:ilvl="2">
      <w:start w:val="1"/>
      <w:numFmt w:val="decimal"/>
      <w:lvlText w:val="%1.%2.%3."/>
      <w:lvlJc w:val="left"/>
      <w:pPr>
        <w:ind w:left="563" w:hanging="450"/>
      </w:pPr>
      <w:rPr>
        <w:rFonts w:ascii="Times New Roman" w:eastAsia="Times New Roman" w:hAnsi="Times New Roman" w:cs="Times New Roman"/>
        <w:b/>
        <w:sz w:val="18"/>
        <w:szCs w:val="18"/>
      </w:rPr>
    </w:lvl>
    <w:lvl w:ilvl="3">
      <w:start w:val="1"/>
      <w:numFmt w:val="decimal"/>
      <w:lvlText w:val="%1.%2.%3.%4."/>
      <w:lvlJc w:val="left"/>
      <w:pPr>
        <w:ind w:left="698" w:hanging="585"/>
      </w:pPr>
      <w:rPr>
        <w:rFonts w:ascii="Times New Roman" w:eastAsia="Times New Roman" w:hAnsi="Times New Roman" w:cs="Times New Roman"/>
        <w:sz w:val="18"/>
        <w:szCs w:val="18"/>
      </w:rPr>
    </w:lvl>
    <w:lvl w:ilvl="4">
      <w:start w:val="1"/>
      <w:numFmt w:val="bullet"/>
      <w:lvlText w:val="•"/>
      <w:lvlJc w:val="left"/>
      <w:pPr>
        <w:ind w:left="2060" w:hanging="585"/>
      </w:pPr>
    </w:lvl>
    <w:lvl w:ilvl="5">
      <w:start w:val="1"/>
      <w:numFmt w:val="bullet"/>
      <w:lvlText w:val="•"/>
      <w:lvlJc w:val="left"/>
      <w:pPr>
        <w:ind w:left="3421" w:hanging="585"/>
      </w:pPr>
    </w:lvl>
    <w:lvl w:ilvl="6">
      <w:start w:val="1"/>
      <w:numFmt w:val="bullet"/>
      <w:lvlText w:val="•"/>
      <w:lvlJc w:val="left"/>
      <w:pPr>
        <w:ind w:left="4782" w:hanging="585"/>
      </w:pPr>
    </w:lvl>
    <w:lvl w:ilvl="7">
      <w:start w:val="1"/>
      <w:numFmt w:val="bullet"/>
      <w:lvlText w:val="•"/>
      <w:lvlJc w:val="left"/>
      <w:pPr>
        <w:ind w:left="6143" w:hanging="585"/>
      </w:pPr>
    </w:lvl>
    <w:lvl w:ilvl="8">
      <w:start w:val="1"/>
      <w:numFmt w:val="bullet"/>
      <w:lvlText w:val="•"/>
      <w:lvlJc w:val="left"/>
      <w:pPr>
        <w:ind w:left="7503" w:hanging="585"/>
      </w:pPr>
    </w:lvl>
  </w:abstractNum>
  <w:abstractNum w:abstractNumId="11" w15:restartNumberingAfterBreak="0">
    <w:nsid w:val="2A28071B"/>
    <w:multiLevelType w:val="multilevel"/>
    <w:tmpl w:val="956CCF96"/>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1" w:hanging="163"/>
      </w:pPr>
    </w:lvl>
    <w:lvl w:ilvl="4">
      <w:start w:val="1"/>
      <w:numFmt w:val="bullet"/>
      <w:lvlText w:val="•"/>
      <w:lvlJc w:val="left"/>
      <w:pPr>
        <w:ind w:left="4169" w:hanging="164"/>
      </w:pPr>
    </w:lvl>
    <w:lvl w:ilvl="5">
      <w:start w:val="1"/>
      <w:numFmt w:val="bullet"/>
      <w:lvlText w:val="•"/>
      <w:lvlJc w:val="left"/>
      <w:pPr>
        <w:ind w:left="5076" w:hanging="164"/>
      </w:pPr>
    </w:lvl>
    <w:lvl w:ilvl="6">
      <w:start w:val="1"/>
      <w:numFmt w:val="bullet"/>
      <w:lvlText w:val="•"/>
      <w:lvlJc w:val="left"/>
      <w:pPr>
        <w:ind w:left="5983" w:hanging="164"/>
      </w:pPr>
    </w:lvl>
    <w:lvl w:ilvl="7">
      <w:start w:val="1"/>
      <w:numFmt w:val="bullet"/>
      <w:lvlText w:val="•"/>
      <w:lvlJc w:val="left"/>
      <w:pPr>
        <w:ind w:left="6891" w:hanging="164"/>
      </w:pPr>
    </w:lvl>
    <w:lvl w:ilvl="8">
      <w:start w:val="1"/>
      <w:numFmt w:val="bullet"/>
      <w:lvlText w:val="•"/>
      <w:lvlJc w:val="left"/>
      <w:pPr>
        <w:ind w:left="7798" w:hanging="164"/>
      </w:pPr>
    </w:lvl>
  </w:abstractNum>
  <w:abstractNum w:abstractNumId="12" w15:restartNumberingAfterBreak="0">
    <w:nsid w:val="2B5D48A6"/>
    <w:multiLevelType w:val="multilevel"/>
    <w:tmpl w:val="BEF679E0"/>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1" w:hanging="163"/>
      </w:pPr>
    </w:lvl>
    <w:lvl w:ilvl="4">
      <w:start w:val="1"/>
      <w:numFmt w:val="bullet"/>
      <w:lvlText w:val="•"/>
      <w:lvlJc w:val="left"/>
      <w:pPr>
        <w:ind w:left="4169" w:hanging="164"/>
      </w:pPr>
    </w:lvl>
    <w:lvl w:ilvl="5">
      <w:start w:val="1"/>
      <w:numFmt w:val="bullet"/>
      <w:lvlText w:val="•"/>
      <w:lvlJc w:val="left"/>
      <w:pPr>
        <w:ind w:left="5076" w:hanging="164"/>
      </w:pPr>
    </w:lvl>
    <w:lvl w:ilvl="6">
      <w:start w:val="1"/>
      <w:numFmt w:val="bullet"/>
      <w:lvlText w:val="•"/>
      <w:lvlJc w:val="left"/>
      <w:pPr>
        <w:ind w:left="5983" w:hanging="164"/>
      </w:pPr>
    </w:lvl>
    <w:lvl w:ilvl="7">
      <w:start w:val="1"/>
      <w:numFmt w:val="bullet"/>
      <w:lvlText w:val="•"/>
      <w:lvlJc w:val="left"/>
      <w:pPr>
        <w:ind w:left="6891" w:hanging="164"/>
      </w:pPr>
    </w:lvl>
    <w:lvl w:ilvl="8">
      <w:start w:val="1"/>
      <w:numFmt w:val="bullet"/>
      <w:lvlText w:val="•"/>
      <w:lvlJc w:val="left"/>
      <w:pPr>
        <w:ind w:left="7798" w:hanging="164"/>
      </w:pPr>
    </w:lvl>
  </w:abstractNum>
  <w:abstractNum w:abstractNumId="13" w15:restartNumberingAfterBreak="0">
    <w:nsid w:val="2C6C591D"/>
    <w:multiLevelType w:val="multilevel"/>
    <w:tmpl w:val="E338789A"/>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6" w:hanging="164"/>
      </w:pPr>
    </w:lvl>
    <w:lvl w:ilvl="2">
      <w:start w:val="1"/>
      <w:numFmt w:val="bullet"/>
      <w:lvlText w:val="•"/>
      <w:lvlJc w:val="left"/>
      <w:pPr>
        <w:ind w:left="2353" w:hanging="164"/>
      </w:pPr>
    </w:lvl>
    <w:lvl w:ilvl="3">
      <w:start w:val="1"/>
      <w:numFmt w:val="bullet"/>
      <w:lvlText w:val="•"/>
      <w:lvlJc w:val="left"/>
      <w:pPr>
        <w:ind w:left="3260" w:hanging="164"/>
      </w:pPr>
    </w:lvl>
    <w:lvl w:ilvl="4">
      <w:start w:val="1"/>
      <w:numFmt w:val="bullet"/>
      <w:lvlText w:val="•"/>
      <w:lvlJc w:val="left"/>
      <w:pPr>
        <w:ind w:left="4167" w:hanging="164"/>
      </w:pPr>
    </w:lvl>
    <w:lvl w:ilvl="5">
      <w:start w:val="1"/>
      <w:numFmt w:val="bullet"/>
      <w:lvlText w:val="•"/>
      <w:lvlJc w:val="left"/>
      <w:pPr>
        <w:ind w:left="5074" w:hanging="164"/>
      </w:pPr>
    </w:lvl>
    <w:lvl w:ilvl="6">
      <w:start w:val="1"/>
      <w:numFmt w:val="bullet"/>
      <w:lvlText w:val="•"/>
      <w:lvlJc w:val="left"/>
      <w:pPr>
        <w:ind w:left="5980" w:hanging="164"/>
      </w:pPr>
    </w:lvl>
    <w:lvl w:ilvl="7">
      <w:start w:val="1"/>
      <w:numFmt w:val="bullet"/>
      <w:lvlText w:val="•"/>
      <w:lvlJc w:val="left"/>
      <w:pPr>
        <w:ind w:left="6887" w:hanging="162"/>
      </w:pPr>
    </w:lvl>
    <w:lvl w:ilvl="8">
      <w:start w:val="1"/>
      <w:numFmt w:val="bullet"/>
      <w:lvlText w:val="•"/>
      <w:lvlJc w:val="left"/>
      <w:pPr>
        <w:ind w:left="7794" w:hanging="164"/>
      </w:pPr>
    </w:lvl>
  </w:abstractNum>
  <w:abstractNum w:abstractNumId="14" w15:restartNumberingAfterBreak="0">
    <w:nsid w:val="2F336B3E"/>
    <w:multiLevelType w:val="multilevel"/>
    <w:tmpl w:val="12107096"/>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1" w:hanging="163"/>
      </w:pPr>
    </w:lvl>
    <w:lvl w:ilvl="4">
      <w:start w:val="1"/>
      <w:numFmt w:val="bullet"/>
      <w:lvlText w:val="•"/>
      <w:lvlJc w:val="left"/>
      <w:pPr>
        <w:ind w:left="4169" w:hanging="164"/>
      </w:pPr>
    </w:lvl>
    <w:lvl w:ilvl="5">
      <w:start w:val="1"/>
      <w:numFmt w:val="bullet"/>
      <w:lvlText w:val="•"/>
      <w:lvlJc w:val="left"/>
      <w:pPr>
        <w:ind w:left="5076" w:hanging="164"/>
      </w:pPr>
    </w:lvl>
    <w:lvl w:ilvl="6">
      <w:start w:val="1"/>
      <w:numFmt w:val="bullet"/>
      <w:lvlText w:val="•"/>
      <w:lvlJc w:val="left"/>
      <w:pPr>
        <w:ind w:left="5983" w:hanging="164"/>
      </w:pPr>
    </w:lvl>
    <w:lvl w:ilvl="7">
      <w:start w:val="1"/>
      <w:numFmt w:val="bullet"/>
      <w:lvlText w:val="•"/>
      <w:lvlJc w:val="left"/>
      <w:pPr>
        <w:ind w:left="6891" w:hanging="164"/>
      </w:pPr>
    </w:lvl>
    <w:lvl w:ilvl="8">
      <w:start w:val="1"/>
      <w:numFmt w:val="bullet"/>
      <w:lvlText w:val="•"/>
      <w:lvlJc w:val="left"/>
      <w:pPr>
        <w:ind w:left="7798" w:hanging="164"/>
      </w:pPr>
    </w:lvl>
  </w:abstractNum>
  <w:abstractNum w:abstractNumId="15" w15:restartNumberingAfterBreak="0">
    <w:nsid w:val="39BF201F"/>
    <w:multiLevelType w:val="multilevel"/>
    <w:tmpl w:val="EBB2CCF2"/>
    <w:lvl w:ilvl="0">
      <w:start w:val="1"/>
      <w:numFmt w:val="decimal"/>
      <w:lvlText w:val="%1."/>
      <w:lvlJc w:val="left"/>
      <w:pPr>
        <w:ind w:left="358" w:hanging="191"/>
      </w:pPr>
      <w:rPr>
        <w:rFonts w:ascii="Arial" w:eastAsia="Arial" w:hAnsi="Arial" w:cs="Arial"/>
        <w:sz w:val="17"/>
        <w:szCs w:val="17"/>
      </w:rPr>
    </w:lvl>
    <w:lvl w:ilvl="1">
      <w:start w:val="1"/>
      <w:numFmt w:val="bullet"/>
      <w:lvlText w:val="•"/>
      <w:lvlJc w:val="left"/>
      <w:pPr>
        <w:ind w:left="1285" w:hanging="191"/>
      </w:pPr>
    </w:lvl>
    <w:lvl w:ilvl="2">
      <w:start w:val="1"/>
      <w:numFmt w:val="bullet"/>
      <w:lvlText w:val="•"/>
      <w:lvlJc w:val="left"/>
      <w:pPr>
        <w:ind w:left="2211" w:hanging="191"/>
      </w:pPr>
    </w:lvl>
    <w:lvl w:ilvl="3">
      <w:start w:val="1"/>
      <w:numFmt w:val="bullet"/>
      <w:lvlText w:val="•"/>
      <w:lvlJc w:val="left"/>
      <w:pPr>
        <w:ind w:left="3136" w:hanging="191"/>
      </w:pPr>
    </w:lvl>
    <w:lvl w:ilvl="4">
      <w:start w:val="1"/>
      <w:numFmt w:val="bullet"/>
      <w:lvlText w:val="•"/>
      <w:lvlJc w:val="left"/>
      <w:pPr>
        <w:ind w:left="4062" w:hanging="191"/>
      </w:pPr>
    </w:lvl>
    <w:lvl w:ilvl="5">
      <w:start w:val="1"/>
      <w:numFmt w:val="bullet"/>
      <w:lvlText w:val="•"/>
      <w:lvlJc w:val="left"/>
      <w:pPr>
        <w:ind w:left="4988" w:hanging="191"/>
      </w:pPr>
    </w:lvl>
    <w:lvl w:ilvl="6">
      <w:start w:val="1"/>
      <w:numFmt w:val="bullet"/>
      <w:lvlText w:val="•"/>
      <w:lvlJc w:val="left"/>
      <w:pPr>
        <w:ind w:left="5913" w:hanging="191"/>
      </w:pPr>
    </w:lvl>
    <w:lvl w:ilvl="7">
      <w:start w:val="1"/>
      <w:numFmt w:val="bullet"/>
      <w:lvlText w:val="•"/>
      <w:lvlJc w:val="left"/>
      <w:pPr>
        <w:ind w:left="6839" w:hanging="191"/>
      </w:pPr>
    </w:lvl>
    <w:lvl w:ilvl="8">
      <w:start w:val="1"/>
      <w:numFmt w:val="bullet"/>
      <w:lvlText w:val="•"/>
      <w:lvlJc w:val="left"/>
      <w:pPr>
        <w:ind w:left="7764" w:hanging="191"/>
      </w:pPr>
    </w:lvl>
  </w:abstractNum>
  <w:abstractNum w:abstractNumId="16" w15:restartNumberingAfterBreak="0">
    <w:nsid w:val="4AC81564"/>
    <w:multiLevelType w:val="multilevel"/>
    <w:tmpl w:val="8D649EE0"/>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1" w:hanging="163"/>
      </w:pPr>
    </w:lvl>
    <w:lvl w:ilvl="4">
      <w:start w:val="1"/>
      <w:numFmt w:val="bullet"/>
      <w:lvlText w:val="•"/>
      <w:lvlJc w:val="left"/>
      <w:pPr>
        <w:ind w:left="4169" w:hanging="164"/>
      </w:pPr>
    </w:lvl>
    <w:lvl w:ilvl="5">
      <w:start w:val="1"/>
      <w:numFmt w:val="bullet"/>
      <w:lvlText w:val="•"/>
      <w:lvlJc w:val="left"/>
      <w:pPr>
        <w:ind w:left="5076" w:hanging="164"/>
      </w:pPr>
    </w:lvl>
    <w:lvl w:ilvl="6">
      <w:start w:val="1"/>
      <w:numFmt w:val="bullet"/>
      <w:lvlText w:val="•"/>
      <w:lvlJc w:val="left"/>
      <w:pPr>
        <w:ind w:left="5983" w:hanging="164"/>
      </w:pPr>
    </w:lvl>
    <w:lvl w:ilvl="7">
      <w:start w:val="1"/>
      <w:numFmt w:val="bullet"/>
      <w:lvlText w:val="•"/>
      <w:lvlJc w:val="left"/>
      <w:pPr>
        <w:ind w:left="6891" w:hanging="164"/>
      </w:pPr>
    </w:lvl>
    <w:lvl w:ilvl="8">
      <w:start w:val="1"/>
      <w:numFmt w:val="bullet"/>
      <w:lvlText w:val="•"/>
      <w:lvlJc w:val="left"/>
      <w:pPr>
        <w:ind w:left="7798" w:hanging="164"/>
      </w:pPr>
    </w:lvl>
  </w:abstractNum>
  <w:abstractNum w:abstractNumId="17" w15:restartNumberingAfterBreak="0">
    <w:nsid w:val="4BF66320"/>
    <w:multiLevelType w:val="multilevel"/>
    <w:tmpl w:val="1562CDBA"/>
    <w:lvl w:ilvl="0">
      <w:start w:val="4"/>
      <w:numFmt w:val="decimal"/>
      <w:lvlText w:val="%1"/>
      <w:lvlJc w:val="left"/>
      <w:pPr>
        <w:ind w:left="602" w:hanging="257"/>
      </w:pPr>
    </w:lvl>
    <w:lvl w:ilvl="1">
      <w:start w:val="2"/>
      <w:numFmt w:val="decimal"/>
      <w:lvlText w:val="%1.%2."/>
      <w:lvlJc w:val="left"/>
      <w:pPr>
        <w:ind w:left="602" w:hanging="257"/>
      </w:pPr>
      <w:rPr>
        <w:rFonts w:ascii="Arial" w:eastAsia="Arial" w:hAnsi="Arial" w:cs="Arial"/>
        <w:b/>
        <w:sz w:val="13"/>
        <w:szCs w:val="13"/>
      </w:rPr>
    </w:lvl>
    <w:lvl w:ilvl="2">
      <w:start w:val="1"/>
      <w:numFmt w:val="decimal"/>
      <w:lvlText w:val="%1.%2.%3."/>
      <w:lvlJc w:val="left"/>
      <w:pPr>
        <w:ind w:left="712" w:hanging="370"/>
      </w:pPr>
      <w:rPr>
        <w:rFonts w:ascii="Arial" w:eastAsia="Arial" w:hAnsi="Arial" w:cs="Arial"/>
        <w:sz w:val="13"/>
        <w:szCs w:val="13"/>
      </w:rPr>
    </w:lvl>
    <w:lvl w:ilvl="3">
      <w:start w:val="1"/>
      <w:numFmt w:val="bullet"/>
      <w:lvlText w:val="•"/>
      <w:lvlJc w:val="left"/>
      <w:pPr>
        <w:ind w:left="2696" w:hanging="370"/>
      </w:pPr>
    </w:lvl>
    <w:lvl w:ilvl="4">
      <w:start w:val="1"/>
      <w:numFmt w:val="bullet"/>
      <w:lvlText w:val="•"/>
      <w:lvlJc w:val="left"/>
      <w:pPr>
        <w:ind w:left="3685" w:hanging="370"/>
      </w:pPr>
    </w:lvl>
    <w:lvl w:ilvl="5">
      <w:start w:val="1"/>
      <w:numFmt w:val="bullet"/>
      <w:lvlText w:val="•"/>
      <w:lvlJc w:val="left"/>
      <w:pPr>
        <w:ind w:left="4673" w:hanging="370"/>
      </w:pPr>
    </w:lvl>
    <w:lvl w:ilvl="6">
      <w:start w:val="1"/>
      <w:numFmt w:val="bullet"/>
      <w:lvlText w:val="•"/>
      <w:lvlJc w:val="left"/>
      <w:pPr>
        <w:ind w:left="5662" w:hanging="370"/>
      </w:pPr>
    </w:lvl>
    <w:lvl w:ilvl="7">
      <w:start w:val="1"/>
      <w:numFmt w:val="bullet"/>
      <w:lvlText w:val="•"/>
      <w:lvlJc w:val="left"/>
      <w:pPr>
        <w:ind w:left="6650" w:hanging="370"/>
      </w:pPr>
    </w:lvl>
    <w:lvl w:ilvl="8">
      <w:start w:val="1"/>
      <w:numFmt w:val="bullet"/>
      <w:lvlText w:val="•"/>
      <w:lvlJc w:val="left"/>
      <w:pPr>
        <w:ind w:left="7639" w:hanging="370"/>
      </w:pPr>
    </w:lvl>
  </w:abstractNum>
  <w:abstractNum w:abstractNumId="18" w15:restartNumberingAfterBreak="0">
    <w:nsid w:val="4D103668"/>
    <w:multiLevelType w:val="multilevel"/>
    <w:tmpl w:val="DB247914"/>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1" w:hanging="163"/>
      </w:pPr>
    </w:lvl>
    <w:lvl w:ilvl="4">
      <w:start w:val="1"/>
      <w:numFmt w:val="bullet"/>
      <w:lvlText w:val="•"/>
      <w:lvlJc w:val="left"/>
      <w:pPr>
        <w:ind w:left="4169" w:hanging="164"/>
      </w:pPr>
    </w:lvl>
    <w:lvl w:ilvl="5">
      <w:start w:val="1"/>
      <w:numFmt w:val="bullet"/>
      <w:lvlText w:val="•"/>
      <w:lvlJc w:val="left"/>
      <w:pPr>
        <w:ind w:left="5076" w:hanging="164"/>
      </w:pPr>
    </w:lvl>
    <w:lvl w:ilvl="6">
      <w:start w:val="1"/>
      <w:numFmt w:val="bullet"/>
      <w:lvlText w:val="•"/>
      <w:lvlJc w:val="left"/>
      <w:pPr>
        <w:ind w:left="5983" w:hanging="164"/>
      </w:pPr>
    </w:lvl>
    <w:lvl w:ilvl="7">
      <w:start w:val="1"/>
      <w:numFmt w:val="bullet"/>
      <w:lvlText w:val="•"/>
      <w:lvlJc w:val="left"/>
      <w:pPr>
        <w:ind w:left="6891" w:hanging="164"/>
      </w:pPr>
    </w:lvl>
    <w:lvl w:ilvl="8">
      <w:start w:val="1"/>
      <w:numFmt w:val="bullet"/>
      <w:lvlText w:val="•"/>
      <w:lvlJc w:val="left"/>
      <w:pPr>
        <w:ind w:left="7798" w:hanging="164"/>
      </w:pPr>
    </w:lvl>
  </w:abstractNum>
  <w:abstractNum w:abstractNumId="19" w15:restartNumberingAfterBreak="0">
    <w:nsid w:val="4D2E1FF3"/>
    <w:multiLevelType w:val="multilevel"/>
    <w:tmpl w:val="C0CCC904"/>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6" w:hanging="164"/>
      </w:pPr>
    </w:lvl>
    <w:lvl w:ilvl="2">
      <w:start w:val="1"/>
      <w:numFmt w:val="bullet"/>
      <w:lvlText w:val="•"/>
      <w:lvlJc w:val="left"/>
      <w:pPr>
        <w:ind w:left="2353" w:hanging="164"/>
      </w:pPr>
    </w:lvl>
    <w:lvl w:ilvl="3">
      <w:start w:val="1"/>
      <w:numFmt w:val="bullet"/>
      <w:lvlText w:val="•"/>
      <w:lvlJc w:val="left"/>
      <w:pPr>
        <w:ind w:left="3260" w:hanging="164"/>
      </w:pPr>
    </w:lvl>
    <w:lvl w:ilvl="4">
      <w:start w:val="1"/>
      <w:numFmt w:val="bullet"/>
      <w:lvlText w:val="•"/>
      <w:lvlJc w:val="left"/>
      <w:pPr>
        <w:ind w:left="4167" w:hanging="164"/>
      </w:pPr>
    </w:lvl>
    <w:lvl w:ilvl="5">
      <w:start w:val="1"/>
      <w:numFmt w:val="bullet"/>
      <w:lvlText w:val="•"/>
      <w:lvlJc w:val="left"/>
      <w:pPr>
        <w:ind w:left="5074" w:hanging="164"/>
      </w:pPr>
    </w:lvl>
    <w:lvl w:ilvl="6">
      <w:start w:val="1"/>
      <w:numFmt w:val="bullet"/>
      <w:lvlText w:val="•"/>
      <w:lvlJc w:val="left"/>
      <w:pPr>
        <w:ind w:left="5980" w:hanging="164"/>
      </w:pPr>
    </w:lvl>
    <w:lvl w:ilvl="7">
      <w:start w:val="1"/>
      <w:numFmt w:val="bullet"/>
      <w:lvlText w:val="•"/>
      <w:lvlJc w:val="left"/>
      <w:pPr>
        <w:ind w:left="6887" w:hanging="162"/>
      </w:pPr>
    </w:lvl>
    <w:lvl w:ilvl="8">
      <w:start w:val="1"/>
      <w:numFmt w:val="bullet"/>
      <w:lvlText w:val="•"/>
      <w:lvlJc w:val="left"/>
      <w:pPr>
        <w:ind w:left="7794" w:hanging="164"/>
      </w:pPr>
    </w:lvl>
  </w:abstractNum>
  <w:abstractNum w:abstractNumId="20" w15:restartNumberingAfterBreak="0">
    <w:nsid w:val="527C29E0"/>
    <w:multiLevelType w:val="multilevel"/>
    <w:tmpl w:val="6ECABEA4"/>
    <w:lvl w:ilvl="0">
      <w:start w:val="1"/>
      <w:numFmt w:val="decimal"/>
      <w:lvlText w:val="%1."/>
      <w:lvlJc w:val="left"/>
      <w:pPr>
        <w:ind w:left="358" w:hanging="191"/>
      </w:pPr>
      <w:rPr>
        <w:rFonts w:ascii="Arial" w:eastAsia="Arial" w:hAnsi="Arial" w:cs="Arial"/>
        <w:sz w:val="17"/>
        <w:szCs w:val="17"/>
      </w:rPr>
    </w:lvl>
    <w:lvl w:ilvl="1">
      <w:start w:val="1"/>
      <w:numFmt w:val="bullet"/>
      <w:lvlText w:val="•"/>
      <w:lvlJc w:val="left"/>
      <w:pPr>
        <w:ind w:left="1285" w:hanging="191"/>
      </w:pPr>
    </w:lvl>
    <w:lvl w:ilvl="2">
      <w:start w:val="1"/>
      <w:numFmt w:val="bullet"/>
      <w:lvlText w:val="•"/>
      <w:lvlJc w:val="left"/>
      <w:pPr>
        <w:ind w:left="2211" w:hanging="191"/>
      </w:pPr>
    </w:lvl>
    <w:lvl w:ilvl="3">
      <w:start w:val="1"/>
      <w:numFmt w:val="bullet"/>
      <w:lvlText w:val="•"/>
      <w:lvlJc w:val="left"/>
      <w:pPr>
        <w:ind w:left="3136" w:hanging="191"/>
      </w:pPr>
    </w:lvl>
    <w:lvl w:ilvl="4">
      <w:start w:val="1"/>
      <w:numFmt w:val="bullet"/>
      <w:lvlText w:val="•"/>
      <w:lvlJc w:val="left"/>
      <w:pPr>
        <w:ind w:left="4062" w:hanging="191"/>
      </w:pPr>
    </w:lvl>
    <w:lvl w:ilvl="5">
      <w:start w:val="1"/>
      <w:numFmt w:val="bullet"/>
      <w:lvlText w:val="•"/>
      <w:lvlJc w:val="left"/>
      <w:pPr>
        <w:ind w:left="4988" w:hanging="191"/>
      </w:pPr>
    </w:lvl>
    <w:lvl w:ilvl="6">
      <w:start w:val="1"/>
      <w:numFmt w:val="bullet"/>
      <w:lvlText w:val="•"/>
      <w:lvlJc w:val="left"/>
      <w:pPr>
        <w:ind w:left="5913" w:hanging="191"/>
      </w:pPr>
    </w:lvl>
    <w:lvl w:ilvl="7">
      <w:start w:val="1"/>
      <w:numFmt w:val="bullet"/>
      <w:lvlText w:val="•"/>
      <w:lvlJc w:val="left"/>
      <w:pPr>
        <w:ind w:left="6839" w:hanging="191"/>
      </w:pPr>
    </w:lvl>
    <w:lvl w:ilvl="8">
      <w:start w:val="1"/>
      <w:numFmt w:val="bullet"/>
      <w:lvlText w:val="•"/>
      <w:lvlJc w:val="left"/>
      <w:pPr>
        <w:ind w:left="7764" w:hanging="191"/>
      </w:pPr>
    </w:lvl>
  </w:abstractNum>
  <w:abstractNum w:abstractNumId="21" w15:restartNumberingAfterBreak="0">
    <w:nsid w:val="542840F7"/>
    <w:multiLevelType w:val="multilevel"/>
    <w:tmpl w:val="04DA9164"/>
    <w:lvl w:ilvl="0">
      <w:start w:val="1"/>
      <w:numFmt w:val="decimal"/>
      <w:lvlText w:val="%1."/>
      <w:lvlJc w:val="left"/>
      <w:pPr>
        <w:ind w:left="343" w:hanging="148"/>
      </w:pPr>
      <w:rPr>
        <w:rFonts w:ascii="Arial" w:eastAsia="Arial" w:hAnsi="Arial" w:cs="Arial"/>
        <w:sz w:val="13"/>
        <w:szCs w:val="13"/>
      </w:rPr>
    </w:lvl>
    <w:lvl w:ilvl="1">
      <w:start w:val="1"/>
      <w:numFmt w:val="bullet"/>
      <w:lvlText w:val="•"/>
      <w:lvlJc w:val="left"/>
      <w:pPr>
        <w:ind w:left="1266" w:hanging="148"/>
      </w:pPr>
    </w:lvl>
    <w:lvl w:ilvl="2">
      <w:start w:val="1"/>
      <w:numFmt w:val="bullet"/>
      <w:lvlText w:val="•"/>
      <w:lvlJc w:val="left"/>
      <w:pPr>
        <w:ind w:left="2193" w:hanging="148"/>
      </w:pPr>
    </w:lvl>
    <w:lvl w:ilvl="3">
      <w:start w:val="1"/>
      <w:numFmt w:val="bullet"/>
      <w:lvlText w:val="•"/>
      <w:lvlJc w:val="left"/>
      <w:pPr>
        <w:ind w:left="3120" w:hanging="148"/>
      </w:pPr>
    </w:lvl>
    <w:lvl w:ilvl="4">
      <w:start w:val="1"/>
      <w:numFmt w:val="bullet"/>
      <w:lvlText w:val="•"/>
      <w:lvlJc w:val="left"/>
      <w:pPr>
        <w:ind w:left="4047" w:hanging="148"/>
      </w:pPr>
    </w:lvl>
    <w:lvl w:ilvl="5">
      <w:start w:val="1"/>
      <w:numFmt w:val="bullet"/>
      <w:lvlText w:val="•"/>
      <w:lvlJc w:val="left"/>
      <w:pPr>
        <w:ind w:left="4974" w:hanging="148"/>
      </w:pPr>
    </w:lvl>
    <w:lvl w:ilvl="6">
      <w:start w:val="1"/>
      <w:numFmt w:val="bullet"/>
      <w:lvlText w:val="•"/>
      <w:lvlJc w:val="left"/>
      <w:pPr>
        <w:ind w:left="5900" w:hanging="148"/>
      </w:pPr>
    </w:lvl>
    <w:lvl w:ilvl="7">
      <w:start w:val="1"/>
      <w:numFmt w:val="bullet"/>
      <w:lvlText w:val="•"/>
      <w:lvlJc w:val="left"/>
      <w:pPr>
        <w:ind w:left="6827" w:hanging="147"/>
      </w:pPr>
    </w:lvl>
    <w:lvl w:ilvl="8">
      <w:start w:val="1"/>
      <w:numFmt w:val="bullet"/>
      <w:lvlText w:val="•"/>
      <w:lvlJc w:val="left"/>
      <w:pPr>
        <w:ind w:left="7754" w:hanging="148"/>
      </w:pPr>
    </w:lvl>
  </w:abstractNum>
  <w:abstractNum w:abstractNumId="22" w15:restartNumberingAfterBreak="0">
    <w:nsid w:val="5A095706"/>
    <w:multiLevelType w:val="multilevel"/>
    <w:tmpl w:val="AB04544C"/>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6" w:hanging="164"/>
      </w:pPr>
    </w:lvl>
    <w:lvl w:ilvl="2">
      <w:start w:val="1"/>
      <w:numFmt w:val="bullet"/>
      <w:lvlText w:val="•"/>
      <w:lvlJc w:val="left"/>
      <w:pPr>
        <w:ind w:left="2353" w:hanging="164"/>
      </w:pPr>
    </w:lvl>
    <w:lvl w:ilvl="3">
      <w:start w:val="1"/>
      <w:numFmt w:val="bullet"/>
      <w:lvlText w:val="•"/>
      <w:lvlJc w:val="left"/>
      <w:pPr>
        <w:ind w:left="3260" w:hanging="164"/>
      </w:pPr>
    </w:lvl>
    <w:lvl w:ilvl="4">
      <w:start w:val="1"/>
      <w:numFmt w:val="bullet"/>
      <w:lvlText w:val="•"/>
      <w:lvlJc w:val="left"/>
      <w:pPr>
        <w:ind w:left="4167" w:hanging="164"/>
      </w:pPr>
    </w:lvl>
    <w:lvl w:ilvl="5">
      <w:start w:val="1"/>
      <w:numFmt w:val="bullet"/>
      <w:lvlText w:val="•"/>
      <w:lvlJc w:val="left"/>
      <w:pPr>
        <w:ind w:left="5074" w:hanging="164"/>
      </w:pPr>
    </w:lvl>
    <w:lvl w:ilvl="6">
      <w:start w:val="1"/>
      <w:numFmt w:val="bullet"/>
      <w:lvlText w:val="•"/>
      <w:lvlJc w:val="left"/>
      <w:pPr>
        <w:ind w:left="5980" w:hanging="164"/>
      </w:pPr>
    </w:lvl>
    <w:lvl w:ilvl="7">
      <w:start w:val="1"/>
      <w:numFmt w:val="bullet"/>
      <w:lvlText w:val="•"/>
      <w:lvlJc w:val="left"/>
      <w:pPr>
        <w:ind w:left="6887" w:hanging="162"/>
      </w:pPr>
    </w:lvl>
    <w:lvl w:ilvl="8">
      <w:start w:val="1"/>
      <w:numFmt w:val="bullet"/>
      <w:lvlText w:val="•"/>
      <w:lvlJc w:val="left"/>
      <w:pPr>
        <w:ind w:left="7794" w:hanging="164"/>
      </w:pPr>
    </w:lvl>
  </w:abstractNum>
  <w:abstractNum w:abstractNumId="23" w15:restartNumberingAfterBreak="0">
    <w:nsid w:val="5D1D7316"/>
    <w:multiLevelType w:val="multilevel"/>
    <w:tmpl w:val="DAFEEEFE"/>
    <w:lvl w:ilvl="0">
      <w:start w:val="1"/>
      <w:numFmt w:val="decimal"/>
      <w:lvlText w:val="%1."/>
      <w:lvlJc w:val="left"/>
      <w:pPr>
        <w:ind w:left="343" w:hanging="148"/>
      </w:pPr>
      <w:rPr>
        <w:rFonts w:ascii="Arial" w:eastAsia="Arial" w:hAnsi="Arial" w:cs="Arial"/>
        <w:sz w:val="13"/>
        <w:szCs w:val="13"/>
      </w:rPr>
    </w:lvl>
    <w:lvl w:ilvl="1">
      <w:start w:val="1"/>
      <w:numFmt w:val="bullet"/>
      <w:lvlText w:val="•"/>
      <w:lvlJc w:val="left"/>
      <w:pPr>
        <w:ind w:left="1266" w:hanging="148"/>
      </w:pPr>
    </w:lvl>
    <w:lvl w:ilvl="2">
      <w:start w:val="1"/>
      <w:numFmt w:val="bullet"/>
      <w:lvlText w:val="•"/>
      <w:lvlJc w:val="left"/>
      <w:pPr>
        <w:ind w:left="2193" w:hanging="148"/>
      </w:pPr>
    </w:lvl>
    <w:lvl w:ilvl="3">
      <w:start w:val="1"/>
      <w:numFmt w:val="bullet"/>
      <w:lvlText w:val="•"/>
      <w:lvlJc w:val="left"/>
      <w:pPr>
        <w:ind w:left="3120" w:hanging="148"/>
      </w:pPr>
    </w:lvl>
    <w:lvl w:ilvl="4">
      <w:start w:val="1"/>
      <w:numFmt w:val="bullet"/>
      <w:lvlText w:val="•"/>
      <w:lvlJc w:val="left"/>
      <w:pPr>
        <w:ind w:left="4047" w:hanging="148"/>
      </w:pPr>
    </w:lvl>
    <w:lvl w:ilvl="5">
      <w:start w:val="1"/>
      <w:numFmt w:val="bullet"/>
      <w:lvlText w:val="•"/>
      <w:lvlJc w:val="left"/>
      <w:pPr>
        <w:ind w:left="4974" w:hanging="148"/>
      </w:pPr>
    </w:lvl>
    <w:lvl w:ilvl="6">
      <w:start w:val="1"/>
      <w:numFmt w:val="bullet"/>
      <w:lvlText w:val="•"/>
      <w:lvlJc w:val="left"/>
      <w:pPr>
        <w:ind w:left="5900" w:hanging="148"/>
      </w:pPr>
    </w:lvl>
    <w:lvl w:ilvl="7">
      <w:start w:val="1"/>
      <w:numFmt w:val="bullet"/>
      <w:lvlText w:val="•"/>
      <w:lvlJc w:val="left"/>
      <w:pPr>
        <w:ind w:left="6827" w:hanging="147"/>
      </w:pPr>
    </w:lvl>
    <w:lvl w:ilvl="8">
      <w:start w:val="1"/>
      <w:numFmt w:val="bullet"/>
      <w:lvlText w:val="•"/>
      <w:lvlJc w:val="left"/>
      <w:pPr>
        <w:ind w:left="7754" w:hanging="148"/>
      </w:pPr>
    </w:lvl>
  </w:abstractNum>
  <w:abstractNum w:abstractNumId="24" w15:restartNumberingAfterBreak="0">
    <w:nsid w:val="5F465B07"/>
    <w:multiLevelType w:val="multilevel"/>
    <w:tmpl w:val="B1AED600"/>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2" w:hanging="164"/>
      </w:pPr>
    </w:lvl>
    <w:lvl w:ilvl="4">
      <w:start w:val="1"/>
      <w:numFmt w:val="bullet"/>
      <w:lvlText w:val="•"/>
      <w:lvlJc w:val="left"/>
      <w:pPr>
        <w:ind w:left="4169" w:hanging="164"/>
      </w:pPr>
    </w:lvl>
    <w:lvl w:ilvl="5">
      <w:start w:val="1"/>
      <w:numFmt w:val="bullet"/>
      <w:lvlText w:val="•"/>
      <w:lvlJc w:val="left"/>
      <w:pPr>
        <w:ind w:left="5077" w:hanging="164"/>
      </w:pPr>
    </w:lvl>
    <w:lvl w:ilvl="6">
      <w:start w:val="1"/>
      <w:numFmt w:val="bullet"/>
      <w:lvlText w:val="•"/>
      <w:lvlJc w:val="left"/>
      <w:pPr>
        <w:ind w:left="5984" w:hanging="164"/>
      </w:pPr>
    </w:lvl>
    <w:lvl w:ilvl="7">
      <w:start w:val="1"/>
      <w:numFmt w:val="bullet"/>
      <w:lvlText w:val="•"/>
      <w:lvlJc w:val="left"/>
      <w:pPr>
        <w:ind w:left="6891" w:hanging="164"/>
      </w:pPr>
    </w:lvl>
    <w:lvl w:ilvl="8">
      <w:start w:val="1"/>
      <w:numFmt w:val="bullet"/>
      <w:lvlText w:val="•"/>
      <w:lvlJc w:val="left"/>
      <w:pPr>
        <w:ind w:left="7799" w:hanging="164"/>
      </w:pPr>
    </w:lvl>
  </w:abstractNum>
  <w:abstractNum w:abstractNumId="25" w15:restartNumberingAfterBreak="0">
    <w:nsid w:val="5FA20BAC"/>
    <w:multiLevelType w:val="multilevel"/>
    <w:tmpl w:val="08DE7F12"/>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6" w:hanging="164"/>
      </w:pPr>
    </w:lvl>
    <w:lvl w:ilvl="2">
      <w:start w:val="1"/>
      <w:numFmt w:val="bullet"/>
      <w:lvlText w:val="•"/>
      <w:lvlJc w:val="left"/>
      <w:pPr>
        <w:ind w:left="2353" w:hanging="164"/>
      </w:pPr>
    </w:lvl>
    <w:lvl w:ilvl="3">
      <w:start w:val="1"/>
      <w:numFmt w:val="bullet"/>
      <w:lvlText w:val="•"/>
      <w:lvlJc w:val="left"/>
      <w:pPr>
        <w:ind w:left="3260" w:hanging="164"/>
      </w:pPr>
    </w:lvl>
    <w:lvl w:ilvl="4">
      <w:start w:val="1"/>
      <w:numFmt w:val="bullet"/>
      <w:lvlText w:val="•"/>
      <w:lvlJc w:val="left"/>
      <w:pPr>
        <w:ind w:left="4167" w:hanging="164"/>
      </w:pPr>
    </w:lvl>
    <w:lvl w:ilvl="5">
      <w:start w:val="1"/>
      <w:numFmt w:val="bullet"/>
      <w:lvlText w:val="•"/>
      <w:lvlJc w:val="left"/>
      <w:pPr>
        <w:ind w:left="5074" w:hanging="164"/>
      </w:pPr>
    </w:lvl>
    <w:lvl w:ilvl="6">
      <w:start w:val="1"/>
      <w:numFmt w:val="bullet"/>
      <w:lvlText w:val="•"/>
      <w:lvlJc w:val="left"/>
      <w:pPr>
        <w:ind w:left="5980" w:hanging="164"/>
      </w:pPr>
    </w:lvl>
    <w:lvl w:ilvl="7">
      <w:start w:val="1"/>
      <w:numFmt w:val="bullet"/>
      <w:lvlText w:val="•"/>
      <w:lvlJc w:val="left"/>
      <w:pPr>
        <w:ind w:left="6887" w:hanging="162"/>
      </w:pPr>
    </w:lvl>
    <w:lvl w:ilvl="8">
      <w:start w:val="1"/>
      <w:numFmt w:val="bullet"/>
      <w:lvlText w:val="•"/>
      <w:lvlJc w:val="left"/>
      <w:pPr>
        <w:ind w:left="7794" w:hanging="164"/>
      </w:pPr>
    </w:lvl>
  </w:abstractNum>
  <w:abstractNum w:abstractNumId="26" w15:restartNumberingAfterBreak="0">
    <w:nsid w:val="60F303DA"/>
    <w:multiLevelType w:val="multilevel"/>
    <w:tmpl w:val="D3DACAA6"/>
    <w:lvl w:ilvl="0">
      <w:start w:val="1"/>
      <w:numFmt w:val="decimal"/>
      <w:lvlText w:val="%1."/>
      <w:lvlJc w:val="left"/>
      <w:pPr>
        <w:ind w:left="530" w:hanging="225"/>
      </w:pPr>
      <w:rPr>
        <w:rFonts w:ascii="Times New Roman" w:eastAsia="Times New Roman" w:hAnsi="Times New Roman" w:cs="Times New Roman"/>
        <w:sz w:val="14"/>
        <w:szCs w:val="14"/>
      </w:rPr>
    </w:lvl>
    <w:lvl w:ilvl="1">
      <w:start w:val="1"/>
      <w:numFmt w:val="bullet"/>
      <w:lvlText w:val="•"/>
      <w:lvlJc w:val="left"/>
      <w:pPr>
        <w:ind w:left="1447" w:hanging="225"/>
      </w:pPr>
    </w:lvl>
    <w:lvl w:ilvl="2">
      <w:start w:val="1"/>
      <w:numFmt w:val="bullet"/>
      <w:lvlText w:val="•"/>
      <w:lvlJc w:val="left"/>
      <w:pPr>
        <w:ind w:left="2355" w:hanging="225"/>
      </w:pPr>
    </w:lvl>
    <w:lvl w:ilvl="3">
      <w:start w:val="1"/>
      <w:numFmt w:val="bullet"/>
      <w:lvlText w:val="•"/>
      <w:lvlJc w:val="left"/>
      <w:pPr>
        <w:ind w:left="3262" w:hanging="225"/>
      </w:pPr>
    </w:lvl>
    <w:lvl w:ilvl="4">
      <w:start w:val="1"/>
      <w:numFmt w:val="bullet"/>
      <w:lvlText w:val="•"/>
      <w:lvlJc w:val="left"/>
      <w:pPr>
        <w:ind w:left="4170" w:hanging="225"/>
      </w:pPr>
    </w:lvl>
    <w:lvl w:ilvl="5">
      <w:start w:val="1"/>
      <w:numFmt w:val="bullet"/>
      <w:lvlText w:val="•"/>
      <w:lvlJc w:val="left"/>
      <w:pPr>
        <w:ind w:left="5078" w:hanging="225"/>
      </w:pPr>
    </w:lvl>
    <w:lvl w:ilvl="6">
      <w:start w:val="1"/>
      <w:numFmt w:val="bullet"/>
      <w:lvlText w:val="•"/>
      <w:lvlJc w:val="left"/>
      <w:pPr>
        <w:ind w:left="5985" w:hanging="225"/>
      </w:pPr>
    </w:lvl>
    <w:lvl w:ilvl="7">
      <w:start w:val="1"/>
      <w:numFmt w:val="bullet"/>
      <w:lvlText w:val="•"/>
      <w:lvlJc w:val="left"/>
      <w:pPr>
        <w:ind w:left="6893" w:hanging="225"/>
      </w:pPr>
    </w:lvl>
    <w:lvl w:ilvl="8">
      <w:start w:val="1"/>
      <w:numFmt w:val="bullet"/>
      <w:lvlText w:val="•"/>
      <w:lvlJc w:val="left"/>
      <w:pPr>
        <w:ind w:left="7800" w:hanging="225"/>
      </w:pPr>
    </w:lvl>
  </w:abstractNum>
  <w:abstractNum w:abstractNumId="27" w15:restartNumberingAfterBreak="0">
    <w:nsid w:val="64AB3CF2"/>
    <w:multiLevelType w:val="multilevel"/>
    <w:tmpl w:val="902C5E7C"/>
    <w:lvl w:ilvl="0">
      <w:start w:val="1"/>
      <w:numFmt w:val="bullet"/>
      <w:lvlText w:val="·"/>
      <w:lvlJc w:val="left"/>
      <w:pPr>
        <w:ind w:left="530" w:hanging="164"/>
      </w:pPr>
      <w:rPr>
        <w:rFonts w:ascii="Times New Roman" w:eastAsia="Times New Roman" w:hAnsi="Times New Roman" w:cs="Times New Roman"/>
        <w:b/>
        <w:sz w:val="17"/>
        <w:szCs w:val="17"/>
        <w:vertAlign w:val="baseline"/>
      </w:rPr>
    </w:lvl>
    <w:lvl w:ilvl="1">
      <w:start w:val="1"/>
      <w:numFmt w:val="bullet"/>
      <w:lvlText w:val="•"/>
      <w:lvlJc w:val="left"/>
      <w:pPr>
        <w:ind w:left="1447" w:hanging="164"/>
      </w:pPr>
    </w:lvl>
    <w:lvl w:ilvl="2">
      <w:start w:val="1"/>
      <w:numFmt w:val="bullet"/>
      <w:lvlText w:val="•"/>
      <w:lvlJc w:val="left"/>
      <w:pPr>
        <w:ind w:left="2354" w:hanging="164"/>
      </w:pPr>
    </w:lvl>
    <w:lvl w:ilvl="3">
      <w:start w:val="1"/>
      <w:numFmt w:val="bullet"/>
      <w:lvlText w:val="•"/>
      <w:lvlJc w:val="left"/>
      <w:pPr>
        <w:ind w:left="3262" w:hanging="164"/>
      </w:pPr>
    </w:lvl>
    <w:lvl w:ilvl="4">
      <w:start w:val="1"/>
      <w:numFmt w:val="bullet"/>
      <w:lvlText w:val="•"/>
      <w:lvlJc w:val="left"/>
      <w:pPr>
        <w:ind w:left="4169" w:hanging="164"/>
      </w:pPr>
    </w:lvl>
    <w:lvl w:ilvl="5">
      <w:start w:val="1"/>
      <w:numFmt w:val="bullet"/>
      <w:lvlText w:val="•"/>
      <w:lvlJc w:val="left"/>
      <w:pPr>
        <w:ind w:left="5077" w:hanging="164"/>
      </w:pPr>
    </w:lvl>
    <w:lvl w:ilvl="6">
      <w:start w:val="1"/>
      <w:numFmt w:val="bullet"/>
      <w:lvlText w:val="•"/>
      <w:lvlJc w:val="left"/>
      <w:pPr>
        <w:ind w:left="5984" w:hanging="164"/>
      </w:pPr>
    </w:lvl>
    <w:lvl w:ilvl="7">
      <w:start w:val="1"/>
      <w:numFmt w:val="bullet"/>
      <w:lvlText w:val="•"/>
      <w:lvlJc w:val="left"/>
      <w:pPr>
        <w:ind w:left="6891" w:hanging="164"/>
      </w:pPr>
    </w:lvl>
    <w:lvl w:ilvl="8">
      <w:start w:val="1"/>
      <w:numFmt w:val="bullet"/>
      <w:lvlText w:val="•"/>
      <w:lvlJc w:val="left"/>
      <w:pPr>
        <w:ind w:left="7799" w:hanging="164"/>
      </w:pPr>
    </w:lvl>
  </w:abstractNum>
  <w:abstractNum w:abstractNumId="28" w15:restartNumberingAfterBreak="0">
    <w:nsid w:val="6F3E6D5D"/>
    <w:multiLevelType w:val="multilevel"/>
    <w:tmpl w:val="B37895BA"/>
    <w:lvl w:ilvl="0">
      <w:start w:val="1"/>
      <w:numFmt w:val="bullet"/>
      <w:lvlText w:val="·"/>
      <w:lvlJc w:val="left"/>
      <w:pPr>
        <w:ind w:left="818" w:hanging="398"/>
      </w:pPr>
      <w:rPr>
        <w:rFonts w:ascii="Times New Roman" w:eastAsia="Times New Roman" w:hAnsi="Times New Roman" w:cs="Times New Roman"/>
        <w:b/>
        <w:sz w:val="13"/>
        <w:szCs w:val="13"/>
      </w:rPr>
    </w:lvl>
    <w:lvl w:ilvl="1">
      <w:start w:val="1"/>
      <w:numFmt w:val="bullet"/>
      <w:lvlText w:val="•"/>
      <w:lvlJc w:val="left"/>
      <w:pPr>
        <w:ind w:left="1053" w:hanging="398"/>
      </w:pPr>
    </w:lvl>
    <w:lvl w:ilvl="2">
      <w:start w:val="1"/>
      <w:numFmt w:val="bullet"/>
      <w:lvlText w:val="•"/>
      <w:lvlJc w:val="left"/>
      <w:pPr>
        <w:ind w:left="1287" w:hanging="398"/>
      </w:pPr>
    </w:lvl>
    <w:lvl w:ilvl="3">
      <w:start w:val="1"/>
      <w:numFmt w:val="bullet"/>
      <w:lvlText w:val="•"/>
      <w:lvlJc w:val="left"/>
      <w:pPr>
        <w:ind w:left="1521" w:hanging="398"/>
      </w:pPr>
    </w:lvl>
    <w:lvl w:ilvl="4">
      <w:start w:val="1"/>
      <w:numFmt w:val="bullet"/>
      <w:lvlText w:val="•"/>
      <w:lvlJc w:val="left"/>
      <w:pPr>
        <w:ind w:left="1755" w:hanging="398"/>
      </w:pPr>
    </w:lvl>
    <w:lvl w:ilvl="5">
      <w:start w:val="1"/>
      <w:numFmt w:val="bullet"/>
      <w:lvlText w:val="•"/>
      <w:lvlJc w:val="left"/>
      <w:pPr>
        <w:ind w:left="1989" w:hanging="397"/>
      </w:pPr>
    </w:lvl>
    <w:lvl w:ilvl="6">
      <w:start w:val="1"/>
      <w:numFmt w:val="bullet"/>
      <w:lvlText w:val="•"/>
      <w:lvlJc w:val="left"/>
      <w:pPr>
        <w:ind w:left="2223" w:hanging="398"/>
      </w:pPr>
    </w:lvl>
    <w:lvl w:ilvl="7">
      <w:start w:val="1"/>
      <w:numFmt w:val="bullet"/>
      <w:lvlText w:val="•"/>
      <w:lvlJc w:val="left"/>
      <w:pPr>
        <w:ind w:left="2457" w:hanging="398"/>
      </w:pPr>
    </w:lvl>
    <w:lvl w:ilvl="8">
      <w:start w:val="1"/>
      <w:numFmt w:val="bullet"/>
      <w:lvlText w:val="•"/>
      <w:lvlJc w:val="left"/>
      <w:pPr>
        <w:ind w:left="2691" w:hanging="398"/>
      </w:pPr>
    </w:lvl>
  </w:abstractNum>
  <w:abstractNum w:abstractNumId="29" w15:restartNumberingAfterBreak="0">
    <w:nsid w:val="709F59A9"/>
    <w:multiLevelType w:val="multilevel"/>
    <w:tmpl w:val="06F2D70A"/>
    <w:lvl w:ilvl="0">
      <w:start w:val="4"/>
      <w:numFmt w:val="decimal"/>
      <w:lvlText w:val="%1"/>
      <w:lvlJc w:val="left"/>
      <w:pPr>
        <w:ind w:left="712" w:hanging="370"/>
      </w:pPr>
    </w:lvl>
    <w:lvl w:ilvl="1">
      <w:start w:val="3"/>
      <w:numFmt w:val="decimal"/>
      <w:lvlText w:val="%1.%2"/>
      <w:lvlJc w:val="left"/>
      <w:pPr>
        <w:ind w:left="712" w:hanging="370"/>
      </w:pPr>
    </w:lvl>
    <w:lvl w:ilvl="2">
      <w:start w:val="2"/>
      <w:numFmt w:val="decimal"/>
      <w:lvlText w:val="%1.%2.%3."/>
      <w:lvlJc w:val="left"/>
      <w:pPr>
        <w:ind w:left="712" w:hanging="370"/>
      </w:pPr>
      <w:rPr>
        <w:rFonts w:ascii="Arial" w:eastAsia="Arial" w:hAnsi="Arial" w:cs="Arial"/>
        <w:sz w:val="13"/>
        <w:szCs w:val="13"/>
      </w:rPr>
    </w:lvl>
    <w:lvl w:ilvl="3">
      <w:start w:val="1"/>
      <w:numFmt w:val="bullet"/>
      <w:lvlText w:val="•"/>
      <w:lvlJc w:val="left"/>
      <w:pPr>
        <w:ind w:left="3388" w:hanging="370"/>
      </w:pPr>
    </w:lvl>
    <w:lvl w:ilvl="4">
      <w:start w:val="1"/>
      <w:numFmt w:val="bullet"/>
      <w:lvlText w:val="•"/>
      <w:lvlJc w:val="left"/>
      <w:pPr>
        <w:ind w:left="4278" w:hanging="370"/>
      </w:pPr>
    </w:lvl>
    <w:lvl w:ilvl="5">
      <w:start w:val="1"/>
      <w:numFmt w:val="bullet"/>
      <w:lvlText w:val="•"/>
      <w:lvlJc w:val="left"/>
      <w:pPr>
        <w:ind w:left="5168" w:hanging="370"/>
      </w:pPr>
    </w:lvl>
    <w:lvl w:ilvl="6">
      <w:start w:val="1"/>
      <w:numFmt w:val="bullet"/>
      <w:lvlText w:val="•"/>
      <w:lvlJc w:val="left"/>
      <w:pPr>
        <w:ind w:left="6057" w:hanging="370"/>
      </w:pPr>
    </w:lvl>
    <w:lvl w:ilvl="7">
      <w:start w:val="1"/>
      <w:numFmt w:val="bullet"/>
      <w:lvlText w:val="•"/>
      <w:lvlJc w:val="left"/>
      <w:pPr>
        <w:ind w:left="6947" w:hanging="370"/>
      </w:pPr>
    </w:lvl>
    <w:lvl w:ilvl="8">
      <w:start w:val="1"/>
      <w:numFmt w:val="bullet"/>
      <w:lvlText w:val="•"/>
      <w:lvlJc w:val="left"/>
      <w:pPr>
        <w:ind w:left="7836" w:hanging="370"/>
      </w:pPr>
    </w:lvl>
  </w:abstractNum>
  <w:abstractNum w:abstractNumId="30" w15:restartNumberingAfterBreak="0">
    <w:nsid w:val="734D2AA9"/>
    <w:multiLevelType w:val="multilevel"/>
    <w:tmpl w:val="8F26137E"/>
    <w:lvl w:ilvl="0">
      <w:start w:val="1"/>
      <w:numFmt w:val="bullet"/>
      <w:lvlText w:val="·"/>
      <w:lvlJc w:val="left"/>
      <w:pPr>
        <w:ind w:left="873" w:hanging="164"/>
      </w:pPr>
      <w:rPr>
        <w:rFonts w:ascii="Times New Roman" w:eastAsia="Times New Roman" w:hAnsi="Times New Roman" w:cs="Times New Roman"/>
        <w:b/>
        <w:sz w:val="17"/>
        <w:szCs w:val="17"/>
        <w:vertAlign w:val="baseline"/>
      </w:rPr>
    </w:lvl>
    <w:lvl w:ilvl="1">
      <w:start w:val="1"/>
      <w:numFmt w:val="bullet"/>
      <w:lvlText w:val="•"/>
      <w:lvlJc w:val="left"/>
      <w:pPr>
        <w:ind w:left="1828" w:hanging="164"/>
      </w:pPr>
    </w:lvl>
    <w:lvl w:ilvl="2">
      <w:start w:val="1"/>
      <w:numFmt w:val="bullet"/>
      <w:lvlText w:val="•"/>
      <w:lvlJc w:val="left"/>
      <w:pPr>
        <w:ind w:left="2787" w:hanging="164"/>
      </w:pPr>
    </w:lvl>
    <w:lvl w:ilvl="3">
      <w:start w:val="1"/>
      <w:numFmt w:val="bullet"/>
      <w:lvlText w:val="•"/>
      <w:lvlJc w:val="left"/>
      <w:pPr>
        <w:ind w:left="3745" w:hanging="164"/>
      </w:pPr>
    </w:lvl>
    <w:lvl w:ilvl="4">
      <w:start w:val="1"/>
      <w:numFmt w:val="bullet"/>
      <w:lvlText w:val="•"/>
      <w:lvlJc w:val="left"/>
      <w:pPr>
        <w:ind w:left="4704" w:hanging="164"/>
      </w:pPr>
    </w:lvl>
    <w:lvl w:ilvl="5">
      <w:start w:val="1"/>
      <w:numFmt w:val="bullet"/>
      <w:lvlText w:val="•"/>
      <w:lvlJc w:val="left"/>
      <w:pPr>
        <w:ind w:left="5662" w:hanging="162"/>
      </w:pPr>
    </w:lvl>
    <w:lvl w:ilvl="6">
      <w:start w:val="1"/>
      <w:numFmt w:val="bullet"/>
      <w:lvlText w:val="•"/>
      <w:lvlJc w:val="left"/>
      <w:pPr>
        <w:ind w:left="6621" w:hanging="164"/>
      </w:pPr>
    </w:lvl>
    <w:lvl w:ilvl="7">
      <w:start w:val="1"/>
      <w:numFmt w:val="bullet"/>
      <w:lvlText w:val="•"/>
      <w:lvlJc w:val="left"/>
      <w:pPr>
        <w:ind w:left="7579" w:hanging="164"/>
      </w:pPr>
    </w:lvl>
    <w:lvl w:ilvl="8">
      <w:start w:val="1"/>
      <w:numFmt w:val="bullet"/>
      <w:lvlText w:val="•"/>
      <w:lvlJc w:val="left"/>
      <w:pPr>
        <w:ind w:left="8538" w:hanging="164"/>
      </w:pPr>
    </w:lvl>
  </w:abstractNum>
  <w:num w:numId="1">
    <w:abstractNumId w:val="25"/>
  </w:num>
  <w:num w:numId="2">
    <w:abstractNumId w:val="14"/>
  </w:num>
  <w:num w:numId="3">
    <w:abstractNumId w:val="27"/>
  </w:num>
  <w:num w:numId="4">
    <w:abstractNumId w:val="9"/>
  </w:num>
  <w:num w:numId="5">
    <w:abstractNumId w:val="5"/>
  </w:num>
  <w:num w:numId="6">
    <w:abstractNumId w:val="26"/>
  </w:num>
  <w:num w:numId="7">
    <w:abstractNumId w:val="24"/>
  </w:num>
  <w:num w:numId="8">
    <w:abstractNumId w:val="11"/>
  </w:num>
  <w:num w:numId="9">
    <w:abstractNumId w:val="6"/>
  </w:num>
  <w:num w:numId="10">
    <w:abstractNumId w:val="17"/>
  </w:num>
  <w:num w:numId="11">
    <w:abstractNumId w:val="0"/>
  </w:num>
  <w:num w:numId="12">
    <w:abstractNumId w:val="19"/>
  </w:num>
  <w:num w:numId="13">
    <w:abstractNumId w:val="12"/>
  </w:num>
  <w:num w:numId="14">
    <w:abstractNumId w:val="30"/>
  </w:num>
  <w:num w:numId="15">
    <w:abstractNumId w:val="4"/>
  </w:num>
  <w:num w:numId="16">
    <w:abstractNumId w:val="23"/>
  </w:num>
  <w:num w:numId="17">
    <w:abstractNumId w:val="8"/>
  </w:num>
  <w:num w:numId="18">
    <w:abstractNumId w:val="22"/>
  </w:num>
  <w:num w:numId="19">
    <w:abstractNumId w:val="10"/>
  </w:num>
  <w:num w:numId="20">
    <w:abstractNumId w:val="18"/>
  </w:num>
  <w:num w:numId="21">
    <w:abstractNumId w:val="13"/>
  </w:num>
  <w:num w:numId="22">
    <w:abstractNumId w:val="2"/>
  </w:num>
  <w:num w:numId="23">
    <w:abstractNumId w:val="1"/>
  </w:num>
  <w:num w:numId="24">
    <w:abstractNumId w:val="29"/>
  </w:num>
  <w:num w:numId="25">
    <w:abstractNumId w:val="3"/>
  </w:num>
  <w:num w:numId="26">
    <w:abstractNumId w:val="15"/>
  </w:num>
  <w:num w:numId="27">
    <w:abstractNumId w:val="28"/>
  </w:num>
  <w:num w:numId="28">
    <w:abstractNumId w:val="16"/>
  </w:num>
  <w:num w:numId="29">
    <w:abstractNumId w:val="20"/>
  </w:num>
  <w:num w:numId="30">
    <w:abstractNumId w:val="7"/>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ECE"/>
    <w:rsid w:val="00141143"/>
    <w:rsid w:val="004F3ECE"/>
    <w:rsid w:val="009562F8"/>
    <w:rsid w:val="009A6C79"/>
    <w:rsid w:val="00D67B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7A1C1"/>
  <w15:docId w15:val="{16806345-23FD-4BB4-887B-673F84E45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uiPriority w:val="9"/>
    <w:qFormat/>
    <w:pPr>
      <w:spacing w:before="80"/>
      <w:ind w:left="333" w:hanging="221"/>
      <w:outlineLvl w:val="0"/>
    </w:pPr>
    <w:rPr>
      <w:b/>
      <w:bCs/>
    </w:rPr>
  </w:style>
  <w:style w:type="paragraph" w:styleId="Ttulo2">
    <w:name w:val="heading 2"/>
    <w:basedOn w:val="Normal"/>
    <w:uiPriority w:val="9"/>
    <w:unhideWhenUsed/>
    <w:qFormat/>
    <w:pPr>
      <w:spacing w:line="158" w:lineRule="exact"/>
      <w:ind w:left="113"/>
      <w:outlineLvl w:val="1"/>
    </w:pPr>
    <w:rPr>
      <w:sz w:val="18"/>
      <w:szCs w:val="18"/>
    </w:rPr>
  </w:style>
  <w:style w:type="paragraph" w:styleId="Ttulo3">
    <w:name w:val="heading 3"/>
    <w:basedOn w:val="Normal"/>
    <w:uiPriority w:val="9"/>
    <w:unhideWhenUsed/>
    <w:qFormat/>
    <w:pPr>
      <w:spacing w:before="14"/>
      <w:ind w:left="20"/>
      <w:outlineLvl w:val="2"/>
    </w:pPr>
    <w:rPr>
      <w:rFonts w:ascii="Arial" w:eastAsia="Arial" w:hAnsi="Arial" w:cs="Arial"/>
      <w:sz w:val="16"/>
      <w:szCs w:val="1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sz w:val="13"/>
      <w:szCs w:val="13"/>
    </w:rPr>
  </w:style>
  <w:style w:type="paragraph" w:styleId="Prrafodelista">
    <w:name w:val="List Paragraph"/>
    <w:basedOn w:val="Normal"/>
    <w:uiPriority w:val="34"/>
    <w:qFormat/>
    <w:pPr>
      <w:ind w:left="333" w:hanging="221"/>
    </w:pPr>
  </w:style>
  <w:style w:type="paragraph" w:customStyle="1" w:styleId="TableParagraph">
    <w:name w:val="Table Paragraph"/>
    <w:basedOn w:val="Normal"/>
    <w:uiPriority w:val="1"/>
    <w:qFormat/>
    <w:pPr>
      <w:spacing w:before="22"/>
      <w:ind w:left="50"/>
    </w:pPr>
  </w:style>
  <w:style w:type="character" w:styleId="Refdecomentario">
    <w:name w:val="annotation reference"/>
    <w:basedOn w:val="Fuentedeprrafopredeter"/>
    <w:uiPriority w:val="99"/>
    <w:semiHidden/>
    <w:unhideWhenUsed/>
    <w:rsid w:val="000471A2"/>
    <w:rPr>
      <w:sz w:val="16"/>
      <w:szCs w:val="16"/>
    </w:rPr>
  </w:style>
  <w:style w:type="paragraph" w:styleId="Textocomentario">
    <w:name w:val="annotation text"/>
    <w:basedOn w:val="Normal"/>
    <w:link w:val="TextocomentarioCar"/>
    <w:uiPriority w:val="99"/>
    <w:semiHidden/>
    <w:unhideWhenUsed/>
    <w:rsid w:val="000471A2"/>
    <w:rPr>
      <w:sz w:val="20"/>
      <w:szCs w:val="20"/>
    </w:rPr>
  </w:style>
  <w:style w:type="character" w:customStyle="1" w:styleId="TextocomentarioCar">
    <w:name w:val="Texto comentario Car"/>
    <w:basedOn w:val="Fuentedeprrafopredeter"/>
    <w:link w:val="Textocomentario"/>
    <w:uiPriority w:val="99"/>
    <w:semiHidden/>
    <w:rsid w:val="000471A2"/>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471A2"/>
    <w:rPr>
      <w:b/>
      <w:bCs/>
    </w:rPr>
  </w:style>
  <w:style w:type="character" w:customStyle="1" w:styleId="AsuntodelcomentarioCar">
    <w:name w:val="Asunto del comentario Car"/>
    <w:basedOn w:val="TextocomentarioCar"/>
    <w:link w:val="Asuntodelcomentario"/>
    <w:uiPriority w:val="99"/>
    <w:semiHidden/>
    <w:rsid w:val="000471A2"/>
    <w:rPr>
      <w:rFonts w:ascii="Times New Roman" w:eastAsia="Times New Roman" w:hAnsi="Times New Roman" w:cs="Times New Roman"/>
      <w:b/>
      <w:bCs/>
      <w:sz w:val="20"/>
      <w:szCs w:val="20"/>
      <w:lang w:val="es-ES"/>
    </w:rPr>
  </w:style>
  <w:style w:type="paragraph" w:styleId="Textodeglobo">
    <w:name w:val="Balloon Text"/>
    <w:basedOn w:val="Normal"/>
    <w:link w:val="TextodegloboCar"/>
    <w:uiPriority w:val="99"/>
    <w:semiHidden/>
    <w:unhideWhenUsed/>
    <w:rsid w:val="000471A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71A2"/>
    <w:rPr>
      <w:rFonts w:ascii="Segoe UI" w:eastAsia="Times New Roman" w:hAnsi="Segoe UI" w:cs="Segoe UI"/>
      <w:sz w:val="18"/>
      <w:szCs w:val="18"/>
      <w:lang w:val="es-ES"/>
    </w:rPr>
  </w:style>
  <w:style w:type="paragraph" w:styleId="Encabezado">
    <w:name w:val="header"/>
    <w:basedOn w:val="Normal"/>
    <w:link w:val="EncabezadoCar"/>
    <w:uiPriority w:val="99"/>
    <w:unhideWhenUsed/>
    <w:rsid w:val="006B2179"/>
    <w:pPr>
      <w:tabs>
        <w:tab w:val="center" w:pos="4252"/>
        <w:tab w:val="right" w:pos="8504"/>
      </w:tabs>
    </w:pPr>
  </w:style>
  <w:style w:type="character" w:customStyle="1" w:styleId="EncabezadoCar">
    <w:name w:val="Encabezado Car"/>
    <w:basedOn w:val="Fuentedeprrafopredeter"/>
    <w:link w:val="Encabezado"/>
    <w:uiPriority w:val="99"/>
    <w:rsid w:val="006B2179"/>
    <w:rPr>
      <w:rFonts w:ascii="Times New Roman" w:eastAsia="Times New Roman" w:hAnsi="Times New Roman" w:cs="Times New Roman"/>
      <w:lang w:val="es-ES"/>
    </w:rPr>
  </w:style>
  <w:style w:type="paragraph" w:styleId="Piedepgina">
    <w:name w:val="footer"/>
    <w:basedOn w:val="Normal"/>
    <w:link w:val="PiedepginaCar"/>
    <w:uiPriority w:val="99"/>
    <w:unhideWhenUsed/>
    <w:rsid w:val="006B2179"/>
    <w:pPr>
      <w:tabs>
        <w:tab w:val="center" w:pos="4252"/>
        <w:tab w:val="right" w:pos="8504"/>
      </w:tabs>
    </w:pPr>
  </w:style>
  <w:style w:type="character" w:customStyle="1" w:styleId="PiedepginaCar">
    <w:name w:val="Pie de página Car"/>
    <w:basedOn w:val="Fuentedeprrafopredeter"/>
    <w:link w:val="Piedepgina"/>
    <w:uiPriority w:val="99"/>
    <w:rsid w:val="006B2179"/>
    <w:rPr>
      <w:rFonts w:ascii="Times New Roman" w:eastAsia="Times New Roman" w:hAnsi="Times New Roman" w:cs="Times New Roman"/>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Pr>
  </w:style>
  <w:style w:type="table" w:customStyle="1" w:styleId="a0">
    <w:basedOn w:val="TableNormal2"/>
    <w:tblPr>
      <w:tblStyleRowBandSize w:val="1"/>
      <w:tblStyleColBandSize w:val="1"/>
    </w:tblPr>
  </w:style>
  <w:style w:type="table" w:customStyle="1" w:styleId="a1">
    <w:basedOn w:val="TableNormal2"/>
    <w:tblPr>
      <w:tblStyleRowBandSize w:val="1"/>
      <w:tblStyleColBandSize w:val="1"/>
    </w:tblPr>
  </w:style>
  <w:style w:type="table" w:customStyle="1" w:styleId="a2">
    <w:basedOn w:val="TableNormal2"/>
    <w:tblPr>
      <w:tblStyleRowBandSize w:val="1"/>
      <w:tblStyleColBandSize w:val="1"/>
    </w:tblPr>
  </w:style>
  <w:style w:type="table" w:customStyle="1" w:styleId="a3">
    <w:basedOn w:val="TableNormal2"/>
    <w:tblPr>
      <w:tblStyleRowBandSize w:val="1"/>
      <w:tblStyleColBandSize w:val="1"/>
    </w:tblPr>
  </w:style>
  <w:style w:type="table" w:customStyle="1" w:styleId="a4">
    <w:basedOn w:val="TableNormal2"/>
    <w:tblPr>
      <w:tblStyleRowBandSize w:val="1"/>
      <w:tblStyleColBandSize w:val="1"/>
    </w:tblPr>
  </w:style>
  <w:style w:type="table" w:customStyle="1" w:styleId="a5">
    <w:basedOn w:val="TableNormal2"/>
    <w:tblPr>
      <w:tblStyleRowBandSize w:val="1"/>
      <w:tblStyleColBandSize w:val="1"/>
    </w:tblPr>
  </w:style>
  <w:style w:type="table" w:customStyle="1" w:styleId="a6">
    <w:basedOn w:val="TableNormal2"/>
    <w:tblPr>
      <w:tblStyleRowBandSize w:val="1"/>
      <w:tblStyleColBandSize w:val="1"/>
    </w:tblPr>
  </w:style>
  <w:style w:type="table" w:customStyle="1" w:styleId="a7">
    <w:basedOn w:val="TableNormal2"/>
    <w:tblPr>
      <w:tblStyleRowBandSize w:val="1"/>
      <w:tblStyleColBandSize w:val="1"/>
    </w:tblPr>
  </w:style>
  <w:style w:type="table" w:customStyle="1" w:styleId="a8">
    <w:basedOn w:val="TableNormal2"/>
    <w:tblPr>
      <w:tblStyleRowBandSize w:val="1"/>
      <w:tblStyleColBandSize w:val="1"/>
    </w:tblPr>
  </w:style>
  <w:style w:type="table" w:customStyle="1" w:styleId="a9">
    <w:basedOn w:val="TableNormal2"/>
    <w:tblPr>
      <w:tblStyleRowBandSize w:val="1"/>
      <w:tblStyleColBandSize w:val="1"/>
    </w:tblPr>
  </w:style>
  <w:style w:type="table" w:customStyle="1" w:styleId="aa">
    <w:basedOn w:val="TableNormal2"/>
    <w:tblPr>
      <w:tblStyleRowBandSize w:val="1"/>
      <w:tblStyleColBandSize w:val="1"/>
    </w:tblPr>
  </w:style>
  <w:style w:type="table" w:customStyle="1" w:styleId="ab">
    <w:basedOn w:val="TableNormal2"/>
    <w:tblPr>
      <w:tblStyleRowBandSize w:val="1"/>
      <w:tblStyleColBandSize w:val="1"/>
    </w:tblPr>
  </w:style>
  <w:style w:type="table" w:customStyle="1" w:styleId="ac">
    <w:basedOn w:val="TableNormal2"/>
    <w:tblPr>
      <w:tblStyleRowBandSize w:val="1"/>
      <w:tblStyleColBandSize w:val="1"/>
    </w:tblPr>
  </w:style>
  <w:style w:type="table" w:customStyle="1" w:styleId="ad">
    <w:basedOn w:val="TableNormal2"/>
    <w:tblPr>
      <w:tblStyleRowBandSize w:val="1"/>
      <w:tblStyleColBandSize w:val="1"/>
    </w:tblPr>
  </w:style>
  <w:style w:type="table" w:customStyle="1" w:styleId="ae">
    <w:basedOn w:val="TableNormal2"/>
    <w:tblPr>
      <w:tblStyleRowBandSize w:val="1"/>
      <w:tblStyleColBandSize w:val="1"/>
    </w:tblPr>
  </w:style>
  <w:style w:type="table" w:customStyle="1" w:styleId="af">
    <w:basedOn w:val="TableNormal2"/>
    <w:tblPr>
      <w:tblStyleRowBandSize w:val="1"/>
      <w:tblStyleColBandSize w:val="1"/>
    </w:tblPr>
  </w:style>
  <w:style w:type="table" w:customStyle="1" w:styleId="af0">
    <w:basedOn w:val="TableNormal2"/>
    <w:tblPr>
      <w:tblStyleRowBandSize w:val="1"/>
      <w:tblStyleColBandSize w:val="1"/>
    </w:tblPr>
  </w:style>
  <w:style w:type="table" w:customStyle="1" w:styleId="af1">
    <w:basedOn w:val="TableNormal2"/>
    <w:tblPr>
      <w:tblStyleRowBandSize w:val="1"/>
      <w:tblStyleColBandSize w:val="1"/>
    </w:tblPr>
  </w:style>
  <w:style w:type="table" w:customStyle="1" w:styleId="af2">
    <w:basedOn w:val="TableNormal2"/>
    <w:tblPr>
      <w:tblStyleRowBandSize w:val="1"/>
      <w:tblStyleColBandSize w:val="1"/>
    </w:tblPr>
  </w:style>
  <w:style w:type="table" w:customStyle="1" w:styleId="af3">
    <w:basedOn w:val="TableNormal2"/>
    <w:tblPr>
      <w:tblStyleRowBandSize w:val="1"/>
      <w:tblStyleColBandSize w:val="1"/>
    </w:tblPr>
  </w:style>
  <w:style w:type="table" w:customStyle="1" w:styleId="af4">
    <w:basedOn w:val="TableNormal2"/>
    <w:tblPr>
      <w:tblStyleRowBandSize w:val="1"/>
      <w:tblStyleColBandSize w:val="1"/>
    </w:tblPr>
  </w:style>
  <w:style w:type="table" w:customStyle="1" w:styleId="af5">
    <w:basedOn w:val="TableNormal2"/>
    <w:tblPr>
      <w:tblStyleRowBandSize w:val="1"/>
      <w:tblStyleColBandSize w:val="1"/>
    </w:tblPr>
  </w:style>
  <w:style w:type="table" w:customStyle="1" w:styleId="af6">
    <w:basedOn w:val="TableNormal2"/>
    <w:tblPr>
      <w:tblStyleRowBandSize w:val="1"/>
      <w:tblStyleColBandSize w:val="1"/>
    </w:tblPr>
  </w:style>
  <w:style w:type="table" w:customStyle="1" w:styleId="af7">
    <w:basedOn w:val="TableNormal2"/>
    <w:tblPr>
      <w:tblStyleRowBandSize w:val="1"/>
      <w:tblStyleColBandSize w:val="1"/>
    </w:tblPr>
  </w:style>
  <w:style w:type="table" w:customStyle="1" w:styleId="af8">
    <w:basedOn w:val="TableNormal2"/>
    <w:tblPr>
      <w:tblStyleRowBandSize w:val="1"/>
      <w:tblStyleColBandSize w:val="1"/>
    </w:tblPr>
  </w:style>
  <w:style w:type="table" w:customStyle="1" w:styleId="af9">
    <w:basedOn w:val="TableNormal2"/>
    <w:tblPr>
      <w:tblStyleRowBandSize w:val="1"/>
      <w:tblStyleColBandSize w:val="1"/>
    </w:tblPr>
  </w:style>
  <w:style w:type="table" w:customStyle="1" w:styleId="afa">
    <w:basedOn w:val="TableNormal2"/>
    <w:tblPr>
      <w:tblStyleRowBandSize w:val="1"/>
      <w:tblStyleColBandSize w:val="1"/>
    </w:tblPr>
  </w:style>
  <w:style w:type="table" w:customStyle="1" w:styleId="afb">
    <w:basedOn w:val="TableNormal2"/>
    <w:tblPr>
      <w:tblStyleRowBandSize w:val="1"/>
      <w:tblStyleColBandSize w:val="1"/>
    </w:tblPr>
  </w:style>
  <w:style w:type="table" w:customStyle="1" w:styleId="afc">
    <w:basedOn w:val="TableNormal2"/>
    <w:tblPr>
      <w:tblStyleRowBandSize w:val="1"/>
      <w:tblStyleColBandSize w:val="1"/>
    </w:tblPr>
  </w:style>
  <w:style w:type="table" w:customStyle="1" w:styleId="afd">
    <w:basedOn w:val="TableNormal2"/>
    <w:tblPr>
      <w:tblStyleRowBandSize w:val="1"/>
      <w:tblStyleColBandSize w:val="1"/>
    </w:tblPr>
  </w:style>
  <w:style w:type="table" w:customStyle="1" w:styleId="afe">
    <w:basedOn w:val="TableNormal2"/>
    <w:tblPr>
      <w:tblStyleRowBandSize w:val="1"/>
      <w:tblStyleColBandSize w:val="1"/>
    </w:tblPr>
  </w:style>
  <w:style w:type="table" w:customStyle="1" w:styleId="aff">
    <w:basedOn w:val="TableNormal2"/>
    <w:tblPr>
      <w:tblStyleRowBandSize w:val="1"/>
      <w:tblStyleColBandSize w:val="1"/>
    </w:tblPr>
  </w:style>
  <w:style w:type="table" w:customStyle="1" w:styleId="aff0">
    <w:basedOn w:val="TableNormal2"/>
    <w:tblPr>
      <w:tblStyleRowBandSize w:val="1"/>
      <w:tblStyleColBandSize w:val="1"/>
    </w:tblPr>
  </w:style>
  <w:style w:type="table" w:customStyle="1" w:styleId="aff1">
    <w:basedOn w:val="TableNormal2"/>
    <w:tblPr>
      <w:tblStyleRowBandSize w:val="1"/>
      <w:tblStyleColBandSize w:val="1"/>
    </w:tblPr>
  </w:style>
  <w:style w:type="table" w:customStyle="1" w:styleId="aff2">
    <w:basedOn w:val="TableNormal2"/>
    <w:tblPr>
      <w:tblStyleRowBandSize w:val="1"/>
      <w:tblStyleColBandSize w:val="1"/>
    </w:tblPr>
  </w:style>
  <w:style w:type="table" w:customStyle="1" w:styleId="aff3">
    <w:basedOn w:val="TableNormal2"/>
    <w:tblPr>
      <w:tblStyleRowBandSize w:val="1"/>
      <w:tblStyleColBandSize w:val="1"/>
    </w:tblPr>
  </w:style>
  <w:style w:type="table" w:customStyle="1" w:styleId="aff4">
    <w:basedOn w:val="TableNormal2"/>
    <w:tblPr>
      <w:tblStyleRowBandSize w:val="1"/>
      <w:tblStyleColBandSize w:val="1"/>
    </w:tblPr>
  </w:style>
  <w:style w:type="table" w:customStyle="1" w:styleId="aff5">
    <w:basedOn w:val="TableNormal2"/>
    <w:tblPr>
      <w:tblStyleRowBandSize w:val="1"/>
      <w:tblStyleColBandSize w:val="1"/>
    </w:tblPr>
  </w:style>
  <w:style w:type="table" w:customStyle="1" w:styleId="aff6">
    <w:basedOn w:val="TableNormal2"/>
    <w:tblPr>
      <w:tblStyleRowBandSize w:val="1"/>
      <w:tblStyleColBandSize w:val="1"/>
    </w:tblPr>
  </w:style>
  <w:style w:type="table" w:customStyle="1" w:styleId="aff7">
    <w:basedOn w:val="TableNormal2"/>
    <w:tblPr>
      <w:tblStyleRowBandSize w:val="1"/>
      <w:tblStyleColBandSize w:val="1"/>
    </w:tblPr>
  </w:style>
  <w:style w:type="table" w:customStyle="1" w:styleId="aff8">
    <w:basedOn w:val="TableNormal2"/>
    <w:tblPr>
      <w:tblStyleRowBandSize w:val="1"/>
      <w:tblStyleColBandSize w:val="1"/>
    </w:tblPr>
  </w:style>
  <w:style w:type="table" w:customStyle="1" w:styleId="aff9">
    <w:basedOn w:val="TableNormal2"/>
    <w:tblPr>
      <w:tblStyleRowBandSize w:val="1"/>
      <w:tblStyleColBandSize w:val="1"/>
    </w:tblPr>
  </w:style>
  <w:style w:type="table" w:customStyle="1" w:styleId="affa">
    <w:basedOn w:val="TableNormal2"/>
    <w:tblPr>
      <w:tblStyleRowBandSize w:val="1"/>
      <w:tblStyleColBandSize w:val="1"/>
    </w:tblPr>
  </w:style>
  <w:style w:type="table" w:customStyle="1" w:styleId="affb">
    <w:basedOn w:val="TableNormal2"/>
    <w:tblPr>
      <w:tblStyleRowBandSize w:val="1"/>
      <w:tblStyleColBandSize w:val="1"/>
    </w:tblPr>
  </w:style>
  <w:style w:type="table" w:customStyle="1" w:styleId="affc">
    <w:basedOn w:val="TableNormal2"/>
    <w:tblPr>
      <w:tblStyleRowBandSize w:val="1"/>
      <w:tblStyleColBandSize w:val="1"/>
    </w:tblPr>
  </w:style>
  <w:style w:type="table" w:customStyle="1" w:styleId="affd">
    <w:basedOn w:val="TableNormal2"/>
    <w:tblPr>
      <w:tblStyleRowBandSize w:val="1"/>
      <w:tblStyleColBandSize w:val="1"/>
    </w:tblPr>
  </w:style>
  <w:style w:type="table" w:customStyle="1" w:styleId="affe">
    <w:basedOn w:val="TableNormal2"/>
    <w:tblPr>
      <w:tblStyleRowBandSize w:val="1"/>
      <w:tblStyleColBandSize w:val="1"/>
    </w:tblPr>
  </w:style>
  <w:style w:type="table" w:customStyle="1" w:styleId="afff">
    <w:basedOn w:val="TableNormal2"/>
    <w:tblPr>
      <w:tblStyleRowBandSize w:val="1"/>
      <w:tblStyleColBandSize w:val="1"/>
    </w:tblPr>
  </w:style>
  <w:style w:type="table" w:customStyle="1" w:styleId="afff0">
    <w:basedOn w:val="TableNormal2"/>
    <w:tblPr>
      <w:tblStyleRowBandSize w:val="1"/>
      <w:tblStyleColBandSize w:val="1"/>
    </w:tblPr>
  </w:style>
  <w:style w:type="table" w:customStyle="1" w:styleId="afff1">
    <w:basedOn w:val="TableNormal2"/>
    <w:tblPr>
      <w:tblStyleRowBandSize w:val="1"/>
      <w:tblStyleColBandSize w:val="1"/>
    </w:tblPr>
  </w:style>
  <w:style w:type="table" w:customStyle="1" w:styleId="afff2">
    <w:basedOn w:val="TableNormal2"/>
    <w:tblPr>
      <w:tblStyleRowBandSize w:val="1"/>
      <w:tblStyleColBandSize w:val="1"/>
    </w:tblPr>
  </w:style>
  <w:style w:type="table" w:customStyle="1" w:styleId="afff3">
    <w:basedOn w:val="TableNormal1"/>
    <w:tblPr>
      <w:tblStyleRowBandSize w:val="1"/>
      <w:tblStyleColBandSize w:val="1"/>
    </w:tblPr>
  </w:style>
  <w:style w:type="table" w:customStyle="1" w:styleId="afff4">
    <w:basedOn w:val="TableNormal1"/>
    <w:tblPr>
      <w:tblStyleRowBandSize w:val="1"/>
      <w:tblStyleColBandSize w:val="1"/>
    </w:tblPr>
  </w:style>
  <w:style w:type="table" w:customStyle="1" w:styleId="afff5">
    <w:basedOn w:val="TableNormal1"/>
    <w:tblPr>
      <w:tblStyleRowBandSize w:val="1"/>
      <w:tblStyleColBandSize w:val="1"/>
    </w:tblPr>
  </w:style>
  <w:style w:type="table" w:customStyle="1" w:styleId="afff6">
    <w:basedOn w:val="TableNormal1"/>
    <w:tblPr>
      <w:tblStyleRowBandSize w:val="1"/>
      <w:tblStyleColBandSize w:val="1"/>
    </w:tblPr>
  </w:style>
  <w:style w:type="table" w:customStyle="1" w:styleId="afff7">
    <w:basedOn w:val="TableNormal1"/>
    <w:tblPr>
      <w:tblStyleRowBandSize w:val="1"/>
      <w:tblStyleColBandSize w:val="1"/>
    </w:tblPr>
  </w:style>
  <w:style w:type="table" w:customStyle="1" w:styleId="afff8">
    <w:basedOn w:val="TableNormal1"/>
    <w:tblPr>
      <w:tblStyleRowBandSize w:val="1"/>
      <w:tblStyleColBandSize w:val="1"/>
    </w:tblPr>
  </w:style>
  <w:style w:type="table" w:customStyle="1" w:styleId="afff9">
    <w:basedOn w:val="TableNormal1"/>
    <w:tblPr>
      <w:tblStyleRowBandSize w:val="1"/>
      <w:tblStyleColBandSize w:val="1"/>
    </w:tblPr>
  </w:style>
  <w:style w:type="table" w:customStyle="1" w:styleId="afffa">
    <w:basedOn w:val="TableNormal1"/>
    <w:tblPr>
      <w:tblStyleRowBandSize w:val="1"/>
      <w:tblStyleColBandSize w:val="1"/>
    </w:tblPr>
  </w:style>
  <w:style w:type="table" w:customStyle="1" w:styleId="afffb">
    <w:basedOn w:val="TableNormal1"/>
    <w:tblPr>
      <w:tblStyleRowBandSize w:val="1"/>
      <w:tblStyleColBandSize w:val="1"/>
    </w:tblPr>
  </w:style>
  <w:style w:type="table" w:customStyle="1" w:styleId="afffc">
    <w:basedOn w:val="TableNormal1"/>
    <w:tblPr>
      <w:tblStyleRowBandSize w:val="1"/>
      <w:tblStyleColBandSize w:val="1"/>
    </w:tblPr>
  </w:style>
  <w:style w:type="table" w:customStyle="1" w:styleId="afffd">
    <w:basedOn w:val="TableNormal1"/>
    <w:tblPr>
      <w:tblStyleRowBandSize w:val="1"/>
      <w:tblStyleColBandSize w:val="1"/>
    </w:tblPr>
  </w:style>
  <w:style w:type="table" w:customStyle="1" w:styleId="afffe">
    <w:basedOn w:val="TableNormal1"/>
    <w:tblPr>
      <w:tblStyleRowBandSize w:val="1"/>
      <w:tblStyleColBandSize w:val="1"/>
    </w:tblPr>
  </w:style>
  <w:style w:type="table" w:customStyle="1" w:styleId="affff">
    <w:basedOn w:val="TableNormal1"/>
    <w:tblPr>
      <w:tblStyleRowBandSize w:val="1"/>
      <w:tblStyleColBandSize w:val="1"/>
    </w:tblPr>
  </w:style>
  <w:style w:type="table" w:customStyle="1" w:styleId="affff0">
    <w:basedOn w:val="TableNormal1"/>
    <w:tblPr>
      <w:tblStyleRowBandSize w:val="1"/>
      <w:tblStyleColBandSize w:val="1"/>
    </w:tblPr>
  </w:style>
  <w:style w:type="table" w:customStyle="1" w:styleId="affff1">
    <w:basedOn w:val="TableNormal1"/>
    <w:tblPr>
      <w:tblStyleRowBandSize w:val="1"/>
      <w:tblStyleColBandSize w:val="1"/>
    </w:tblPr>
  </w:style>
  <w:style w:type="table" w:customStyle="1" w:styleId="affff2">
    <w:basedOn w:val="TableNormal1"/>
    <w:tblPr>
      <w:tblStyleRowBandSize w:val="1"/>
      <w:tblStyleColBandSize w:val="1"/>
    </w:tblPr>
  </w:style>
  <w:style w:type="table" w:customStyle="1" w:styleId="affff3">
    <w:basedOn w:val="TableNormal1"/>
    <w:tblPr>
      <w:tblStyleRowBandSize w:val="1"/>
      <w:tblStyleColBandSize w:val="1"/>
    </w:tblPr>
  </w:style>
  <w:style w:type="table" w:customStyle="1" w:styleId="affff4">
    <w:basedOn w:val="TableNormal1"/>
    <w:tblPr>
      <w:tblStyleRowBandSize w:val="1"/>
      <w:tblStyleColBandSize w:val="1"/>
    </w:tblPr>
  </w:style>
  <w:style w:type="table" w:customStyle="1" w:styleId="affff5">
    <w:basedOn w:val="TableNormal1"/>
    <w:tblPr>
      <w:tblStyleRowBandSize w:val="1"/>
      <w:tblStyleColBandSize w:val="1"/>
    </w:tblPr>
  </w:style>
  <w:style w:type="table" w:customStyle="1" w:styleId="affff6">
    <w:basedOn w:val="TableNormal1"/>
    <w:tblPr>
      <w:tblStyleRowBandSize w:val="1"/>
      <w:tblStyleColBandSize w:val="1"/>
    </w:tblPr>
  </w:style>
  <w:style w:type="table" w:customStyle="1" w:styleId="affff7">
    <w:basedOn w:val="TableNormal1"/>
    <w:tblPr>
      <w:tblStyleRowBandSize w:val="1"/>
      <w:tblStyleColBandSize w:val="1"/>
    </w:tblPr>
  </w:style>
  <w:style w:type="table" w:customStyle="1" w:styleId="affff8">
    <w:basedOn w:val="TableNormal1"/>
    <w:tblPr>
      <w:tblStyleRowBandSize w:val="1"/>
      <w:tblStyleColBandSize w:val="1"/>
    </w:tblPr>
  </w:style>
  <w:style w:type="table" w:customStyle="1" w:styleId="affff9">
    <w:basedOn w:val="TableNormal1"/>
    <w:tblPr>
      <w:tblStyleRowBandSize w:val="1"/>
      <w:tblStyleColBandSize w:val="1"/>
    </w:tblPr>
  </w:style>
  <w:style w:type="table" w:customStyle="1" w:styleId="affffa">
    <w:basedOn w:val="TableNormal1"/>
    <w:tblPr>
      <w:tblStyleRowBandSize w:val="1"/>
      <w:tblStyleColBandSize w:val="1"/>
    </w:tblPr>
  </w:style>
  <w:style w:type="table" w:customStyle="1" w:styleId="affffb">
    <w:basedOn w:val="TableNormal1"/>
    <w:tblPr>
      <w:tblStyleRowBandSize w:val="1"/>
      <w:tblStyleColBandSize w:val="1"/>
    </w:tblPr>
  </w:style>
  <w:style w:type="table" w:customStyle="1" w:styleId="affffc">
    <w:basedOn w:val="TableNormal1"/>
    <w:tblPr>
      <w:tblStyleRowBandSize w:val="1"/>
      <w:tblStyleColBandSize w:val="1"/>
    </w:tblPr>
  </w:style>
  <w:style w:type="table" w:customStyle="1" w:styleId="affffd">
    <w:basedOn w:val="TableNormal1"/>
    <w:tblPr>
      <w:tblStyleRowBandSize w:val="1"/>
      <w:tblStyleColBandSize w:val="1"/>
    </w:tblPr>
  </w:style>
  <w:style w:type="table" w:customStyle="1" w:styleId="affffe">
    <w:basedOn w:val="TableNormal1"/>
    <w:tblPr>
      <w:tblStyleRowBandSize w:val="1"/>
      <w:tblStyleColBandSize w:val="1"/>
    </w:tblPr>
  </w:style>
  <w:style w:type="table" w:customStyle="1" w:styleId="afffff">
    <w:basedOn w:val="TableNormal1"/>
    <w:tblPr>
      <w:tblStyleRowBandSize w:val="1"/>
      <w:tblStyleColBandSize w:val="1"/>
    </w:tblPr>
  </w:style>
  <w:style w:type="table" w:customStyle="1" w:styleId="afffff0">
    <w:basedOn w:val="TableNormal1"/>
    <w:tblPr>
      <w:tblStyleRowBandSize w:val="1"/>
      <w:tblStyleColBandSize w:val="1"/>
    </w:tblPr>
  </w:style>
  <w:style w:type="table" w:customStyle="1" w:styleId="afffff1">
    <w:basedOn w:val="TableNormal1"/>
    <w:tblPr>
      <w:tblStyleRowBandSize w:val="1"/>
      <w:tblStyleColBandSize w:val="1"/>
    </w:tblPr>
  </w:style>
  <w:style w:type="table" w:customStyle="1" w:styleId="afffff2">
    <w:basedOn w:val="TableNormal1"/>
    <w:tblPr>
      <w:tblStyleRowBandSize w:val="1"/>
      <w:tblStyleColBandSize w:val="1"/>
    </w:tblPr>
  </w:style>
  <w:style w:type="table" w:customStyle="1" w:styleId="afffff3">
    <w:basedOn w:val="TableNormal1"/>
    <w:tblPr>
      <w:tblStyleRowBandSize w:val="1"/>
      <w:tblStyleColBandSize w:val="1"/>
    </w:tblPr>
  </w:style>
  <w:style w:type="table" w:customStyle="1" w:styleId="afffff4">
    <w:basedOn w:val="TableNormal1"/>
    <w:tblPr>
      <w:tblStyleRowBandSize w:val="1"/>
      <w:tblStyleColBandSize w:val="1"/>
    </w:tblPr>
  </w:style>
  <w:style w:type="table" w:customStyle="1" w:styleId="afffff5">
    <w:basedOn w:val="TableNormal1"/>
    <w:tblPr>
      <w:tblStyleRowBandSize w:val="1"/>
      <w:tblStyleColBandSize w:val="1"/>
    </w:tblPr>
  </w:style>
  <w:style w:type="table" w:customStyle="1" w:styleId="afffff6">
    <w:basedOn w:val="TableNormal1"/>
    <w:tblPr>
      <w:tblStyleRowBandSize w:val="1"/>
      <w:tblStyleColBandSize w:val="1"/>
    </w:tblPr>
  </w:style>
  <w:style w:type="table" w:customStyle="1" w:styleId="afffff7">
    <w:basedOn w:val="TableNormal1"/>
    <w:tblPr>
      <w:tblStyleRowBandSize w:val="1"/>
      <w:tblStyleColBandSize w:val="1"/>
    </w:tblPr>
  </w:style>
  <w:style w:type="table" w:customStyle="1" w:styleId="afffff8">
    <w:basedOn w:val="TableNormal1"/>
    <w:tblPr>
      <w:tblStyleRowBandSize w:val="1"/>
      <w:tblStyleColBandSize w:val="1"/>
    </w:tblPr>
  </w:style>
  <w:style w:type="table" w:customStyle="1" w:styleId="afffff9">
    <w:basedOn w:val="TableNormal1"/>
    <w:tblPr>
      <w:tblStyleRowBandSize w:val="1"/>
      <w:tblStyleColBandSize w:val="1"/>
    </w:tblPr>
  </w:style>
  <w:style w:type="table" w:customStyle="1" w:styleId="afffffa">
    <w:basedOn w:val="TableNormal1"/>
    <w:tblPr>
      <w:tblStyleRowBandSize w:val="1"/>
      <w:tblStyleColBandSize w:val="1"/>
    </w:tblPr>
  </w:style>
  <w:style w:type="table" w:customStyle="1" w:styleId="afffffb">
    <w:basedOn w:val="TableNormal1"/>
    <w:tblPr>
      <w:tblStyleRowBandSize w:val="1"/>
      <w:tblStyleColBandSize w:val="1"/>
    </w:tblPr>
  </w:style>
  <w:style w:type="table" w:customStyle="1" w:styleId="afffffc">
    <w:basedOn w:val="TableNormal1"/>
    <w:tblPr>
      <w:tblStyleRowBandSize w:val="1"/>
      <w:tblStyleColBandSize w:val="1"/>
    </w:tblPr>
  </w:style>
  <w:style w:type="table" w:customStyle="1" w:styleId="afffffd">
    <w:basedOn w:val="TableNormal1"/>
    <w:tblPr>
      <w:tblStyleRowBandSize w:val="1"/>
      <w:tblStyleColBandSize w:val="1"/>
    </w:tblPr>
  </w:style>
  <w:style w:type="table" w:customStyle="1" w:styleId="afffffe">
    <w:basedOn w:val="TableNormal1"/>
    <w:tblPr>
      <w:tblStyleRowBandSize w:val="1"/>
      <w:tblStyleColBandSize w:val="1"/>
    </w:tblPr>
  </w:style>
  <w:style w:type="table" w:customStyle="1" w:styleId="affffff">
    <w:basedOn w:val="TableNormal1"/>
    <w:tblPr>
      <w:tblStyleRowBandSize w:val="1"/>
      <w:tblStyleColBandSize w:val="1"/>
    </w:tblPr>
  </w:style>
  <w:style w:type="table" w:customStyle="1" w:styleId="affffff0">
    <w:basedOn w:val="TableNormal1"/>
    <w:tblPr>
      <w:tblStyleRowBandSize w:val="1"/>
      <w:tblStyleColBandSize w:val="1"/>
    </w:tblPr>
  </w:style>
  <w:style w:type="table" w:customStyle="1" w:styleId="affffff1">
    <w:basedOn w:val="TableNormal1"/>
    <w:tblPr>
      <w:tblStyleRowBandSize w:val="1"/>
      <w:tblStyleColBandSize w:val="1"/>
    </w:tblPr>
  </w:style>
  <w:style w:type="table" w:customStyle="1" w:styleId="affffff2">
    <w:basedOn w:val="TableNormal1"/>
    <w:tblPr>
      <w:tblStyleRowBandSize w:val="1"/>
      <w:tblStyleColBandSize w:val="1"/>
    </w:tblPr>
  </w:style>
  <w:style w:type="table" w:customStyle="1" w:styleId="affffff3">
    <w:basedOn w:val="TableNormal1"/>
    <w:tblPr>
      <w:tblStyleRowBandSize w:val="1"/>
      <w:tblStyleColBandSize w:val="1"/>
    </w:tblPr>
  </w:style>
  <w:style w:type="table" w:customStyle="1" w:styleId="affffff4">
    <w:basedOn w:val="TableNormal1"/>
    <w:tblPr>
      <w:tblStyleRowBandSize w:val="1"/>
      <w:tblStyleColBandSize w:val="1"/>
    </w:tblPr>
  </w:style>
  <w:style w:type="table" w:customStyle="1" w:styleId="affffff5">
    <w:basedOn w:val="TableNormal1"/>
    <w:tblPr>
      <w:tblStyleRowBandSize w:val="1"/>
      <w:tblStyleColBandSize w:val="1"/>
    </w:tblPr>
  </w:style>
  <w:style w:type="table" w:customStyle="1" w:styleId="affffff6">
    <w:basedOn w:val="TableNormal1"/>
    <w:tblPr>
      <w:tblStyleRowBandSize w:val="1"/>
      <w:tblStyleColBandSize w:val="1"/>
    </w:tblPr>
  </w:style>
  <w:style w:type="table" w:customStyle="1" w:styleId="affffff7">
    <w:basedOn w:val="TableNormal0"/>
    <w:tblPr>
      <w:tblStyleRowBandSize w:val="1"/>
      <w:tblStyleColBandSize w:val="1"/>
    </w:tblPr>
  </w:style>
  <w:style w:type="table" w:customStyle="1" w:styleId="affffff8">
    <w:basedOn w:val="TableNormal0"/>
    <w:tblPr>
      <w:tblStyleRowBandSize w:val="1"/>
      <w:tblStyleColBandSize w:val="1"/>
    </w:tblPr>
  </w:style>
  <w:style w:type="table" w:customStyle="1" w:styleId="affffff9">
    <w:basedOn w:val="TableNormal0"/>
    <w:tblPr>
      <w:tblStyleRowBandSize w:val="1"/>
      <w:tblStyleColBandSize w:val="1"/>
    </w:tblPr>
  </w:style>
  <w:style w:type="table" w:customStyle="1" w:styleId="affffffa">
    <w:basedOn w:val="TableNormal0"/>
    <w:tblPr>
      <w:tblStyleRowBandSize w:val="1"/>
      <w:tblStyleColBandSize w:val="1"/>
    </w:tblPr>
  </w:style>
  <w:style w:type="table" w:customStyle="1" w:styleId="affffffb">
    <w:basedOn w:val="TableNormal0"/>
    <w:tblPr>
      <w:tblStyleRowBandSize w:val="1"/>
      <w:tblStyleColBandSize w:val="1"/>
    </w:tblPr>
  </w:style>
  <w:style w:type="table" w:customStyle="1" w:styleId="affffffc">
    <w:basedOn w:val="TableNormal0"/>
    <w:tblPr>
      <w:tblStyleRowBandSize w:val="1"/>
      <w:tblStyleColBandSize w:val="1"/>
    </w:tblPr>
  </w:style>
  <w:style w:type="table" w:customStyle="1" w:styleId="affffffd">
    <w:basedOn w:val="TableNormal0"/>
    <w:tblPr>
      <w:tblStyleRowBandSize w:val="1"/>
      <w:tblStyleColBandSize w:val="1"/>
    </w:tblPr>
  </w:style>
  <w:style w:type="table" w:customStyle="1" w:styleId="affffffe">
    <w:basedOn w:val="TableNormal0"/>
    <w:tblPr>
      <w:tblStyleRowBandSize w:val="1"/>
      <w:tblStyleColBandSize w:val="1"/>
    </w:tblPr>
  </w:style>
  <w:style w:type="table" w:customStyle="1" w:styleId="afffffff">
    <w:basedOn w:val="TableNormal0"/>
    <w:tblPr>
      <w:tblStyleRowBandSize w:val="1"/>
      <w:tblStyleColBandSize w:val="1"/>
    </w:tblPr>
  </w:style>
  <w:style w:type="table" w:customStyle="1" w:styleId="afffffff0">
    <w:basedOn w:val="TableNormal0"/>
    <w:tblPr>
      <w:tblStyleRowBandSize w:val="1"/>
      <w:tblStyleColBandSize w:val="1"/>
    </w:tblPr>
  </w:style>
  <w:style w:type="table" w:customStyle="1" w:styleId="afffffff1">
    <w:basedOn w:val="TableNormal0"/>
    <w:tblPr>
      <w:tblStyleRowBandSize w:val="1"/>
      <w:tblStyleColBandSize w:val="1"/>
    </w:tblPr>
  </w:style>
  <w:style w:type="table" w:customStyle="1" w:styleId="afffffff2">
    <w:basedOn w:val="TableNormal0"/>
    <w:tblPr>
      <w:tblStyleRowBandSize w:val="1"/>
      <w:tblStyleColBandSize w:val="1"/>
    </w:tblPr>
  </w:style>
  <w:style w:type="table" w:customStyle="1" w:styleId="afffffff3">
    <w:basedOn w:val="TableNormal0"/>
    <w:tblPr>
      <w:tblStyleRowBandSize w:val="1"/>
      <w:tblStyleColBandSize w:val="1"/>
    </w:tblPr>
  </w:style>
  <w:style w:type="table" w:customStyle="1" w:styleId="afffffff4">
    <w:basedOn w:val="TableNormal0"/>
    <w:tblPr>
      <w:tblStyleRowBandSize w:val="1"/>
      <w:tblStyleColBandSize w:val="1"/>
    </w:tblPr>
  </w:style>
  <w:style w:type="table" w:customStyle="1" w:styleId="afffffff5">
    <w:basedOn w:val="TableNormal0"/>
    <w:tblPr>
      <w:tblStyleRowBandSize w:val="1"/>
      <w:tblStyleColBandSize w:val="1"/>
    </w:tblPr>
  </w:style>
  <w:style w:type="table" w:customStyle="1" w:styleId="afffffff6">
    <w:basedOn w:val="TableNormal0"/>
    <w:tblPr>
      <w:tblStyleRowBandSize w:val="1"/>
      <w:tblStyleColBandSize w:val="1"/>
    </w:tblPr>
  </w:style>
  <w:style w:type="table" w:customStyle="1" w:styleId="afffffff7">
    <w:basedOn w:val="TableNormal0"/>
    <w:tblPr>
      <w:tblStyleRowBandSize w:val="1"/>
      <w:tblStyleColBandSize w:val="1"/>
    </w:tblPr>
  </w:style>
  <w:style w:type="table" w:customStyle="1" w:styleId="afffffff8">
    <w:basedOn w:val="TableNormal0"/>
    <w:tblPr>
      <w:tblStyleRowBandSize w:val="1"/>
      <w:tblStyleColBandSize w:val="1"/>
    </w:tblPr>
  </w:style>
  <w:style w:type="table" w:customStyle="1" w:styleId="afffffff9">
    <w:basedOn w:val="TableNormal0"/>
    <w:tblPr>
      <w:tblStyleRowBandSize w:val="1"/>
      <w:tblStyleColBandSize w:val="1"/>
    </w:tblPr>
  </w:style>
  <w:style w:type="table" w:customStyle="1" w:styleId="afffffffa">
    <w:basedOn w:val="TableNormal0"/>
    <w:tblPr>
      <w:tblStyleRowBandSize w:val="1"/>
      <w:tblStyleColBandSize w:val="1"/>
    </w:tblPr>
  </w:style>
  <w:style w:type="table" w:customStyle="1" w:styleId="afffffffb">
    <w:basedOn w:val="TableNormal0"/>
    <w:tblPr>
      <w:tblStyleRowBandSize w:val="1"/>
      <w:tblStyleColBandSize w:val="1"/>
    </w:tblPr>
  </w:style>
  <w:style w:type="table" w:customStyle="1" w:styleId="afffffffc">
    <w:basedOn w:val="TableNormal0"/>
    <w:tblPr>
      <w:tblStyleRowBandSize w:val="1"/>
      <w:tblStyleColBandSize w:val="1"/>
    </w:tblPr>
  </w:style>
  <w:style w:type="table" w:customStyle="1" w:styleId="afffffffd">
    <w:basedOn w:val="TableNormal0"/>
    <w:tblPr>
      <w:tblStyleRowBandSize w:val="1"/>
      <w:tblStyleColBandSize w:val="1"/>
    </w:tblPr>
  </w:style>
  <w:style w:type="table" w:customStyle="1" w:styleId="afffffffe">
    <w:basedOn w:val="TableNormal0"/>
    <w:tblPr>
      <w:tblStyleRowBandSize w:val="1"/>
      <w:tblStyleColBandSize w:val="1"/>
    </w:tblPr>
  </w:style>
  <w:style w:type="table" w:customStyle="1" w:styleId="affffffff">
    <w:basedOn w:val="TableNormal0"/>
    <w:tblPr>
      <w:tblStyleRowBandSize w:val="1"/>
      <w:tblStyleColBandSize w:val="1"/>
    </w:tblPr>
  </w:style>
  <w:style w:type="table" w:customStyle="1" w:styleId="affffffff0">
    <w:basedOn w:val="TableNormal0"/>
    <w:tblPr>
      <w:tblStyleRowBandSize w:val="1"/>
      <w:tblStyleColBandSize w:val="1"/>
    </w:tblPr>
  </w:style>
  <w:style w:type="table" w:customStyle="1" w:styleId="affffffff1">
    <w:basedOn w:val="TableNormal0"/>
    <w:tblPr>
      <w:tblStyleRowBandSize w:val="1"/>
      <w:tblStyleColBandSize w:val="1"/>
    </w:tblPr>
  </w:style>
  <w:style w:type="table" w:customStyle="1" w:styleId="affffffff2">
    <w:basedOn w:val="TableNormal0"/>
    <w:tblPr>
      <w:tblStyleRowBandSize w:val="1"/>
      <w:tblStyleColBandSize w:val="1"/>
    </w:tblPr>
  </w:style>
  <w:style w:type="table" w:customStyle="1" w:styleId="affffffff3">
    <w:basedOn w:val="TableNormal0"/>
    <w:tblPr>
      <w:tblStyleRowBandSize w:val="1"/>
      <w:tblStyleColBandSize w:val="1"/>
    </w:tblPr>
  </w:style>
  <w:style w:type="table" w:customStyle="1" w:styleId="affffffff4">
    <w:basedOn w:val="TableNormal0"/>
    <w:tblPr>
      <w:tblStyleRowBandSize w:val="1"/>
      <w:tblStyleColBandSize w:val="1"/>
    </w:tblPr>
  </w:style>
  <w:style w:type="table" w:customStyle="1" w:styleId="affffffff5">
    <w:basedOn w:val="TableNormal0"/>
    <w:tblPr>
      <w:tblStyleRowBandSize w:val="1"/>
      <w:tblStyleColBandSize w:val="1"/>
    </w:tblPr>
  </w:style>
  <w:style w:type="table" w:customStyle="1" w:styleId="affffffff6">
    <w:basedOn w:val="TableNormal0"/>
    <w:tblPr>
      <w:tblStyleRowBandSize w:val="1"/>
      <w:tblStyleColBandSize w:val="1"/>
    </w:tblPr>
  </w:style>
  <w:style w:type="table" w:customStyle="1" w:styleId="affffffff7">
    <w:basedOn w:val="TableNormal0"/>
    <w:tblPr>
      <w:tblStyleRowBandSize w:val="1"/>
      <w:tblStyleColBandSize w:val="1"/>
    </w:tblPr>
  </w:style>
  <w:style w:type="table" w:customStyle="1" w:styleId="affffffff8">
    <w:basedOn w:val="TableNormal0"/>
    <w:tblPr>
      <w:tblStyleRowBandSize w:val="1"/>
      <w:tblStyleColBandSize w:val="1"/>
    </w:tblPr>
  </w:style>
  <w:style w:type="table" w:customStyle="1" w:styleId="affffffff9">
    <w:basedOn w:val="TableNormal0"/>
    <w:tblPr>
      <w:tblStyleRowBandSize w:val="1"/>
      <w:tblStyleColBandSize w:val="1"/>
    </w:tblPr>
  </w:style>
  <w:style w:type="table" w:customStyle="1" w:styleId="affffffffa">
    <w:basedOn w:val="TableNormal0"/>
    <w:tblPr>
      <w:tblStyleRowBandSize w:val="1"/>
      <w:tblStyleColBandSize w:val="1"/>
    </w:tblPr>
  </w:style>
  <w:style w:type="table" w:customStyle="1" w:styleId="affffffffb">
    <w:basedOn w:val="TableNormal0"/>
    <w:tblPr>
      <w:tblStyleRowBandSize w:val="1"/>
      <w:tblStyleColBandSize w:val="1"/>
    </w:tblPr>
  </w:style>
  <w:style w:type="table" w:customStyle="1" w:styleId="affffffffc">
    <w:basedOn w:val="TableNormal0"/>
    <w:tblPr>
      <w:tblStyleRowBandSize w:val="1"/>
      <w:tblStyleColBandSize w:val="1"/>
    </w:tblPr>
  </w:style>
  <w:style w:type="table" w:customStyle="1" w:styleId="affffffffd">
    <w:basedOn w:val="TableNormal0"/>
    <w:tblPr>
      <w:tblStyleRowBandSize w:val="1"/>
      <w:tblStyleColBandSize w:val="1"/>
    </w:tblPr>
  </w:style>
  <w:style w:type="table" w:customStyle="1" w:styleId="affffffffe">
    <w:basedOn w:val="TableNormal0"/>
    <w:tblPr>
      <w:tblStyleRowBandSize w:val="1"/>
      <w:tblStyleColBandSize w:val="1"/>
    </w:tblPr>
  </w:style>
  <w:style w:type="table" w:customStyle="1" w:styleId="afffffffff">
    <w:basedOn w:val="TableNormal0"/>
    <w:tblPr>
      <w:tblStyleRowBandSize w:val="1"/>
      <w:tblStyleColBandSize w:val="1"/>
    </w:tblPr>
  </w:style>
  <w:style w:type="table" w:customStyle="1" w:styleId="afffffffff0">
    <w:basedOn w:val="TableNormal0"/>
    <w:tblPr>
      <w:tblStyleRowBandSize w:val="1"/>
      <w:tblStyleColBandSize w:val="1"/>
    </w:tblPr>
  </w:style>
  <w:style w:type="table" w:customStyle="1" w:styleId="afffffffff1">
    <w:basedOn w:val="TableNormal0"/>
    <w:tblPr>
      <w:tblStyleRowBandSize w:val="1"/>
      <w:tblStyleColBandSize w:val="1"/>
    </w:tblPr>
  </w:style>
  <w:style w:type="table" w:customStyle="1" w:styleId="afffffffff2">
    <w:basedOn w:val="TableNormal0"/>
    <w:tblPr>
      <w:tblStyleRowBandSize w:val="1"/>
      <w:tblStyleColBandSize w:val="1"/>
    </w:tblPr>
  </w:style>
  <w:style w:type="table" w:customStyle="1" w:styleId="afffffffff3">
    <w:basedOn w:val="TableNormal0"/>
    <w:tblPr>
      <w:tblStyleRowBandSize w:val="1"/>
      <w:tblStyleColBandSize w:val="1"/>
    </w:tblPr>
  </w:style>
  <w:style w:type="table" w:customStyle="1" w:styleId="afffffffff4">
    <w:basedOn w:val="TableNormal0"/>
    <w:tblPr>
      <w:tblStyleRowBandSize w:val="1"/>
      <w:tblStyleColBandSize w:val="1"/>
    </w:tblPr>
  </w:style>
  <w:style w:type="table" w:customStyle="1" w:styleId="afffffffff5">
    <w:basedOn w:val="TableNormal0"/>
    <w:tblPr>
      <w:tblStyleRowBandSize w:val="1"/>
      <w:tblStyleColBandSize w:val="1"/>
    </w:tblPr>
  </w:style>
  <w:style w:type="table" w:customStyle="1" w:styleId="afffffffff6">
    <w:basedOn w:val="TableNormal0"/>
    <w:tblPr>
      <w:tblStyleRowBandSize w:val="1"/>
      <w:tblStyleColBandSize w:val="1"/>
    </w:tblPr>
  </w:style>
  <w:style w:type="table" w:customStyle="1" w:styleId="afffffffff7">
    <w:basedOn w:val="TableNormal0"/>
    <w:tblPr>
      <w:tblStyleRowBandSize w:val="1"/>
      <w:tblStyleColBandSize w:val="1"/>
    </w:tblPr>
  </w:style>
  <w:style w:type="table" w:customStyle="1" w:styleId="afffffffff8">
    <w:basedOn w:val="TableNormal0"/>
    <w:tblPr>
      <w:tblStyleRowBandSize w:val="1"/>
      <w:tblStyleColBandSize w:val="1"/>
    </w:tblPr>
  </w:style>
  <w:style w:type="table" w:customStyle="1" w:styleId="afffffffff9">
    <w:basedOn w:val="TableNormal0"/>
    <w:tblPr>
      <w:tblStyleRowBandSize w:val="1"/>
      <w:tblStyleColBandSize w:val="1"/>
    </w:tblPr>
  </w:style>
  <w:style w:type="table" w:customStyle="1" w:styleId="afffffffffa">
    <w:basedOn w:val="TableNormal0"/>
    <w:tblPr>
      <w:tblStyleRowBandSize w:val="1"/>
      <w:tblStyleColBandSize w:val="1"/>
    </w:tblPr>
  </w:style>
  <w:style w:type="table" w:customStyle="1" w:styleId="afffffffffb">
    <w:basedOn w:val="TableNormal0"/>
    <w:tblPr>
      <w:tblStyleRowBandSize w:val="1"/>
      <w:tblStyleColBandSize w:val="1"/>
    </w:tblPr>
  </w:style>
  <w:style w:type="table" w:customStyle="1" w:styleId="afffffffffc">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1.png"/><Relationship Id="rId18" Type="http://schemas.openxmlformats.org/officeDocument/2006/relationships/hyperlink" Target="http://www.juntadeandalucia.es/innovacioncienciayempresa/sguit/mo_calendario.php" TargetMode="External"/><Relationship Id="rId26" Type="http://schemas.openxmlformats.org/officeDocument/2006/relationships/hyperlink" Target="https://inclusion.uca.es/presentacion/" TargetMode="External"/><Relationship Id="rId39" Type="http://schemas.openxmlformats.org/officeDocument/2006/relationships/image" Target="media/image34.png"/><Relationship Id="rId21" Type="http://schemas.openxmlformats.org/officeDocument/2006/relationships/image" Target="media/image50.png"/><Relationship Id="rId34" Type="http://schemas.openxmlformats.org/officeDocument/2006/relationships/image" Target="media/image30.png"/><Relationship Id="rId42" Type="http://schemas.openxmlformats.org/officeDocument/2006/relationships/image" Target="media/image22.png"/><Relationship Id="rId47" Type="http://schemas.openxmlformats.org/officeDocument/2006/relationships/image" Target="media/image48.png"/><Relationship Id="rId50" Type="http://schemas.openxmlformats.org/officeDocument/2006/relationships/image" Target="media/image38.png"/><Relationship Id="rId55" Type="http://schemas.openxmlformats.org/officeDocument/2006/relationships/image" Target="media/image10.png"/><Relationship Id="rId63" Type="http://schemas.openxmlformats.org/officeDocument/2006/relationships/image" Target="media/image26.png"/><Relationship Id="rId68" Type="http://schemas.openxmlformats.org/officeDocument/2006/relationships/image" Target="media/image13.png"/><Relationship Id="rId76" Type="http://schemas.openxmlformats.org/officeDocument/2006/relationships/image" Target="media/image53.png"/><Relationship Id="rId84"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s://sede.educacion.gob.es/cid/216389821206307655624062.pdf" TargetMode="External"/><Relationship Id="rId2" Type="http://schemas.openxmlformats.org/officeDocument/2006/relationships/numbering" Target="numbering.xml"/><Relationship Id="rId16" Type="http://schemas.openxmlformats.org/officeDocument/2006/relationships/image" Target="media/image46.png"/><Relationship Id="rId29" Type="http://schemas.openxmlformats.org/officeDocument/2006/relationships/image" Target="media/image8.png"/><Relationship Id="rId11" Type="http://schemas.openxmlformats.org/officeDocument/2006/relationships/footer" Target="footer1.xml"/><Relationship Id="rId24" Type="http://schemas.openxmlformats.org/officeDocument/2006/relationships/hyperlink" Target="https://sap.uca.es/" TargetMode="External"/><Relationship Id="rId32" Type="http://schemas.openxmlformats.org/officeDocument/2006/relationships/image" Target="media/image45.png"/><Relationship Id="rId37" Type="http://schemas.openxmlformats.org/officeDocument/2006/relationships/image" Target="media/image16.png"/><Relationship Id="rId40" Type="http://schemas.openxmlformats.org/officeDocument/2006/relationships/image" Target="media/image17.png"/><Relationship Id="rId45" Type="http://schemas.openxmlformats.org/officeDocument/2006/relationships/image" Target="media/image35.png"/><Relationship Id="rId53" Type="http://schemas.openxmlformats.org/officeDocument/2006/relationships/image" Target="media/image49.png"/><Relationship Id="rId58" Type="http://schemas.openxmlformats.org/officeDocument/2006/relationships/image" Target="media/image47.png"/><Relationship Id="rId66" Type="http://schemas.openxmlformats.org/officeDocument/2006/relationships/image" Target="media/image24.png"/><Relationship Id="rId74" Type="http://schemas.openxmlformats.org/officeDocument/2006/relationships/image" Target="media/image44.png"/><Relationship Id="rId79" Type="http://schemas.openxmlformats.org/officeDocument/2006/relationships/hyperlink" Target="https://sede.educacion.gob.es/cid/200421419652184179346582.pdf"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18.png"/><Relationship Id="rId82" Type="http://schemas.openxmlformats.org/officeDocument/2006/relationships/image" Target="media/image9.png"/><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rector@uca.es" TargetMode="External"/><Relationship Id="rId14" Type="http://schemas.openxmlformats.org/officeDocument/2006/relationships/image" Target="media/image27.png"/><Relationship Id="rId22" Type="http://schemas.openxmlformats.org/officeDocument/2006/relationships/image" Target="media/image42.png"/><Relationship Id="rId27" Type="http://schemas.openxmlformats.org/officeDocument/2006/relationships/image" Target="media/image6.png"/><Relationship Id="rId30" Type="http://schemas.openxmlformats.org/officeDocument/2006/relationships/image" Target="media/image51.png"/><Relationship Id="rId35" Type="http://schemas.openxmlformats.org/officeDocument/2006/relationships/image" Target="media/image29.png"/><Relationship Id="rId43" Type="http://schemas.openxmlformats.org/officeDocument/2006/relationships/image" Target="media/image14.png"/><Relationship Id="rId48" Type="http://schemas.openxmlformats.org/officeDocument/2006/relationships/image" Target="media/image56.png"/><Relationship Id="rId56" Type="http://schemas.openxmlformats.org/officeDocument/2006/relationships/image" Target="media/image5.png"/><Relationship Id="rId64" Type="http://schemas.openxmlformats.org/officeDocument/2006/relationships/hyperlink" Target="mailto:rector@uca.es" TargetMode="External"/><Relationship Id="rId69" Type="http://schemas.openxmlformats.org/officeDocument/2006/relationships/hyperlink" Target="https://sede.educacion.gob.es/cid/200304465051084190820079.pdf" TargetMode="External"/><Relationship Id="rId77" Type="http://schemas.openxmlformats.org/officeDocument/2006/relationships/hyperlink" Target="https://sede.educacion.gob.es/cid/200298125810520522959816.pdf" TargetMode="External"/><Relationship Id="rId8" Type="http://schemas.openxmlformats.org/officeDocument/2006/relationships/image" Target="media/image40.png"/><Relationship Id="rId51" Type="http://schemas.openxmlformats.org/officeDocument/2006/relationships/image" Target="media/image31.png"/><Relationship Id="rId72" Type="http://schemas.openxmlformats.org/officeDocument/2006/relationships/image" Target="media/image54.png"/><Relationship Id="rId80" Type="http://schemas.openxmlformats.org/officeDocument/2006/relationships/image" Target="media/image19.png"/><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1.png"/><Relationship Id="rId25" Type="http://schemas.openxmlformats.org/officeDocument/2006/relationships/hyperlink" Target="http://www.uca.es/discapacidad/ambitos-de-actuacion" TargetMode="External"/><Relationship Id="rId33" Type="http://schemas.openxmlformats.org/officeDocument/2006/relationships/image" Target="media/image37.png"/><Relationship Id="rId38" Type="http://schemas.openxmlformats.org/officeDocument/2006/relationships/image" Target="media/image7.png"/><Relationship Id="rId46" Type="http://schemas.openxmlformats.org/officeDocument/2006/relationships/image" Target="media/image43.png"/><Relationship Id="rId59" Type="http://schemas.openxmlformats.org/officeDocument/2006/relationships/image" Target="media/image12.png"/><Relationship Id="rId67" Type="http://schemas.openxmlformats.org/officeDocument/2006/relationships/hyperlink" Target="https://sede.educacion.gob.es/cid/216394138019464519930334.pdf" TargetMode="External"/><Relationship Id="rId20" Type="http://schemas.openxmlformats.org/officeDocument/2006/relationships/image" Target="media/image11.png"/><Relationship Id="rId41" Type="http://schemas.openxmlformats.org/officeDocument/2006/relationships/image" Target="media/image39.png"/><Relationship Id="rId54" Type="http://schemas.openxmlformats.org/officeDocument/2006/relationships/image" Target="media/image58.png"/><Relationship Id="rId62" Type="http://schemas.openxmlformats.org/officeDocument/2006/relationships/hyperlink" Target="http://sgc.uca.es/" TargetMode="External"/><Relationship Id="rId70" Type="http://schemas.openxmlformats.org/officeDocument/2006/relationships/image" Target="media/image36.png"/><Relationship Id="rId75" Type="http://schemas.openxmlformats.org/officeDocument/2006/relationships/hyperlink" Target="https://sede.educacion.gob.es/cid/203250606618731729874535.pdf" TargetMode="External"/><Relationship Id="rId83"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ca.es/secretaria/normativa/disposiciones-generales/alumnos/reglamento-permanencia-uca" TargetMode="External"/><Relationship Id="rId23" Type="http://schemas.openxmlformats.org/officeDocument/2006/relationships/hyperlink" Target="http://www.uca.es/sap/pat" TargetMode="External"/><Relationship Id="rId28" Type="http://schemas.openxmlformats.org/officeDocument/2006/relationships/image" Target="media/image33.png"/><Relationship Id="rId36" Type="http://schemas.openxmlformats.org/officeDocument/2006/relationships/image" Target="media/image3.png"/><Relationship Id="rId49" Type="http://schemas.openxmlformats.org/officeDocument/2006/relationships/image" Target="media/image25.png"/><Relationship Id="rId57" Type="http://schemas.openxmlformats.org/officeDocument/2006/relationships/image" Target="media/image15.png"/><Relationship Id="rId10" Type="http://schemas.openxmlformats.org/officeDocument/2006/relationships/header" Target="header1.xml"/><Relationship Id="rId31" Type="http://schemas.openxmlformats.org/officeDocument/2006/relationships/image" Target="media/image32.png"/><Relationship Id="rId44" Type="http://schemas.openxmlformats.org/officeDocument/2006/relationships/image" Target="media/image20.png"/><Relationship Id="rId52" Type="http://schemas.openxmlformats.org/officeDocument/2006/relationships/image" Target="media/image57.png"/><Relationship Id="rId60" Type="http://schemas.openxmlformats.org/officeDocument/2006/relationships/hyperlink" Target="http://sgc.uca.es/" TargetMode="External"/><Relationship Id="rId65" Type="http://schemas.openxmlformats.org/officeDocument/2006/relationships/hyperlink" Target="mailto:evaluacion@uca.es" TargetMode="External"/><Relationship Id="rId73" Type="http://schemas.openxmlformats.org/officeDocument/2006/relationships/hyperlink" Target="https://sede.educacion.gob.es/cid/200297558891593960869348.pdf" TargetMode="External"/><Relationship Id="rId78" Type="http://schemas.openxmlformats.org/officeDocument/2006/relationships/image" Target="media/image28.png"/><Relationship Id="rId81" Type="http://schemas.openxmlformats.org/officeDocument/2006/relationships/image" Target="media/image4.png"/><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3.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u3HOTKQt65+kCH477VUsuElF0A==">AMUW2mVI2LnnJP/UetGDKJ0PA3ELkJLdtzB3V8r9eAcrdd/NiyvT1IidOeEUqTsN5/9FOZhTXUOJs0u1Pk5lvpLzhsEam4VpCkIUB+fstPPXvS4Xb4DKVgTgEnV+DI5rBCy7oSzbR9yLZpnzjUmaUCDU9+o8I54SCjjZ1yb63huV3c4cwUqnR68iLBouISzD95wsEqW7kZLauWjsVDrNmhbKawQcCysQfRLQgLouoaTYbnrI31JlQje6O8mY/M/XH9D8p85it3xZLuuMapZufTPNxtm6h3A6HEJJfvFvxrLc8kJlWovYj3oUxWk+TkiZDFjHGYQRY+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22651</Words>
  <Characters>124583</Characters>
  <Application>Microsoft Office Word</Application>
  <DocSecurity>0</DocSecurity>
  <Lines>1038</Lines>
  <Paragraphs>293</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146941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217573812125304027047933</dc:creator>
  <cp:lastModifiedBy>Tester</cp:lastModifiedBy>
  <cp:revision>4</cp:revision>
  <dcterms:created xsi:type="dcterms:W3CDTF">2021-03-23T10:47:00Z</dcterms:created>
  <dcterms:modified xsi:type="dcterms:W3CDTF">2021-03-30T08:32:00Z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2016-06-21T00:00:00Z</vt:filetime>
  </property>
  <property fmtid="{D5CDD505-2E9C-101B-9397-08002B2CF9AE}" pid="3" name="Creator">
    <vt:lpwstr>Apache FOP Version 1.1</vt:lpwstr>
  </property>
  <property fmtid="{D5CDD505-2E9C-101B-9397-08002B2CF9AE}" pid="4" name="LastSaved">
    <vt:filetime>2020-11-30T00:00:00Z</vt:filetime>
  </property>
</Properties>
</file>